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6EE" w:rsidRPr="008E66EE" w:rsidRDefault="008E66EE" w:rsidP="008E66EE">
      <w:pPr>
        <w:spacing w:after="0" w:line="240" w:lineRule="auto"/>
        <w:rPr>
          <w:rFonts w:ascii="Times New Roman" w:hAnsi="Times New Roman" w:cs="Times New Roman"/>
          <w:b/>
          <w:sz w:val="24"/>
          <w:szCs w:val="24"/>
          <w:lang w:val="ro-RO"/>
        </w:rPr>
      </w:pPr>
      <w:r w:rsidRPr="008E66EE">
        <w:rPr>
          <w:rFonts w:ascii="Times New Roman" w:hAnsi="Times New Roman" w:cs="Times New Roman"/>
          <w:b/>
          <w:sz w:val="24"/>
          <w:szCs w:val="24"/>
          <w:lang w:val="ro-RO"/>
        </w:rPr>
        <w:t>ROMÂNIA</w:t>
      </w:r>
    </w:p>
    <w:p w:rsidR="008E66EE" w:rsidRPr="008E66EE" w:rsidRDefault="008E66EE" w:rsidP="008E66EE">
      <w:pPr>
        <w:spacing w:after="0" w:line="240" w:lineRule="auto"/>
        <w:rPr>
          <w:rFonts w:ascii="Times New Roman" w:hAnsi="Times New Roman" w:cs="Times New Roman"/>
          <w:b/>
          <w:sz w:val="24"/>
          <w:szCs w:val="24"/>
          <w:lang w:val="ro-RO"/>
        </w:rPr>
      </w:pPr>
      <w:r w:rsidRPr="008E66EE">
        <w:rPr>
          <w:rFonts w:ascii="Times New Roman" w:hAnsi="Times New Roman" w:cs="Times New Roman"/>
          <w:b/>
          <w:sz w:val="24"/>
          <w:szCs w:val="24"/>
          <w:lang w:val="ro-RO"/>
        </w:rPr>
        <w:t>JUDEŢUL TIMIŞ</w:t>
      </w:r>
    </w:p>
    <w:p w:rsidR="008E66EE" w:rsidRPr="008E66EE" w:rsidRDefault="008E66EE" w:rsidP="008E66EE">
      <w:pPr>
        <w:spacing w:after="0" w:line="240" w:lineRule="auto"/>
        <w:rPr>
          <w:rFonts w:ascii="Times New Roman" w:hAnsi="Times New Roman" w:cs="Times New Roman"/>
          <w:b/>
          <w:sz w:val="24"/>
          <w:szCs w:val="24"/>
          <w:lang w:val="ro-RO"/>
        </w:rPr>
      </w:pPr>
      <w:r w:rsidRPr="008E66EE">
        <w:rPr>
          <w:rFonts w:ascii="Times New Roman" w:hAnsi="Times New Roman" w:cs="Times New Roman"/>
          <w:b/>
          <w:sz w:val="24"/>
          <w:szCs w:val="24"/>
          <w:lang w:val="ro-RO"/>
        </w:rPr>
        <w:t>MUNICIPIUL TIMIŞOARA</w:t>
      </w:r>
    </w:p>
    <w:p w:rsidR="008E66EE" w:rsidRPr="008E66EE" w:rsidRDefault="008E66EE" w:rsidP="008E66EE">
      <w:pPr>
        <w:spacing w:after="0" w:line="240" w:lineRule="auto"/>
        <w:rPr>
          <w:rFonts w:ascii="Times New Roman" w:hAnsi="Times New Roman" w:cs="Times New Roman"/>
          <w:b/>
          <w:bCs/>
          <w:sz w:val="24"/>
          <w:szCs w:val="24"/>
          <w:lang w:val="ro-RO"/>
        </w:rPr>
      </w:pPr>
      <w:r w:rsidRPr="008E66EE">
        <w:rPr>
          <w:rFonts w:ascii="Times New Roman" w:hAnsi="Times New Roman" w:cs="Times New Roman"/>
          <w:b/>
          <w:sz w:val="24"/>
          <w:szCs w:val="24"/>
          <w:lang w:val="ro-RO"/>
        </w:rPr>
        <w:t>DIRECŢIA</w:t>
      </w:r>
      <w:r w:rsidRPr="008E66EE">
        <w:rPr>
          <w:rFonts w:ascii="Times New Roman" w:hAnsi="Times New Roman" w:cs="Times New Roman"/>
          <w:b/>
          <w:bCs/>
          <w:sz w:val="24"/>
          <w:szCs w:val="24"/>
          <w:lang w:val="ro-RO"/>
        </w:rPr>
        <w:t xml:space="preserve"> GENERALĂ INVESTIȚII ȘI MENTENANȚĂ</w:t>
      </w:r>
    </w:p>
    <w:p w:rsidR="008E66EE" w:rsidRPr="008E66EE" w:rsidRDefault="008E66EE" w:rsidP="008E66EE">
      <w:pPr>
        <w:spacing w:after="0" w:line="240" w:lineRule="auto"/>
        <w:rPr>
          <w:rFonts w:ascii="Times New Roman" w:hAnsi="Times New Roman" w:cs="Times New Roman"/>
          <w:b/>
          <w:bCs/>
          <w:sz w:val="24"/>
          <w:szCs w:val="24"/>
          <w:lang w:val="ro-RO"/>
        </w:rPr>
      </w:pPr>
      <w:r w:rsidRPr="008E66EE">
        <w:rPr>
          <w:rFonts w:ascii="Times New Roman" w:hAnsi="Times New Roman" w:cs="Times New Roman"/>
          <w:b/>
          <w:bCs/>
          <w:sz w:val="24"/>
          <w:szCs w:val="24"/>
          <w:lang w:val="ro-RO"/>
        </w:rPr>
        <w:t>DIRECȚIA TEHNICĂ</w:t>
      </w:r>
      <w:r w:rsidRPr="008E66EE">
        <w:rPr>
          <w:rFonts w:ascii="Times New Roman" w:hAnsi="Times New Roman" w:cs="Times New Roman"/>
          <w:b/>
          <w:bCs/>
          <w:color w:val="000000"/>
          <w:sz w:val="24"/>
          <w:szCs w:val="24"/>
          <w:lang w:val="ro-RO"/>
        </w:rPr>
        <w:t xml:space="preserve"> </w:t>
      </w:r>
    </w:p>
    <w:p w:rsidR="008E66EE" w:rsidRPr="008E66EE" w:rsidRDefault="008E66EE" w:rsidP="008E66EE">
      <w:pPr>
        <w:spacing w:after="0" w:line="240" w:lineRule="auto"/>
        <w:rPr>
          <w:rFonts w:ascii="Times New Roman" w:hAnsi="Times New Roman" w:cs="Times New Roman"/>
          <w:b/>
          <w:bCs/>
          <w:color w:val="000000"/>
          <w:sz w:val="24"/>
          <w:szCs w:val="24"/>
          <w:lang w:val="ro-RO"/>
        </w:rPr>
      </w:pPr>
      <w:r w:rsidRPr="008E66EE">
        <w:rPr>
          <w:rFonts w:ascii="Times New Roman" w:hAnsi="Times New Roman" w:cs="Times New Roman"/>
          <w:b/>
          <w:bCs/>
          <w:color w:val="000000"/>
          <w:sz w:val="24"/>
          <w:szCs w:val="24"/>
          <w:lang w:val="ro-RO"/>
        </w:rPr>
        <w:t xml:space="preserve">SERVICIUL ADMINISTRARE REȚELE PUBLICE                    </w:t>
      </w:r>
    </w:p>
    <w:p w:rsidR="008E66EE" w:rsidRPr="008E66EE" w:rsidRDefault="008E66EE" w:rsidP="008E66EE">
      <w:pPr>
        <w:spacing w:after="0" w:line="240" w:lineRule="auto"/>
        <w:jc w:val="both"/>
        <w:rPr>
          <w:rFonts w:ascii="Times New Roman" w:hAnsi="Times New Roman" w:cs="Times New Roman"/>
          <w:b/>
          <w:sz w:val="24"/>
          <w:szCs w:val="24"/>
          <w:lang w:val="ro-RO"/>
        </w:rPr>
      </w:pPr>
      <w:r w:rsidRPr="008E66EE">
        <w:rPr>
          <w:rFonts w:ascii="Times New Roman" w:hAnsi="Times New Roman" w:cs="Times New Roman"/>
          <w:b/>
          <w:bCs/>
          <w:color w:val="000000"/>
          <w:sz w:val="24"/>
          <w:szCs w:val="24"/>
          <w:lang w:val="ro-RO"/>
        </w:rPr>
        <w:t>BIROUL HIDROTEHNIC, TERMOFICARE, GAZ</w:t>
      </w:r>
      <w:r w:rsidRPr="008E66EE">
        <w:rPr>
          <w:rFonts w:ascii="Times New Roman" w:hAnsi="Times New Roman" w:cs="Times New Roman"/>
          <w:b/>
          <w:sz w:val="24"/>
          <w:szCs w:val="24"/>
          <w:lang w:val="ro-RO"/>
        </w:rPr>
        <w:t xml:space="preserve"> </w:t>
      </w:r>
    </w:p>
    <w:p w:rsidR="00D35059" w:rsidRPr="000330E5" w:rsidRDefault="00D35059" w:rsidP="008E66EE">
      <w:pPr>
        <w:spacing w:after="0" w:line="240" w:lineRule="auto"/>
        <w:jc w:val="both"/>
        <w:rPr>
          <w:rFonts w:ascii="Times New Roman" w:hAnsi="Times New Roman" w:cs="Times New Roman"/>
          <w:b/>
          <w:sz w:val="24"/>
          <w:szCs w:val="24"/>
          <w:lang w:val="ro-RO"/>
        </w:rPr>
      </w:pPr>
      <w:r w:rsidRPr="000330E5">
        <w:rPr>
          <w:rFonts w:ascii="Times New Roman" w:hAnsi="Times New Roman" w:cs="Times New Roman"/>
          <w:b/>
          <w:sz w:val="24"/>
          <w:szCs w:val="24"/>
          <w:lang w:val="ro-RO"/>
        </w:rPr>
        <w:t xml:space="preserve">NR. </w:t>
      </w:r>
      <w:r w:rsidR="007D0DB0">
        <w:rPr>
          <w:rFonts w:ascii="Times New Roman" w:hAnsi="Times New Roman" w:cs="Times New Roman"/>
          <w:b/>
          <w:sz w:val="24"/>
          <w:szCs w:val="24"/>
          <w:lang w:val="ro-RO"/>
        </w:rPr>
        <w:t>SC2021-27433/01.10.2021</w:t>
      </w:r>
    </w:p>
    <w:p w:rsidR="00D35059" w:rsidRDefault="00D35059" w:rsidP="00273AC8">
      <w:pPr>
        <w:spacing w:after="0" w:line="240" w:lineRule="auto"/>
        <w:jc w:val="center"/>
        <w:rPr>
          <w:rFonts w:ascii="Times New Roman" w:hAnsi="Times New Roman" w:cs="Times New Roman"/>
          <w:b/>
          <w:sz w:val="24"/>
          <w:szCs w:val="24"/>
          <w:lang w:val="ro-RO"/>
        </w:rPr>
      </w:pPr>
    </w:p>
    <w:p w:rsidR="00707C95" w:rsidRDefault="00707C95" w:rsidP="00273AC8">
      <w:pPr>
        <w:spacing w:after="0" w:line="240" w:lineRule="auto"/>
        <w:jc w:val="center"/>
        <w:rPr>
          <w:rFonts w:ascii="Times New Roman" w:hAnsi="Times New Roman" w:cs="Times New Roman"/>
          <w:b/>
          <w:sz w:val="24"/>
          <w:szCs w:val="24"/>
          <w:lang w:val="ro-RO"/>
        </w:rPr>
      </w:pPr>
    </w:p>
    <w:p w:rsidR="007D0DB0" w:rsidRPr="000330E5" w:rsidRDefault="007D0DB0" w:rsidP="00273AC8">
      <w:pPr>
        <w:spacing w:after="0" w:line="240" w:lineRule="auto"/>
        <w:jc w:val="center"/>
        <w:rPr>
          <w:rFonts w:ascii="Times New Roman" w:hAnsi="Times New Roman" w:cs="Times New Roman"/>
          <w:b/>
          <w:sz w:val="24"/>
          <w:szCs w:val="24"/>
          <w:lang w:val="ro-RO"/>
        </w:rPr>
      </w:pPr>
    </w:p>
    <w:p w:rsidR="00D35059" w:rsidRPr="000330E5" w:rsidRDefault="00D35059" w:rsidP="00273AC8">
      <w:pPr>
        <w:spacing w:after="0" w:line="240" w:lineRule="auto"/>
        <w:jc w:val="center"/>
        <w:rPr>
          <w:rFonts w:ascii="Times New Roman" w:hAnsi="Times New Roman" w:cs="Times New Roman"/>
          <w:b/>
          <w:sz w:val="24"/>
          <w:szCs w:val="24"/>
          <w:lang w:val="ro-RO"/>
        </w:rPr>
      </w:pPr>
      <w:r w:rsidRPr="000330E5">
        <w:rPr>
          <w:rFonts w:ascii="Times New Roman" w:hAnsi="Times New Roman" w:cs="Times New Roman"/>
          <w:b/>
          <w:sz w:val="24"/>
          <w:szCs w:val="24"/>
          <w:lang w:val="ro-RO"/>
        </w:rPr>
        <w:t>RAPORT DE SPECIALITATE</w:t>
      </w:r>
    </w:p>
    <w:p w:rsidR="004C2AC9" w:rsidRPr="0076363D" w:rsidRDefault="004C2AC9" w:rsidP="004C2AC9">
      <w:pPr>
        <w:pStyle w:val="NoSpacing"/>
        <w:jc w:val="center"/>
        <w:rPr>
          <w:lang w:val="ro-RO"/>
        </w:rPr>
      </w:pPr>
      <w:r w:rsidRPr="0076363D">
        <w:rPr>
          <w:lang w:val="ro-RO"/>
        </w:rPr>
        <w:t>privind aprobarea Studiului de oportunitate, a modalităţii de gestiune a serviciului public de alimentare cu energie termică din municipiul Timișoara, a Regulamentului</w:t>
      </w:r>
      <w:r>
        <w:rPr>
          <w:lang w:val="ro-RO"/>
        </w:rPr>
        <w:t xml:space="preserve"> Serviciului public de alimentare cu energie termică a Municipiului Timișoara</w:t>
      </w:r>
      <w:r w:rsidRPr="0076363D">
        <w:rPr>
          <w:lang w:val="ro-RO"/>
        </w:rPr>
        <w:t xml:space="preserve">, a Caietului de sarcini, precum şi a </w:t>
      </w:r>
      <w:r>
        <w:rPr>
          <w:lang w:val="ro-RO"/>
        </w:rPr>
        <w:t>încheierii c</w:t>
      </w:r>
      <w:r w:rsidRPr="0076363D">
        <w:rPr>
          <w:lang w:val="ro-RO"/>
        </w:rPr>
        <w:t>ontractului de delegare a gestiunii serviciului</w:t>
      </w:r>
    </w:p>
    <w:p w:rsidR="00707C95" w:rsidRDefault="00707C95" w:rsidP="00273AC8">
      <w:pPr>
        <w:spacing w:after="0" w:line="240" w:lineRule="auto"/>
        <w:jc w:val="center"/>
        <w:rPr>
          <w:rFonts w:ascii="Times New Roman" w:hAnsi="Times New Roman" w:cs="Times New Roman"/>
          <w:b/>
          <w:sz w:val="24"/>
          <w:szCs w:val="24"/>
          <w:lang w:val="ro-RO"/>
        </w:rPr>
      </w:pPr>
    </w:p>
    <w:p w:rsidR="007D0DB0" w:rsidRPr="000330E5" w:rsidRDefault="007D0DB0" w:rsidP="00273AC8">
      <w:pPr>
        <w:spacing w:after="0" w:line="240" w:lineRule="auto"/>
        <w:jc w:val="center"/>
        <w:rPr>
          <w:rFonts w:ascii="Times New Roman" w:hAnsi="Times New Roman" w:cs="Times New Roman"/>
          <w:b/>
          <w:sz w:val="24"/>
          <w:szCs w:val="24"/>
          <w:lang w:val="ro-RO"/>
        </w:rPr>
      </w:pPr>
    </w:p>
    <w:p w:rsidR="00F914D6" w:rsidRPr="00974D50" w:rsidRDefault="00D35059" w:rsidP="0057355A">
      <w:pPr>
        <w:spacing w:after="0" w:line="240" w:lineRule="auto"/>
        <w:jc w:val="both"/>
        <w:rPr>
          <w:rFonts w:ascii="Times New Roman" w:hAnsi="Times New Roman" w:cs="Times New Roman"/>
          <w:sz w:val="24"/>
          <w:szCs w:val="24"/>
          <w:lang w:val="ro-RO"/>
        </w:rPr>
      </w:pPr>
      <w:r w:rsidRPr="00974D50">
        <w:rPr>
          <w:rFonts w:ascii="Times New Roman" w:hAnsi="Times New Roman" w:cs="Times New Roman"/>
          <w:sz w:val="24"/>
          <w:szCs w:val="24"/>
          <w:lang w:val="ro-RO"/>
        </w:rPr>
        <w:t xml:space="preserve">            Având în vedere </w:t>
      </w:r>
      <w:r w:rsidR="0040708A" w:rsidRPr="00974D50">
        <w:rPr>
          <w:rFonts w:ascii="Times New Roman" w:hAnsi="Times New Roman" w:cs="Times New Roman"/>
          <w:sz w:val="24"/>
          <w:szCs w:val="24"/>
          <w:lang w:val="ro-RO"/>
        </w:rPr>
        <w:t>Referatul de aprobare nr. SC2021</w:t>
      </w:r>
      <w:r w:rsidRPr="00974D50">
        <w:rPr>
          <w:rFonts w:ascii="Times New Roman" w:hAnsi="Times New Roman" w:cs="Times New Roman"/>
          <w:sz w:val="24"/>
          <w:szCs w:val="24"/>
          <w:lang w:val="ro-RO"/>
        </w:rPr>
        <w:t xml:space="preserve"> - </w:t>
      </w:r>
      <w:r w:rsidR="00AA5E70">
        <w:rPr>
          <w:rFonts w:ascii="Times New Roman" w:hAnsi="Times New Roman" w:cs="Times New Roman"/>
          <w:sz w:val="24"/>
          <w:szCs w:val="24"/>
          <w:lang w:val="ro-RO"/>
        </w:rPr>
        <w:t>27433</w:t>
      </w:r>
      <w:r w:rsidRPr="00974D50">
        <w:rPr>
          <w:rFonts w:ascii="Times New Roman" w:hAnsi="Times New Roman" w:cs="Times New Roman"/>
          <w:sz w:val="24"/>
          <w:szCs w:val="24"/>
          <w:lang w:val="ro-RO"/>
        </w:rPr>
        <w:tab/>
        <w:t xml:space="preserve">    / </w:t>
      </w:r>
      <w:r w:rsidR="007D0DB0">
        <w:rPr>
          <w:rFonts w:ascii="Times New Roman" w:hAnsi="Times New Roman" w:cs="Times New Roman"/>
          <w:sz w:val="24"/>
          <w:szCs w:val="24"/>
          <w:lang w:val="ro-RO"/>
        </w:rPr>
        <w:t>01.10.2021</w:t>
      </w:r>
      <w:r w:rsidRPr="00974D50">
        <w:rPr>
          <w:rFonts w:ascii="Times New Roman" w:hAnsi="Times New Roman" w:cs="Times New Roman"/>
          <w:sz w:val="24"/>
          <w:szCs w:val="24"/>
          <w:lang w:val="ro-RO"/>
        </w:rPr>
        <w:t xml:space="preserve">   </w:t>
      </w:r>
      <w:r w:rsidRPr="00974D50">
        <w:rPr>
          <w:rFonts w:ascii="Times New Roman" w:hAnsi="Times New Roman" w:cs="Times New Roman"/>
          <w:sz w:val="24"/>
          <w:szCs w:val="24"/>
          <w:lang w:val="ro-RO"/>
        </w:rPr>
        <w:tab/>
      </w:r>
      <w:r w:rsidRPr="00974D50">
        <w:rPr>
          <w:rFonts w:ascii="Times New Roman" w:hAnsi="Times New Roman" w:cs="Times New Roman"/>
          <w:sz w:val="24"/>
          <w:szCs w:val="24"/>
          <w:lang w:val="ro-RO"/>
        </w:rPr>
        <w:tab/>
        <w:t xml:space="preserve">           al Primarului Municipiului Timişoara şi Proiectul de hotărâre privind </w:t>
      </w:r>
      <w:r w:rsidR="0057355A" w:rsidRPr="00974D50">
        <w:rPr>
          <w:rFonts w:ascii="Times New Roman" w:hAnsi="Times New Roman" w:cs="Times New Roman"/>
          <w:sz w:val="24"/>
          <w:szCs w:val="24"/>
          <w:lang w:val="ro-RO"/>
        </w:rPr>
        <w:t>aprobarea Studiului de oportunitate, a modalităţii de gestiune a serviciului public de alimentare cu energie termică din municipiul Timișoara, a Regulamentului</w:t>
      </w:r>
      <w:r w:rsidR="00AA5E70">
        <w:rPr>
          <w:rFonts w:ascii="Times New Roman" w:hAnsi="Times New Roman" w:cs="Times New Roman"/>
          <w:sz w:val="24"/>
          <w:szCs w:val="24"/>
          <w:lang w:val="ro-RO"/>
        </w:rPr>
        <w:t xml:space="preserve"> serviciului public de alimentare cu energie termică a Municipiului Timișoara</w:t>
      </w:r>
      <w:r w:rsidR="0057355A" w:rsidRPr="00974D50">
        <w:rPr>
          <w:rFonts w:ascii="Times New Roman" w:hAnsi="Times New Roman" w:cs="Times New Roman"/>
          <w:sz w:val="24"/>
          <w:szCs w:val="24"/>
          <w:lang w:val="ro-RO"/>
        </w:rPr>
        <w:t xml:space="preserve">, a Caietului de sarcini, precum şi a </w:t>
      </w:r>
      <w:r w:rsidR="00AA5E70">
        <w:rPr>
          <w:rFonts w:ascii="Times New Roman" w:hAnsi="Times New Roman" w:cs="Times New Roman"/>
          <w:sz w:val="24"/>
          <w:szCs w:val="24"/>
          <w:lang w:val="ro-RO"/>
        </w:rPr>
        <w:t>încheierii</w:t>
      </w:r>
      <w:r w:rsidR="00AA5E70" w:rsidRPr="00974D50">
        <w:rPr>
          <w:rFonts w:ascii="Times New Roman" w:hAnsi="Times New Roman" w:cs="Times New Roman"/>
          <w:sz w:val="24"/>
          <w:szCs w:val="24"/>
          <w:lang w:val="ro-RO"/>
        </w:rPr>
        <w:t xml:space="preserve"> </w:t>
      </w:r>
      <w:r w:rsidR="0057355A" w:rsidRPr="00974D50">
        <w:rPr>
          <w:rFonts w:ascii="Times New Roman" w:hAnsi="Times New Roman" w:cs="Times New Roman"/>
          <w:sz w:val="24"/>
          <w:szCs w:val="24"/>
          <w:lang w:val="ro-RO"/>
        </w:rPr>
        <w:t>Contractului de delegare a gestiunii serviciului</w:t>
      </w:r>
    </w:p>
    <w:p w:rsidR="00D35059" w:rsidRPr="000330E5" w:rsidRDefault="00D35059" w:rsidP="00273AC8">
      <w:pPr>
        <w:spacing w:after="0" w:line="240" w:lineRule="auto"/>
        <w:ind w:firstLine="708"/>
        <w:jc w:val="both"/>
        <w:rPr>
          <w:rFonts w:ascii="Times New Roman" w:hAnsi="Times New Roman" w:cs="Times New Roman"/>
          <w:sz w:val="24"/>
          <w:szCs w:val="24"/>
          <w:lang w:val="ro-RO"/>
        </w:rPr>
      </w:pPr>
      <w:r w:rsidRPr="000330E5">
        <w:rPr>
          <w:rFonts w:ascii="Times New Roman" w:hAnsi="Times New Roman" w:cs="Times New Roman"/>
          <w:sz w:val="24"/>
          <w:szCs w:val="24"/>
          <w:lang w:val="ro-RO"/>
        </w:rPr>
        <w:t>Facem următoarele precizări:</w:t>
      </w:r>
    </w:p>
    <w:p w:rsidR="00214D3E" w:rsidRPr="000330E5" w:rsidRDefault="00214D3E" w:rsidP="00273AC8">
      <w:pPr>
        <w:pStyle w:val="NormalWeb"/>
        <w:spacing w:before="0" w:beforeAutospacing="0" w:after="0" w:afterAutospacing="0"/>
        <w:ind w:firstLine="708"/>
        <w:jc w:val="both"/>
        <w:rPr>
          <w:lang w:val="ro-RO"/>
        </w:rPr>
      </w:pPr>
      <w:r w:rsidRPr="000330E5">
        <w:rPr>
          <w:lang w:val="ro-RO"/>
        </w:rPr>
        <w:t xml:space="preserve">În conformitate cu prevederile art. 1 </w:t>
      </w:r>
      <w:r w:rsidR="003433DE" w:rsidRPr="000330E5">
        <w:rPr>
          <w:lang w:val="ro-RO"/>
        </w:rPr>
        <w:t xml:space="preserve">alin. 2 </w:t>
      </w:r>
      <w:r w:rsidRPr="000330E5">
        <w:rPr>
          <w:lang w:val="ro-RO"/>
        </w:rPr>
        <w:t>din Legea nr. 51/2006 privind serviciile comunitare de utilități publice</w:t>
      </w:r>
      <w:r w:rsidR="0057355A" w:rsidRPr="000330E5">
        <w:rPr>
          <w:lang w:val="ro-RO"/>
        </w:rPr>
        <w:t>,</w:t>
      </w:r>
      <w:r w:rsidRPr="000330E5">
        <w:rPr>
          <w:lang w:val="ro-RO"/>
        </w:rPr>
        <w:t xml:space="preserve"> serviciul de utilitate publică este definit ca totalitatea activităţilor reglementate prin acte normative, care asigură satisfacerea nevoilor esenţiale de utilitate şi interes public general cu caracter social ale colectivităţilor locale.</w:t>
      </w:r>
    </w:p>
    <w:p w:rsidR="00214D3E" w:rsidRPr="000330E5" w:rsidRDefault="00214D3E" w:rsidP="00273AC8">
      <w:pPr>
        <w:pStyle w:val="NormalWeb"/>
        <w:spacing w:before="0" w:beforeAutospacing="0" w:after="0" w:afterAutospacing="0"/>
        <w:ind w:firstLine="708"/>
        <w:jc w:val="both"/>
        <w:rPr>
          <w:lang w:val="ro-RO"/>
        </w:rPr>
      </w:pPr>
      <w:r w:rsidRPr="000330E5">
        <w:rPr>
          <w:lang w:val="ro-RO"/>
        </w:rPr>
        <w:t>Potrivit aceluiași act normativ alimentarea cu energie termică în sistem centralizat face parte din sfera serviciilor comunitare de utilități publice.</w:t>
      </w:r>
    </w:p>
    <w:p w:rsidR="003433DE" w:rsidRPr="000330E5" w:rsidRDefault="009D2B0D" w:rsidP="00273AC8">
      <w:pPr>
        <w:spacing w:after="0" w:line="240" w:lineRule="auto"/>
        <w:ind w:firstLine="708"/>
        <w:jc w:val="both"/>
        <w:rPr>
          <w:rFonts w:ascii="Times New Roman" w:hAnsi="Times New Roman"/>
          <w:sz w:val="24"/>
          <w:szCs w:val="24"/>
          <w:lang w:val="ro-RO"/>
        </w:rPr>
      </w:pPr>
      <w:r w:rsidRPr="000330E5">
        <w:rPr>
          <w:rFonts w:ascii="Times New Roman" w:hAnsi="Times New Roman"/>
          <w:sz w:val="24"/>
          <w:szCs w:val="24"/>
          <w:lang w:val="ro-RO"/>
        </w:rPr>
        <w:t>Prin dispozițiile art</w:t>
      </w:r>
      <w:r w:rsidR="003433DE" w:rsidRPr="000330E5">
        <w:rPr>
          <w:rFonts w:ascii="Times New Roman" w:hAnsi="Times New Roman"/>
          <w:sz w:val="24"/>
          <w:szCs w:val="24"/>
          <w:lang w:val="ro-RO"/>
        </w:rPr>
        <w:t>. 3 alin. (1) din Legea nr. 51/2006</w:t>
      </w:r>
      <w:r w:rsidRPr="000330E5">
        <w:rPr>
          <w:rFonts w:ascii="Times New Roman" w:hAnsi="Times New Roman"/>
          <w:sz w:val="24"/>
          <w:szCs w:val="24"/>
          <w:lang w:val="ro-RO"/>
        </w:rPr>
        <w:t xml:space="preserve"> se stabilește că</w:t>
      </w:r>
      <w:r w:rsidR="003433DE" w:rsidRPr="000330E5">
        <w:rPr>
          <w:rFonts w:ascii="Times New Roman" w:hAnsi="Times New Roman"/>
          <w:sz w:val="24"/>
          <w:szCs w:val="24"/>
          <w:lang w:val="ro-RO"/>
        </w:rPr>
        <w:t xml:space="preserve"> serviciile de utilităţi publice sunt în responsabilitatea autorităţilor administraţiei publice locale</w:t>
      </w:r>
      <w:r w:rsidRPr="000330E5">
        <w:rPr>
          <w:rFonts w:ascii="Times New Roman" w:hAnsi="Times New Roman"/>
          <w:sz w:val="24"/>
          <w:szCs w:val="24"/>
          <w:lang w:val="ro-RO"/>
        </w:rPr>
        <w:t xml:space="preserve">, </w:t>
      </w:r>
      <w:r w:rsidR="003433DE" w:rsidRPr="000330E5">
        <w:rPr>
          <w:rFonts w:ascii="Times New Roman" w:hAnsi="Times New Roman"/>
          <w:sz w:val="24"/>
          <w:szCs w:val="24"/>
          <w:lang w:val="ro-RO"/>
        </w:rPr>
        <w:t>se organizează şi se gestionează potrivit hotărârilor adoptate de autorităţile deliberative ale unităţilor administrativ-teritoriale, în funcţie de gradul de urbanizare, de importanţa economico-socială a localităţilor, de mărimea şi de gradul de dezvoltare ale acestora şi în raport cu infrastructura tehnico-edilitară existentă.</w:t>
      </w:r>
    </w:p>
    <w:p w:rsidR="003433DE" w:rsidRPr="000330E5" w:rsidRDefault="009D2B0D" w:rsidP="00273AC8">
      <w:pPr>
        <w:spacing w:after="0" w:line="240" w:lineRule="auto"/>
        <w:ind w:firstLine="708"/>
        <w:jc w:val="both"/>
        <w:rPr>
          <w:rFonts w:ascii="Times New Roman" w:hAnsi="Times New Roman"/>
          <w:sz w:val="24"/>
          <w:szCs w:val="24"/>
          <w:lang w:val="ro-RO"/>
        </w:rPr>
      </w:pPr>
      <w:r w:rsidRPr="000330E5">
        <w:rPr>
          <w:rFonts w:ascii="Times New Roman" w:hAnsi="Times New Roman"/>
          <w:sz w:val="24"/>
          <w:szCs w:val="24"/>
          <w:lang w:val="ro-RO"/>
        </w:rPr>
        <w:t>Potrivit art. 3 alin. (2) din Legea nr. 51/2006 î</w:t>
      </w:r>
      <w:r w:rsidR="003433DE" w:rsidRPr="000330E5">
        <w:rPr>
          <w:rFonts w:ascii="Times New Roman" w:hAnsi="Times New Roman"/>
          <w:sz w:val="24"/>
          <w:szCs w:val="24"/>
          <w:lang w:val="ro-RO"/>
        </w:rPr>
        <w:t>n organizarea, funcţionarea şi dezvoltarea serviciilor de utilităţi publice interesul general al colectivităților locale este prioritar</w:t>
      </w:r>
      <w:r w:rsidR="00B631BB">
        <w:rPr>
          <w:rFonts w:ascii="Times New Roman" w:hAnsi="Times New Roman"/>
          <w:sz w:val="24"/>
          <w:szCs w:val="24"/>
          <w:lang w:val="ro-RO"/>
        </w:rPr>
        <w:t>,</w:t>
      </w:r>
      <w:r w:rsidR="003433DE" w:rsidRPr="000330E5">
        <w:rPr>
          <w:rFonts w:ascii="Times New Roman" w:hAnsi="Times New Roman"/>
          <w:sz w:val="24"/>
          <w:szCs w:val="24"/>
          <w:lang w:val="ro-RO"/>
        </w:rPr>
        <w:t xml:space="preserve"> </w:t>
      </w:r>
      <w:r w:rsidR="00B631BB">
        <w:rPr>
          <w:rFonts w:ascii="Times New Roman" w:hAnsi="Times New Roman"/>
          <w:sz w:val="24"/>
          <w:szCs w:val="24"/>
          <w:lang w:val="ro-RO"/>
        </w:rPr>
        <w:t>p</w:t>
      </w:r>
      <w:r w:rsidR="003433DE" w:rsidRPr="000330E5">
        <w:rPr>
          <w:rFonts w:ascii="Times New Roman" w:hAnsi="Times New Roman"/>
          <w:sz w:val="24"/>
          <w:szCs w:val="24"/>
          <w:lang w:val="ro-RO"/>
        </w:rPr>
        <w:t xml:space="preserve">revederile </w:t>
      </w:r>
      <w:r w:rsidR="00B631BB">
        <w:rPr>
          <w:rFonts w:ascii="Times New Roman" w:hAnsi="Times New Roman"/>
          <w:sz w:val="24"/>
          <w:szCs w:val="24"/>
          <w:lang w:val="ro-RO"/>
        </w:rPr>
        <w:t>L</w:t>
      </w:r>
      <w:r w:rsidR="003433DE" w:rsidRPr="000330E5">
        <w:rPr>
          <w:rFonts w:ascii="Times New Roman" w:hAnsi="Times New Roman"/>
          <w:sz w:val="24"/>
          <w:szCs w:val="24"/>
          <w:lang w:val="ro-RO"/>
        </w:rPr>
        <w:t>egi</w:t>
      </w:r>
      <w:r w:rsidR="00B631BB">
        <w:rPr>
          <w:rFonts w:ascii="Times New Roman" w:hAnsi="Times New Roman"/>
          <w:sz w:val="24"/>
          <w:szCs w:val="24"/>
          <w:lang w:val="ro-RO"/>
        </w:rPr>
        <w:t>i nr. 51/2006</w:t>
      </w:r>
      <w:r w:rsidR="003433DE" w:rsidRPr="000330E5">
        <w:rPr>
          <w:rFonts w:ascii="Times New Roman" w:hAnsi="Times New Roman"/>
          <w:sz w:val="24"/>
          <w:szCs w:val="24"/>
          <w:lang w:val="ro-RO"/>
        </w:rPr>
        <w:t xml:space="preserve"> viz</w:t>
      </w:r>
      <w:r w:rsidR="00B631BB">
        <w:rPr>
          <w:rFonts w:ascii="Times New Roman" w:hAnsi="Times New Roman"/>
          <w:sz w:val="24"/>
          <w:szCs w:val="24"/>
          <w:lang w:val="ro-RO"/>
        </w:rPr>
        <w:t>ând</w:t>
      </w:r>
      <w:r w:rsidR="003433DE" w:rsidRPr="000330E5">
        <w:rPr>
          <w:rFonts w:ascii="Times New Roman" w:hAnsi="Times New Roman"/>
          <w:sz w:val="24"/>
          <w:szCs w:val="24"/>
          <w:lang w:val="ro-RO"/>
        </w:rPr>
        <w:t xml:space="preserve"> satisfacerea cât mai completă a cerinţelor utilizatorilor, protejarea intereselor acestora, întărirea coeziunii economico-sociale la nivelul colectivităților locale, precum şi dezvoltarea durabilă a unită</w:t>
      </w:r>
      <w:r w:rsidRPr="000330E5">
        <w:rPr>
          <w:rFonts w:ascii="Times New Roman" w:hAnsi="Times New Roman"/>
          <w:sz w:val="24"/>
          <w:szCs w:val="24"/>
          <w:lang w:val="ro-RO"/>
        </w:rPr>
        <w:t>ţilor administrativ-teritoriale.</w:t>
      </w:r>
    </w:p>
    <w:p w:rsidR="003433DE" w:rsidRDefault="009D2B0D" w:rsidP="00273AC8">
      <w:pPr>
        <w:spacing w:after="0" w:line="240" w:lineRule="auto"/>
        <w:ind w:firstLine="708"/>
        <w:jc w:val="both"/>
        <w:rPr>
          <w:rFonts w:ascii="Times New Roman" w:eastAsia="Times New Roman" w:hAnsi="Times New Roman" w:cs="Times New Roman"/>
          <w:sz w:val="24"/>
          <w:szCs w:val="24"/>
          <w:lang w:val="ro-RO"/>
        </w:rPr>
      </w:pPr>
      <w:r w:rsidRPr="000330E5">
        <w:rPr>
          <w:rFonts w:ascii="Times New Roman" w:eastAsia="Times New Roman" w:hAnsi="Times New Roman" w:cs="Times New Roman"/>
          <w:noProof/>
          <w:sz w:val="24"/>
          <w:szCs w:val="24"/>
          <w:lang w:val="ro-RO"/>
        </w:rPr>
        <w:t>Totodată art</w:t>
      </w:r>
      <w:r w:rsidR="00AC7C1F">
        <w:rPr>
          <w:rFonts w:ascii="Times New Roman" w:eastAsia="Times New Roman" w:hAnsi="Times New Roman" w:cs="Times New Roman"/>
          <w:noProof/>
          <w:sz w:val="24"/>
          <w:szCs w:val="24"/>
          <w:lang w:val="ro-RO"/>
        </w:rPr>
        <w:t>.</w:t>
      </w:r>
      <w:r w:rsidRPr="000330E5">
        <w:rPr>
          <w:rFonts w:ascii="Times New Roman" w:eastAsia="Times New Roman" w:hAnsi="Times New Roman" w:cs="Times New Roman"/>
          <w:noProof/>
          <w:sz w:val="24"/>
          <w:szCs w:val="24"/>
          <w:lang w:val="ro-RO"/>
        </w:rPr>
        <w:t xml:space="preserve"> 8 alin</w:t>
      </w:r>
      <w:r w:rsidR="00AC7C1F">
        <w:rPr>
          <w:rFonts w:ascii="Times New Roman" w:eastAsia="Times New Roman" w:hAnsi="Times New Roman" w:cs="Times New Roman"/>
          <w:noProof/>
          <w:sz w:val="24"/>
          <w:szCs w:val="24"/>
          <w:lang w:val="ro-RO"/>
        </w:rPr>
        <w:t>.</w:t>
      </w:r>
      <w:r w:rsidRPr="000330E5">
        <w:rPr>
          <w:rFonts w:ascii="Times New Roman" w:eastAsia="Times New Roman" w:hAnsi="Times New Roman" w:cs="Times New Roman"/>
          <w:noProof/>
          <w:sz w:val="24"/>
          <w:szCs w:val="24"/>
          <w:lang w:val="ro-RO"/>
        </w:rPr>
        <w:t xml:space="preserve"> (1) din același act normativ stipulează că a</w:t>
      </w:r>
      <w:r w:rsidR="003433DE" w:rsidRPr="000330E5">
        <w:rPr>
          <w:rFonts w:ascii="Times New Roman" w:eastAsia="Times New Roman" w:hAnsi="Times New Roman" w:cs="Times New Roman"/>
          <w:noProof/>
          <w:sz w:val="24"/>
          <w:szCs w:val="24"/>
          <w:lang w:val="ro-RO"/>
        </w:rPr>
        <w:t>utorităţile administraţiei publice locale au competenţă exclusivă, în condiţiile legii, în tot ceea ce priveşte înfiinţarea, organizarea, gestionarea şi funcţionarea serviciilor de utilităţi publice, precum şi în ceea ce priveşte crearea, dezvoltarea, modernizarea, reabilitarea şi exploatarea bunurilor proprietate publică sau privată a unităţilor administrativ-teritoriale care compun sistemele de utilităţi publice.</w:t>
      </w:r>
      <w:r w:rsidR="003433DE" w:rsidRPr="000330E5">
        <w:rPr>
          <w:rFonts w:ascii="Times New Roman" w:eastAsia="Times New Roman" w:hAnsi="Times New Roman" w:cs="Times New Roman"/>
          <w:sz w:val="24"/>
          <w:szCs w:val="24"/>
          <w:lang w:val="ro-RO"/>
        </w:rPr>
        <w:t xml:space="preserve"> </w:t>
      </w:r>
    </w:p>
    <w:p w:rsidR="00707C95" w:rsidRDefault="00707C95" w:rsidP="00273AC8">
      <w:pPr>
        <w:spacing w:after="0" w:line="240" w:lineRule="auto"/>
        <w:ind w:firstLine="708"/>
        <w:jc w:val="both"/>
        <w:rPr>
          <w:rFonts w:ascii="Times New Roman" w:eastAsia="Times New Roman" w:hAnsi="Times New Roman" w:cs="Times New Roman"/>
          <w:sz w:val="24"/>
          <w:szCs w:val="24"/>
          <w:lang w:val="ro-RO"/>
        </w:rPr>
      </w:pPr>
    </w:p>
    <w:p w:rsidR="007D0DB0" w:rsidRDefault="007D0DB0" w:rsidP="00273AC8">
      <w:pPr>
        <w:spacing w:after="0" w:line="240" w:lineRule="auto"/>
        <w:ind w:firstLine="708"/>
        <w:jc w:val="both"/>
        <w:rPr>
          <w:rFonts w:ascii="Times New Roman" w:eastAsia="Times New Roman" w:hAnsi="Times New Roman" w:cs="Times New Roman"/>
          <w:sz w:val="24"/>
          <w:szCs w:val="24"/>
          <w:lang w:val="ro-RO"/>
        </w:rPr>
      </w:pPr>
    </w:p>
    <w:p w:rsidR="007D0DB0" w:rsidRDefault="007D0DB0" w:rsidP="00273AC8">
      <w:pPr>
        <w:spacing w:after="0" w:line="240" w:lineRule="auto"/>
        <w:ind w:firstLine="708"/>
        <w:jc w:val="both"/>
        <w:rPr>
          <w:rFonts w:ascii="Times New Roman" w:eastAsia="Times New Roman" w:hAnsi="Times New Roman" w:cs="Times New Roman"/>
          <w:sz w:val="24"/>
          <w:szCs w:val="24"/>
          <w:lang w:val="ro-RO"/>
        </w:rPr>
      </w:pPr>
    </w:p>
    <w:p w:rsidR="007D0DB0" w:rsidRPr="000330E5" w:rsidRDefault="007D0DB0" w:rsidP="00273AC8">
      <w:pPr>
        <w:spacing w:after="0" w:line="240" w:lineRule="auto"/>
        <w:ind w:firstLine="708"/>
        <w:jc w:val="both"/>
        <w:rPr>
          <w:rFonts w:ascii="Times New Roman" w:eastAsia="Times New Roman" w:hAnsi="Times New Roman" w:cs="Times New Roman"/>
          <w:sz w:val="24"/>
          <w:szCs w:val="24"/>
          <w:lang w:val="ro-RO"/>
        </w:rPr>
      </w:pPr>
    </w:p>
    <w:p w:rsidR="0057355A" w:rsidRPr="000330E5" w:rsidRDefault="0057355A" w:rsidP="0057355A">
      <w:pPr>
        <w:pStyle w:val="NormalWeb"/>
        <w:numPr>
          <w:ilvl w:val="0"/>
          <w:numId w:val="8"/>
        </w:numPr>
        <w:spacing w:before="0" w:beforeAutospacing="0" w:after="0" w:afterAutospacing="0"/>
        <w:jc w:val="both"/>
        <w:rPr>
          <w:b/>
          <w:lang w:val="ro-RO"/>
        </w:rPr>
      </w:pPr>
      <w:r w:rsidRPr="000330E5">
        <w:rPr>
          <w:b/>
          <w:lang w:val="ro-RO"/>
        </w:rPr>
        <w:lastRenderedPageBreak/>
        <w:t>Referitor la Studiul de oportunitate</w:t>
      </w:r>
      <w:r w:rsidR="00847304" w:rsidRPr="000330E5">
        <w:rPr>
          <w:b/>
          <w:lang w:val="ro-RO"/>
        </w:rPr>
        <w:t xml:space="preserve"> </w:t>
      </w:r>
      <w:r w:rsidRPr="000330E5">
        <w:rPr>
          <w:b/>
          <w:lang w:val="ro-RO"/>
        </w:rPr>
        <w:t xml:space="preserve">privind gestiunea serviciului de alimentare cu </w:t>
      </w:r>
    </w:p>
    <w:p w:rsidR="0057355A" w:rsidRPr="000330E5" w:rsidRDefault="0057355A" w:rsidP="0057355A">
      <w:pPr>
        <w:pStyle w:val="NormalWeb"/>
        <w:spacing w:before="0" w:beforeAutospacing="0" w:after="0" w:afterAutospacing="0"/>
        <w:jc w:val="both"/>
        <w:rPr>
          <w:b/>
          <w:lang w:val="ro-RO"/>
        </w:rPr>
      </w:pPr>
      <w:r w:rsidRPr="000330E5">
        <w:rPr>
          <w:b/>
          <w:lang w:val="ro-RO"/>
        </w:rPr>
        <w:t>energie termică produsă în sistem centralizat pentru municipiul Timișoa</w:t>
      </w:r>
      <w:r w:rsidR="00E8200D">
        <w:rPr>
          <w:b/>
          <w:lang w:val="ro-RO"/>
        </w:rPr>
        <w:t>r</w:t>
      </w:r>
      <w:r w:rsidRPr="000330E5">
        <w:rPr>
          <w:b/>
          <w:lang w:val="ro-RO"/>
        </w:rPr>
        <w:t>a, facem următoarele precizări:</w:t>
      </w:r>
    </w:p>
    <w:p w:rsidR="00847304" w:rsidRPr="000330E5" w:rsidRDefault="00847304" w:rsidP="00847304">
      <w:pPr>
        <w:pStyle w:val="NormalWeb"/>
        <w:spacing w:before="0" w:beforeAutospacing="0" w:after="0" w:afterAutospacing="0"/>
        <w:ind w:firstLine="720"/>
        <w:jc w:val="both"/>
        <w:rPr>
          <w:lang w:val="ro-RO"/>
        </w:rPr>
      </w:pPr>
      <w:r w:rsidRPr="000330E5">
        <w:rPr>
          <w:lang w:val="ro-RO"/>
        </w:rPr>
        <w:t>Conform prevederilor art. 22 alin. (3) din Legea nr. 51/2006:  “</w:t>
      </w:r>
      <w:r w:rsidR="00A214C6" w:rsidRPr="000330E5">
        <w:rPr>
          <w:lang w:val="ro-RO"/>
        </w:rPr>
        <w:t>m</w:t>
      </w:r>
      <w:r w:rsidRPr="000330E5">
        <w:rPr>
          <w:lang w:val="ro-RO"/>
        </w:rPr>
        <w:t>odalitatea de gestiune a serviciilor de utilităţi publice se stabileşte prin hotărâri ale autorităţilor deliberative ale unităţilor administrativ-teritoriale, în baza unui studiu de oportunitate, în funcţie de natura şi starea serviciului, de necesitatea asigurării celui mai bun raport preţ/calitate, de interesele actuale şi de perspectivă ale unităţilor administrativ-teritoriale, precum şi de mărimea şi complexitatea sistemelor de utilităţi publice.”</w:t>
      </w:r>
    </w:p>
    <w:p w:rsidR="00847304" w:rsidRPr="000330E5" w:rsidRDefault="00847304" w:rsidP="00847304">
      <w:pPr>
        <w:pStyle w:val="NormalWeb"/>
        <w:spacing w:before="0" w:beforeAutospacing="0" w:after="0" w:afterAutospacing="0"/>
        <w:ind w:firstLine="720"/>
        <w:jc w:val="both"/>
        <w:rPr>
          <w:lang w:val="ro-RO"/>
        </w:rPr>
      </w:pPr>
      <w:r w:rsidRPr="000330E5">
        <w:rPr>
          <w:lang w:val="ro-RO"/>
        </w:rPr>
        <w:t>Studiul de oportunitate a fost elaborat, pe baza documentelor și informațiilor existente la nivelul municipiului Timișoara, în conformitate cu dispozițiile legale în vigoare la data întocmirii acestuia.</w:t>
      </w:r>
    </w:p>
    <w:p w:rsidR="00847304" w:rsidRDefault="00847304" w:rsidP="00847304">
      <w:pPr>
        <w:pStyle w:val="NormalWeb"/>
        <w:spacing w:before="0" w:beforeAutospacing="0" w:after="0" w:afterAutospacing="0"/>
        <w:ind w:firstLine="720"/>
        <w:jc w:val="both"/>
        <w:rPr>
          <w:lang w:val="ro-RO"/>
        </w:rPr>
      </w:pPr>
      <w:r w:rsidRPr="008F2B35">
        <w:rPr>
          <w:lang w:val="ro-RO"/>
        </w:rPr>
        <w:t>În cadrul S</w:t>
      </w:r>
      <w:r w:rsidR="00B631BB" w:rsidRPr="0063693B">
        <w:rPr>
          <w:lang w:val="ro-RO"/>
        </w:rPr>
        <w:t>t</w:t>
      </w:r>
      <w:r w:rsidRPr="00F67AB6">
        <w:rPr>
          <w:lang w:val="ro-RO"/>
        </w:rPr>
        <w:t>udiului de oportunitate mai sus amin</w:t>
      </w:r>
      <w:r w:rsidRPr="008F2B35">
        <w:rPr>
          <w:lang w:val="ro-RO"/>
        </w:rPr>
        <w:t>tit a fost identificat</w:t>
      </w:r>
      <w:r w:rsidR="007E7574" w:rsidRPr="008F2B35">
        <w:rPr>
          <w:lang w:val="ro-RO"/>
        </w:rPr>
        <w:t>ă</w:t>
      </w:r>
      <w:r w:rsidRPr="008F2B35">
        <w:rPr>
          <w:lang w:val="ro-RO"/>
        </w:rPr>
        <w:t xml:space="preserve"> ca soluție optimă de gestiune realizarea serviciului public de alimentare cu energie termică din municipiul Timișoara prin modalitatea de gestiune direct</w:t>
      </w:r>
      <w:r w:rsidR="00B631BB" w:rsidRPr="008F2B35">
        <w:rPr>
          <w:lang w:val="ro-RO"/>
        </w:rPr>
        <w:t>ă</w:t>
      </w:r>
      <w:r w:rsidRPr="008F2B35">
        <w:rPr>
          <w:lang w:val="ro-RO"/>
        </w:rPr>
        <w:t xml:space="preserve">, prin  intermediul </w:t>
      </w:r>
      <w:r w:rsidR="00E74358" w:rsidRPr="008F2B35">
        <w:rPr>
          <w:lang w:val="ro-RO"/>
        </w:rPr>
        <w:t xml:space="preserve">operatorului actual </w:t>
      </w:r>
      <w:r w:rsidR="00860C2D" w:rsidRPr="008F2B35">
        <w:rPr>
          <w:lang w:val="ro-RO"/>
        </w:rPr>
        <w:t>Compania Locală de Termoficare COLTERM S.A. Timișoara, societate reglementată de Legea nr. 31/1990.</w:t>
      </w:r>
    </w:p>
    <w:p w:rsidR="00B631BB" w:rsidRPr="000330E5" w:rsidRDefault="00B631BB" w:rsidP="00B631BB">
      <w:pPr>
        <w:pStyle w:val="NormalWeb"/>
        <w:numPr>
          <w:ilvl w:val="0"/>
          <w:numId w:val="8"/>
        </w:numPr>
        <w:spacing w:before="0" w:beforeAutospacing="0" w:after="0" w:afterAutospacing="0"/>
        <w:jc w:val="both"/>
        <w:rPr>
          <w:b/>
          <w:lang w:val="ro-RO"/>
        </w:rPr>
      </w:pPr>
      <w:r w:rsidRPr="000330E5">
        <w:rPr>
          <w:b/>
          <w:lang w:val="ro-RO"/>
        </w:rPr>
        <w:t>Referitor la modalitatea de gestiune a serviciului public de alimentare cu energie termică din municipiul Timișoa</w:t>
      </w:r>
      <w:r>
        <w:rPr>
          <w:b/>
          <w:lang w:val="ro-RO"/>
        </w:rPr>
        <w:t>r</w:t>
      </w:r>
      <w:r w:rsidRPr="000330E5">
        <w:rPr>
          <w:b/>
          <w:lang w:val="ro-RO"/>
        </w:rPr>
        <w:t>a, facem următoarele precizări:</w:t>
      </w:r>
    </w:p>
    <w:p w:rsidR="00B631BB" w:rsidRDefault="00B631BB" w:rsidP="00B631BB">
      <w:pPr>
        <w:pStyle w:val="NormalWeb"/>
        <w:spacing w:before="0" w:beforeAutospacing="0" w:after="0" w:afterAutospacing="0"/>
        <w:ind w:firstLine="360"/>
        <w:jc w:val="both"/>
        <w:rPr>
          <w:noProof/>
          <w:lang w:val="ro-RO"/>
        </w:rPr>
      </w:pPr>
      <w:r w:rsidRPr="000330E5">
        <w:rPr>
          <w:noProof/>
          <w:lang w:val="ro-RO"/>
        </w:rPr>
        <w:t xml:space="preserve">Legea nr. 325/2006 a </w:t>
      </w:r>
      <w:r w:rsidRPr="000330E5">
        <w:rPr>
          <w:lang w:val="ro-RO"/>
        </w:rPr>
        <w:t>serviciului public de alimentare cu energie termică, care reprezintă c</w:t>
      </w:r>
      <w:r w:rsidRPr="000330E5">
        <w:rPr>
          <w:noProof/>
          <w:lang w:val="ro-RO"/>
        </w:rPr>
        <w:t xml:space="preserve">adrul juridic specific pentru serviciul public de alimentare cu energie termică pentru populație, stabilește conform art. 10 </w:t>
      </w:r>
      <w:r w:rsidR="008F2B35">
        <w:rPr>
          <w:noProof/>
          <w:lang w:val="ro-RO"/>
        </w:rPr>
        <w:t xml:space="preserve">alin. (1) – (3) </w:t>
      </w:r>
      <w:r w:rsidRPr="000330E5">
        <w:rPr>
          <w:noProof/>
          <w:lang w:val="ro-RO"/>
        </w:rPr>
        <w:t xml:space="preserve">și </w:t>
      </w:r>
      <w:r w:rsidR="005D1B97">
        <w:rPr>
          <w:noProof/>
          <w:lang w:val="ro-RO"/>
        </w:rPr>
        <w:t xml:space="preserve">art. </w:t>
      </w:r>
      <w:r w:rsidRPr="000330E5">
        <w:rPr>
          <w:noProof/>
          <w:lang w:val="ro-RO"/>
        </w:rPr>
        <w:t>11 că:</w:t>
      </w:r>
    </w:p>
    <w:p w:rsidR="00B631BB" w:rsidRPr="00D81009" w:rsidRDefault="00B631BB" w:rsidP="00B631BB">
      <w:pPr>
        <w:spacing w:after="0" w:line="240" w:lineRule="auto"/>
        <w:jc w:val="both"/>
        <w:rPr>
          <w:rFonts w:ascii="Times New Roman" w:eastAsia="Times New Roman" w:hAnsi="Times New Roman" w:cs="Times New Roman"/>
          <w:sz w:val="24"/>
          <w:szCs w:val="24"/>
        </w:rPr>
      </w:pPr>
      <w:r w:rsidRPr="00D81009">
        <w:rPr>
          <w:rFonts w:ascii="Times New Roman" w:eastAsia="Times New Roman" w:hAnsi="Times New Roman" w:cs="Times New Roman"/>
          <w:bCs/>
          <w:color w:val="000000" w:themeColor="text1"/>
          <w:sz w:val="24"/>
          <w:szCs w:val="24"/>
        </w:rPr>
        <w:t>“Articolul 10</w:t>
      </w:r>
      <w:r>
        <w:rPr>
          <w:rFonts w:ascii="Times New Roman" w:eastAsia="Times New Roman" w:hAnsi="Times New Roman" w:cs="Times New Roman"/>
          <w:bCs/>
          <w:color w:val="000000" w:themeColor="text1"/>
          <w:sz w:val="24"/>
          <w:szCs w:val="24"/>
        </w:rPr>
        <w:t>:</w:t>
      </w:r>
      <w:r w:rsidRPr="00D81009">
        <w:rPr>
          <w:rFonts w:ascii="Times New Roman" w:eastAsia="Times New Roman" w:hAnsi="Times New Roman" w:cs="Times New Roman"/>
          <w:b/>
          <w:bCs/>
          <w:color w:val="24689B"/>
          <w:sz w:val="24"/>
          <w:szCs w:val="24"/>
        </w:rPr>
        <w:t xml:space="preserve"> </w:t>
      </w:r>
      <w:r w:rsidRPr="00D81009">
        <w:rPr>
          <w:rFonts w:ascii="Times New Roman" w:eastAsia="Times New Roman" w:hAnsi="Times New Roman" w:cs="Times New Roman"/>
          <w:sz w:val="24"/>
          <w:szCs w:val="24"/>
        </w:rPr>
        <w:t xml:space="preserve">(1) </w:t>
      </w:r>
      <w:r w:rsidRPr="00D81009">
        <w:rPr>
          <w:rFonts w:ascii="Times New Roman" w:eastAsia="Times New Roman" w:hAnsi="Times New Roman" w:cs="Times New Roman"/>
          <w:noProof/>
          <w:sz w:val="24"/>
          <w:szCs w:val="24"/>
        </w:rPr>
        <w:t>Autorităţile administraţiei publice locale sunt libere să hotărască asupra modalităţii de gestiune a serviciului public de alimentare cu energie termică.</w:t>
      </w:r>
    </w:p>
    <w:p w:rsidR="00B631BB" w:rsidRPr="00D81009" w:rsidRDefault="00B631BB" w:rsidP="00B631BB">
      <w:pPr>
        <w:spacing w:after="0" w:line="240" w:lineRule="auto"/>
        <w:jc w:val="both"/>
        <w:rPr>
          <w:rFonts w:ascii="Times New Roman" w:eastAsia="Times New Roman" w:hAnsi="Times New Roman" w:cs="Times New Roman"/>
          <w:sz w:val="24"/>
          <w:szCs w:val="24"/>
        </w:rPr>
      </w:pPr>
      <w:r w:rsidRPr="00D81009">
        <w:rPr>
          <w:rFonts w:ascii="Times New Roman" w:eastAsia="Times New Roman" w:hAnsi="Times New Roman" w:cs="Times New Roman"/>
          <w:sz w:val="24"/>
          <w:szCs w:val="24"/>
        </w:rPr>
        <w:t xml:space="preserve">(2) </w:t>
      </w:r>
      <w:r w:rsidRPr="00D81009">
        <w:rPr>
          <w:rFonts w:ascii="Times New Roman" w:eastAsia="Times New Roman" w:hAnsi="Times New Roman" w:cs="Times New Roman"/>
          <w:noProof/>
          <w:sz w:val="24"/>
          <w:szCs w:val="24"/>
        </w:rPr>
        <w:t>Gestiunea serviciului public de alimentare cu energie termică ori a uneia sau mai multor activităţi aferente serviciului public de alimentare cu energie termică implică încredinţarea prestării/furnizării propriu-zise a serviciului/activităţii, precum şi punerea la dispoziţie a bunurilor ce compun sistemul de utilităţi publice aferent serviciului/activităţii.</w:t>
      </w:r>
    </w:p>
    <w:p w:rsidR="00B631BB" w:rsidRPr="00D81009" w:rsidRDefault="00B631BB" w:rsidP="00B631BB">
      <w:pPr>
        <w:spacing w:after="0" w:line="240" w:lineRule="auto"/>
        <w:jc w:val="both"/>
        <w:rPr>
          <w:rFonts w:ascii="Times New Roman" w:eastAsia="Times New Roman" w:hAnsi="Times New Roman" w:cs="Times New Roman"/>
          <w:noProof/>
          <w:sz w:val="24"/>
          <w:szCs w:val="24"/>
        </w:rPr>
      </w:pPr>
      <w:r w:rsidRPr="00D81009">
        <w:rPr>
          <w:rFonts w:ascii="Times New Roman" w:eastAsia="Times New Roman" w:hAnsi="Times New Roman" w:cs="Times New Roman"/>
          <w:sz w:val="24"/>
          <w:szCs w:val="24"/>
        </w:rPr>
        <w:t xml:space="preserve">(3) </w:t>
      </w:r>
      <w:r w:rsidRPr="00D81009">
        <w:rPr>
          <w:rFonts w:ascii="Times New Roman" w:eastAsia="Times New Roman" w:hAnsi="Times New Roman" w:cs="Times New Roman"/>
          <w:noProof/>
          <w:sz w:val="24"/>
          <w:szCs w:val="24"/>
        </w:rPr>
        <w:t>Modalitatea de gestiune a serviciului public de alimentare cu energie termică se stabileşte prin hotărâri ale autorităţilor deliberative ale unităţilor administrativ-teritoriale, în baza unui studiu de oportunitate, în funcţie de natura şi starea serviciului, de necesitatea asigurării celui mai bun raport preţ/calitate, de interesele actuale şi de perspectivă ale unităţilor administrativ-teritoriale, precum şi de mărimea şi complexitatea sistemelor de utilităţi publice. Gestiunea serviciului public de alimentare cu energie termică prin SACET se poate organiza în următoarele modalităţi:</w:t>
      </w:r>
    </w:p>
    <w:p w:rsidR="00B631BB" w:rsidRPr="00D81009" w:rsidRDefault="00B631BB" w:rsidP="00B631BB">
      <w:pPr>
        <w:spacing w:after="0" w:line="240" w:lineRule="auto"/>
        <w:jc w:val="both"/>
        <w:rPr>
          <w:rFonts w:ascii="Times New Roman" w:eastAsia="Times New Roman" w:hAnsi="Times New Roman" w:cs="Times New Roman"/>
          <w:sz w:val="24"/>
          <w:szCs w:val="24"/>
        </w:rPr>
      </w:pPr>
      <w:r w:rsidRPr="00D81009">
        <w:rPr>
          <w:rFonts w:ascii="Times New Roman" w:eastAsia="Times New Roman" w:hAnsi="Times New Roman" w:cs="Times New Roman"/>
          <w:noProof/>
          <w:sz w:val="24"/>
          <w:szCs w:val="24"/>
        </w:rPr>
        <w:t>a) gestiune directă;</w:t>
      </w:r>
    </w:p>
    <w:p w:rsidR="00B631BB" w:rsidRPr="00D81009" w:rsidRDefault="00B631BB" w:rsidP="00B631BB">
      <w:pPr>
        <w:spacing w:after="0" w:line="240" w:lineRule="auto"/>
        <w:jc w:val="both"/>
        <w:rPr>
          <w:rFonts w:ascii="Times New Roman" w:eastAsia="Times New Roman" w:hAnsi="Times New Roman" w:cs="Times New Roman"/>
          <w:noProof/>
          <w:sz w:val="24"/>
          <w:szCs w:val="24"/>
        </w:rPr>
      </w:pPr>
      <w:r w:rsidRPr="00D81009">
        <w:rPr>
          <w:rFonts w:ascii="Times New Roman" w:eastAsia="Times New Roman" w:hAnsi="Times New Roman" w:cs="Times New Roman"/>
          <w:noProof/>
          <w:sz w:val="24"/>
          <w:szCs w:val="24"/>
        </w:rPr>
        <w:t>b) gestiune delegată.</w:t>
      </w:r>
      <w:r w:rsidR="005D1B97" w:rsidRPr="005D1B97">
        <w:rPr>
          <w:rFonts w:ascii="Times New Roman" w:eastAsia="Times New Roman" w:hAnsi="Times New Roman" w:cs="Times New Roman"/>
          <w:sz w:val="24"/>
          <w:szCs w:val="24"/>
        </w:rPr>
        <w:t xml:space="preserve"> </w:t>
      </w:r>
      <w:r w:rsidR="005D1B97" w:rsidRPr="00D81009">
        <w:rPr>
          <w:rFonts w:ascii="Times New Roman" w:eastAsia="Times New Roman" w:hAnsi="Times New Roman" w:cs="Times New Roman"/>
          <w:sz w:val="24"/>
          <w:szCs w:val="24"/>
        </w:rPr>
        <w:t>“</w:t>
      </w:r>
    </w:p>
    <w:p w:rsidR="00B631BB" w:rsidRPr="00D81009" w:rsidRDefault="005D1B97" w:rsidP="00B631BB">
      <w:pPr>
        <w:pStyle w:val="sartttl"/>
        <w:spacing w:before="0" w:beforeAutospacing="0" w:after="0" w:afterAutospacing="0"/>
        <w:jc w:val="both"/>
        <w:rPr>
          <w:color w:val="000000" w:themeColor="text1"/>
          <w:lang w:val="ro-RO"/>
        </w:rPr>
      </w:pPr>
      <w:r w:rsidRPr="00D81009">
        <w:rPr>
          <w:bCs/>
          <w:color w:val="000000" w:themeColor="text1"/>
        </w:rPr>
        <w:t>“</w:t>
      </w:r>
      <w:r w:rsidR="00B631BB" w:rsidRPr="00D81009">
        <w:rPr>
          <w:bCs/>
          <w:color w:val="000000" w:themeColor="text1"/>
          <w:lang w:val="ro-RO"/>
        </w:rPr>
        <w:t>Articolul 11</w:t>
      </w:r>
      <w:r w:rsidR="00B631BB">
        <w:rPr>
          <w:bCs/>
          <w:color w:val="000000" w:themeColor="text1"/>
          <w:lang w:val="ro-RO"/>
        </w:rPr>
        <w:t>:</w:t>
      </w:r>
      <w:r w:rsidR="00B631BB" w:rsidRPr="00D81009">
        <w:rPr>
          <w:bCs/>
          <w:color w:val="000000" w:themeColor="text1"/>
          <w:lang w:val="ro-RO"/>
        </w:rPr>
        <w:t xml:space="preserve"> </w:t>
      </w:r>
      <w:r w:rsidR="00B631BB" w:rsidRPr="00D81009">
        <w:rPr>
          <w:rStyle w:val="salnttl"/>
          <w:color w:val="000000" w:themeColor="text1"/>
          <w:lang w:val="ro-RO"/>
        </w:rPr>
        <w:t>(1)</w:t>
      </w:r>
      <w:r w:rsidR="00B631BB" w:rsidRPr="00D81009">
        <w:rPr>
          <w:color w:val="000000" w:themeColor="text1"/>
          <w:lang w:val="ro-RO"/>
        </w:rPr>
        <w:t xml:space="preserve"> </w:t>
      </w:r>
      <w:r w:rsidR="00B631BB" w:rsidRPr="00D81009">
        <w:rPr>
          <w:rStyle w:val="salnbdy"/>
          <w:noProof/>
          <w:color w:val="000000" w:themeColor="text1"/>
          <w:lang w:val="ro-RO"/>
        </w:rPr>
        <w:t>În cazul gestiunii directe, autorităţile administraţiei publice locale sau asociaţiile de dezvoltare comunitară, după caz, îşi asumă nemijlocit toate sarcinile şi responsabilităţile privind organizarea, conducerea, administrarea, exploatarea şi finanţarea serviciului public de alimentare cu energie termică prin SACET.</w:t>
      </w:r>
    </w:p>
    <w:p w:rsidR="00B631BB" w:rsidRPr="00D81009" w:rsidRDefault="00B631BB" w:rsidP="00B631BB">
      <w:pPr>
        <w:spacing w:after="0" w:line="240" w:lineRule="auto"/>
        <w:jc w:val="both"/>
        <w:rPr>
          <w:rFonts w:ascii="Times New Roman" w:hAnsi="Times New Roman" w:cs="Times New Roman"/>
          <w:sz w:val="24"/>
          <w:szCs w:val="24"/>
        </w:rPr>
      </w:pPr>
      <w:r w:rsidRPr="00D81009">
        <w:rPr>
          <w:rStyle w:val="salnttl"/>
          <w:rFonts w:ascii="Times New Roman" w:hAnsi="Times New Roman" w:cs="Times New Roman"/>
          <w:sz w:val="24"/>
          <w:szCs w:val="24"/>
        </w:rPr>
        <w:t>(2)</w:t>
      </w:r>
      <w:r w:rsidRPr="00D81009">
        <w:rPr>
          <w:rFonts w:ascii="Times New Roman" w:hAnsi="Times New Roman" w:cs="Times New Roman"/>
          <w:sz w:val="24"/>
          <w:szCs w:val="24"/>
        </w:rPr>
        <w:t xml:space="preserve"> </w:t>
      </w:r>
      <w:r w:rsidRPr="00D81009">
        <w:rPr>
          <w:rStyle w:val="salnbdy"/>
          <w:rFonts w:ascii="Times New Roman" w:hAnsi="Times New Roman" w:cs="Times New Roman"/>
          <w:noProof/>
          <w:sz w:val="24"/>
          <w:szCs w:val="24"/>
        </w:rPr>
        <w:t xml:space="preserve">Atribuirea gestiunii directe a serviciului de alimentare cu energie termică se realizează în conformitate cu prevederile </w:t>
      </w:r>
      <w:hyperlink w:history="1">
        <w:r w:rsidRPr="00DA56E5">
          <w:rPr>
            <w:rStyle w:val="Hyperlink"/>
            <w:rFonts w:ascii="Times New Roman" w:hAnsi="Times New Roman" w:cs="Times New Roman"/>
            <w:noProof/>
            <w:color w:val="000000" w:themeColor="text1"/>
            <w:sz w:val="24"/>
            <w:szCs w:val="24"/>
            <w:u w:val="none"/>
          </w:rPr>
          <w:t>Legii nr. 51/2006, republicată</w:t>
        </w:r>
      </w:hyperlink>
      <w:r w:rsidRPr="00D81009">
        <w:rPr>
          <w:rStyle w:val="salnbdy"/>
          <w:rFonts w:ascii="Times New Roman" w:hAnsi="Times New Roman" w:cs="Times New Roman"/>
          <w:noProof/>
          <w:sz w:val="24"/>
          <w:szCs w:val="24"/>
        </w:rPr>
        <w:t>, cu modificările şi completările ulterioare.</w:t>
      </w:r>
      <w:r w:rsidRPr="00D81009">
        <w:rPr>
          <w:rFonts w:ascii="Times New Roman" w:hAnsi="Times New Roman" w:cs="Times New Roman"/>
          <w:sz w:val="24"/>
          <w:szCs w:val="24"/>
        </w:rPr>
        <w:t xml:space="preserve"> </w:t>
      </w:r>
    </w:p>
    <w:p w:rsidR="00B631BB" w:rsidRPr="00D81009" w:rsidRDefault="00B631BB" w:rsidP="00B631BB">
      <w:pPr>
        <w:spacing w:after="0" w:line="240" w:lineRule="auto"/>
        <w:jc w:val="both"/>
        <w:rPr>
          <w:rFonts w:ascii="Times New Roman" w:eastAsia="Times New Roman" w:hAnsi="Times New Roman" w:cs="Times New Roman"/>
          <w:sz w:val="24"/>
          <w:szCs w:val="24"/>
        </w:rPr>
      </w:pPr>
      <w:r w:rsidRPr="00D81009">
        <w:rPr>
          <w:rFonts w:ascii="Times New Roman" w:eastAsia="Times New Roman" w:hAnsi="Times New Roman" w:cs="Times New Roman"/>
          <w:sz w:val="24"/>
          <w:szCs w:val="24"/>
        </w:rPr>
        <w:t xml:space="preserve">(3) </w:t>
      </w:r>
      <w:r w:rsidRPr="00D81009">
        <w:rPr>
          <w:rFonts w:ascii="Times New Roman" w:eastAsia="Times New Roman" w:hAnsi="Times New Roman" w:cs="Times New Roman"/>
          <w:noProof/>
          <w:sz w:val="24"/>
          <w:szCs w:val="24"/>
        </w:rPr>
        <w:t>Operatorii de servicii de alimentare cu energie termică în sistem centralizat îşi desfăşoară activitatea în regim de gestiune directă în baza actului administrativ de atribuire a serviciului şi a licenţei eliberate de autoritatea de reglementare competentă.</w:t>
      </w:r>
      <w:r w:rsidRPr="00D81009">
        <w:rPr>
          <w:rFonts w:ascii="Times New Roman" w:eastAsia="Times New Roman" w:hAnsi="Times New Roman" w:cs="Times New Roman"/>
          <w:sz w:val="24"/>
          <w:szCs w:val="24"/>
        </w:rPr>
        <w:t xml:space="preserve"> “</w:t>
      </w:r>
    </w:p>
    <w:p w:rsidR="00B631BB" w:rsidRPr="000330E5" w:rsidRDefault="00B631BB" w:rsidP="00B631BB">
      <w:pPr>
        <w:pStyle w:val="NormalWeb"/>
        <w:spacing w:before="0" w:beforeAutospacing="0" w:after="0" w:afterAutospacing="0"/>
        <w:ind w:firstLine="360"/>
        <w:jc w:val="both"/>
        <w:rPr>
          <w:color w:val="000000" w:themeColor="text1"/>
          <w:lang w:val="ro-RO"/>
        </w:rPr>
      </w:pPr>
      <w:r w:rsidRPr="000330E5">
        <w:rPr>
          <w:color w:val="000000" w:themeColor="text1"/>
          <w:lang w:val="ro-RO"/>
        </w:rPr>
        <w:t xml:space="preserve">Potrivit dispozițiilor art. 28 alin. (2) din Legea nr. 51/2006:  “Gestiunea directă se realizează prin intermediul unor operatori de drept public sau privat, astfel cum sunt definiţi la </w:t>
      </w:r>
      <w:hyperlink w:history="1">
        <w:r w:rsidRPr="000330E5">
          <w:rPr>
            <w:rStyle w:val="Hyperlink"/>
            <w:color w:val="000000" w:themeColor="text1"/>
            <w:u w:val="none"/>
            <w:lang w:val="ro-RO"/>
          </w:rPr>
          <w:t>art. 2 lit. g), respectiv lit. h), fără aplicarea prevederilor Legii nr. 98/2016</w:t>
        </w:r>
      </w:hyperlink>
      <w:r w:rsidRPr="000330E5">
        <w:rPr>
          <w:color w:val="000000" w:themeColor="text1"/>
          <w:lang w:val="ro-RO"/>
        </w:rPr>
        <w:t xml:space="preserve"> privind achiziţiile publice, </w:t>
      </w:r>
      <w:hyperlink w:history="1">
        <w:r w:rsidRPr="000330E5">
          <w:rPr>
            <w:rStyle w:val="Hyperlink"/>
            <w:color w:val="000000" w:themeColor="text1"/>
            <w:u w:val="none"/>
            <w:lang w:val="ro-RO"/>
          </w:rPr>
          <w:t>Legii nr. 99/2016</w:t>
        </w:r>
      </w:hyperlink>
      <w:r w:rsidRPr="000330E5">
        <w:rPr>
          <w:color w:val="000000" w:themeColor="text1"/>
          <w:lang w:val="ro-RO"/>
        </w:rPr>
        <w:t xml:space="preserve"> privind achiziţiile sectoriale şi </w:t>
      </w:r>
      <w:hyperlink w:history="1">
        <w:r w:rsidRPr="000330E5">
          <w:rPr>
            <w:rStyle w:val="Hyperlink"/>
            <w:color w:val="000000" w:themeColor="text1"/>
            <w:u w:val="none"/>
            <w:lang w:val="ro-RO"/>
          </w:rPr>
          <w:t>Legii nr. 100/2016</w:t>
        </w:r>
      </w:hyperlink>
      <w:r w:rsidRPr="000330E5">
        <w:rPr>
          <w:color w:val="000000" w:themeColor="text1"/>
          <w:lang w:val="ro-RO"/>
        </w:rPr>
        <w:t xml:space="preserve"> privind concesiunile de lucrări şi concesiunile de servicii, care pot fi:</w:t>
      </w:r>
    </w:p>
    <w:p w:rsidR="00B631BB" w:rsidRPr="000330E5" w:rsidRDefault="00B631BB" w:rsidP="00B631BB">
      <w:pPr>
        <w:spacing w:after="0" w:line="240" w:lineRule="auto"/>
        <w:jc w:val="both"/>
        <w:rPr>
          <w:rFonts w:ascii="Times New Roman" w:hAnsi="Times New Roman" w:cs="Times New Roman"/>
          <w:color w:val="000000" w:themeColor="text1"/>
          <w:sz w:val="24"/>
          <w:szCs w:val="24"/>
          <w:lang w:val="ro-RO"/>
        </w:rPr>
      </w:pPr>
      <w:r w:rsidRPr="000330E5">
        <w:rPr>
          <w:rStyle w:val="slitttl"/>
          <w:rFonts w:ascii="Times New Roman" w:hAnsi="Times New Roman" w:cs="Times New Roman"/>
          <w:color w:val="000000" w:themeColor="text1"/>
          <w:sz w:val="24"/>
          <w:szCs w:val="24"/>
          <w:lang w:val="ro-RO"/>
        </w:rPr>
        <w:lastRenderedPageBreak/>
        <w:t>a)</w:t>
      </w:r>
      <w:r w:rsidRPr="000330E5">
        <w:rPr>
          <w:rFonts w:ascii="Times New Roman" w:hAnsi="Times New Roman" w:cs="Times New Roman"/>
          <w:color w:val="000000" w:themeColor="text1"/>
          <w:sz w:val="24"/>
          <w:szCs w:val="24"/>
          <w:lang w:val="ro-RO"/>
        </w:rPr>
        <w:t xml:space="preserve"> </w:t>
      </w:r>
      <w:r w:rsidRPr="000330E5">
        <w:rPr>
          <w:rStyle w:val="slitbdy"/>
          <w:rFonts w:ascii="Times New Roman" w:hAnsi="Times New Roman" w:cs="Times New Roman"/>
          <w:noProof/>
          <w:color w:val="000000" w:themeColor="text1"/>
          <w:sz w:val="24"/>
          <w:szCs w:val="24"/>
          <w:lang w:val="ro-RO"/>
        </w:rPr>
        <w:t>servicii publice de interes local sau judeţean, specializate, cu personalitate juridică, înfiinţate şi organizate în subordinea consiliilor locale sau consiliilor judeţene, după caz, prin hotărâri ale autorităţilor deliberative ale unităţilor administrativ-teritoriale respective;</w:t>
      </w:r>
    </w:p>
    <w:p w:rsidR="00B631BB" w:rsidRPr="000330E5" w:rsidRDefault="00B631BB" w:rsidP="00B631BB">
      <w:pPr>
        <w:spacing w:after="0" w:line="240" w:lineRule="auto"/>
        <w:jc w:val="both"/>
        <w:rPr>
          <w:rFonts w:ascii="Times New Roman" w:hAnsi="Times New Roman" w:cs="Times New Roman"/>
          <w:color w:val="000000" w:themeColor="text1"/>
          <w:sz w:val="24"/>
          <w:szCs w:val="24"/>
          <w:lang w:val="ro-RO"/>
        </w:rPr>
      </w:pPr>
      <w:r w:rsidRPr="000330E5">
        <w:rPr>
          <w:rStyle w:val="slitttl"/>
          <w:rFonts w:ascii="Times New Roman" w:hAnsi="Times New Roman" w:cs="Times New Roman"/>
          <w:color w:val="000000" w:themeColor="text1"/>
          <w:sz w:val="24"/>
          <w:szCs w:val="24"/>
          <w:lang w:val="ro-RO"/>
        </w:rPr>
        <w:t>b)</w:t>
      </w:r>
      <w:r w:rsidRPr="000330E5">
        <w:rPr>
          <w:rFonts w:ascii="Times New Roman" w:hAnsi="Times New Roman" w:cs="Times New Roman"/>
          <w:color w:val="000000" w:themeColor="text1"/>
          <w:sz w:val="24"/>
          <w:szCs w:val="24"/>
          <w:lang w:val="ro-RO"/>
        </w:rPr>
        <w:t xml:space="preserve"> </w:t>
      </w:r>
      <w:r w:rsidRPr="000330E5">
        <w:rPr>
          <w:rStyle w:val="slitbdy"/>
          <w:rFonts w:ascii="Times New Roman" w:hAnsi="Times New Roman" w:cs="Times New Roman"/>
          <w:noProof/>
          <w:color w:val="000000" w:themeColor="text1"/>
          <w:sz w:val="24"/>
          <w:szCs w:val="24"/>
          <w:lang w:val="ro-RO"/>
        </w:rPr>
        <w:t xml:space="preserve">societăţi reglementate de </w:t>
      </w:r>
      <w:hyperlink w:history="1">
        <w:r w:rsidRPr="000330E5">
          <w:rPr>
            <w:rStyle w:val="Hyperlink"/>
            <w:rFonts w:ascii="Times New Roman" w:hAnsi="Times New Roman" w:cs="Times New Roman"/>
            <w:noProof/>
            <w:color w:val="000000" w:themeColor="text1"/>
            <w:sz w:val="24"/>
            <w:szCs w:val="24"/>
            <w:u w:val="none"/>
            <w:lang w:val="ro-RO"/>
          </w:rPr>
          <w:t>Legea nr. 31/1990</w:t>
        </w:r>
      </w:hyperlink>
      <w:r w:rsidRPr="000330E5">
        <w:rPr>
          <w:rStyle w:val="slitbdy"/>
          <w:rFonts w:ascii="Times New Roman" w:hAnsi="Times New Roman" w:cs="Times New Roman"/>
          <w:noProof/>
          <w:color w:val="000000" w:themeColor="text1"/>
          <w:sz w:val="24"/>
          <w:szCs w:val="24"/>
          <w:lang w:val="ro-RO"/>
        </w:rPr>
        <w:t>, republicată, cu modificările şi completările ulterioare, cu capital social integral al unităţilor administrativ-teritoriale, înfiinţate de autorităţile deliberative ale unităţilor administrativ-teritoriale respective.”</w:t>
      </w:r>
    </w:p>
    <w:p w:rsidR="00B631BB" w:rsidRPr="000330E5" w:rsidRDefault="00B631BB" w:rsidP="00B631BB">
      <w:pPr>
        <w:pStyle w:val="NormalWeb"/>
        <w:spacing w:before="0" w:beforeAutospacing="0" w:after="0" w:afterAutospacing="0"/>
        <w:ind w:firstLine="720"/>
        <w:jc w:val="both"/>
        <w:rPr>
          <w:lang w:val="ro-RO"/>
        </w:rPr>
      </w:pPr>
      <w:r>
        <w:rPr>
          <w:lang w:val="ro-RO"/>
        </w:rPr>
        <w:t xml:space="preserve">În cazul gestiunii directe sunt identificate o serie de avantaje a controlului direct al autorității publice asupra operatorului însărcinat cu prestarea serviciului: </w:t>
      </w:r>
    </w:p>
    <w:p w:rsidR="00B631BB" w:rsidRDefault="00B631BB" w:rsidP="00B631BB">
      <w:pPr>
        <w:pStyle w:val="NormalWeb"/>
        <w:numPr>
          <w:ilvl w:val="0"/>
          <w:numId w:val="9"/>
        </w:numPr>
        <w:spacing w:before="0" w:beforeAutospacing="0" w:after="0" w:afterAutospacing="0"/>
        <w:jc w:val="both"/>
        <w:rPr>
          <w:lang w:val="ro-RO"/>
        </w:rPr>
      </w:pPr>
      <w:r>
        <w:rPr>
          <w:lang w:val="ro-RO"/>
        </w:rPr>
        <w:t xml:space="preserve">menținerea/continuarea corelării programelor de dezvoltare la nivel local; </w:t>
      </w:r>
    </w:p>
    <w:p w:rsidR="00B631BB" w:rsidRDefault="00B631BB" w:rsidP="00B631BB">
      <w:pPr>
        <w:pStyle w:val="NormalWeb"/>
        <w:numPr>
          <w:ilvl w:val="0"/>
          <w:numId w:val="9"/>
        </w:numPr>
        <w:spacing w:before="0" w:beforeAutospacing="0" w:after="0" w:afterAutospacing="0"/>
        <w:jc w:val="both"/>
        <w:rPr>
          <w:lang w:val="ro-RO"/>
        </w:rPr>
      </w:pPr>
      <w:r w:rsidRPr="00504CC2">
        <w:rPr>
          <w:lang w:val="ro-RO"/>
        </w:rPr>
        <w:t>asigurarea continuității serviciului de alimentare cu energie termică în municipiul Timișoara</w:t>
      </w:r>
      <w:r>
        <w:rPr>
          <w:lang w:val="ro-RO"/>
        </w:rPr>
        <w:t>;</w:t>
      </w:r>
      <w:r w:rsidRPr="00504CC2">
        <w:rPr>
          <w:lang w:val="ro-RO"/>
        </w:rPr>
        <w:t xml:space="preserve"> </w:t>
      </w:r>
    </w:p>
    <w:p w:rsidR="00B631BB" w:rsidRDefault="00B631BB" w:rsidP="00B631BB">
      <w:pPr>
        <w:pStyle w:val="NormalWeb"/>
        <w:numPr>
          <w:ilvl w:val="0"/>
          <w:numId w:val="9"/>
        </w:numPr>
        <w:spacing w:before="0" w:beforeAutospacing="0" w:after="0" w:afterAutospacing="0"/>
        <w:jc w:val="both"/>
        <w:rPr>
          <w:lang w:val="ro-RO"/>
        </w:rPr>
      </w:pPr>
      <w:r w:rsidRPr="00504CC2">
        <w:rPr>
          <w:lang w:val="ro-RO"/>
        </w:rPr>
        <w:t>existența bazei material</w:t>
      </w:r>
      <w:r w:rsidR="00C87753">
        <w:rPr>
          <w:lang w:val="ro-RO"/>
        </w:rPr>
        <w:t>e</w:t>
      </w:r>
      <w:r w:rsidRPr="00504CC2">
        <w:rPr>
          <w:lang w:val="ro-RO"/>
        </w:rPr>
        <w:t xml:space="preserve"> și a personalului specializat necesar desfășurării serviciului, existenț</w:t>
      </w:r>
      <w:r w:rsidR="00C87753">
        <w:rPr>
          <w:lang w:val="ro-RO"/>
        </w:rPr>
        <w:t>a</w:t>
      </w:r>
      <w:r w:rsidRPr="00504CC2">
        <w:rPr>
          <w:lang w:val="ro-RO"/>
        </w:rPr>
        <w:t xml:space="preserve"> unui gr</w:t>
      </w:r>
      <w:r w:rsidR="00C87753">
        <w:rPr>
          <w:lang w:val="ro-RO"/>
        </w:rPr>
        <w:t>a</w:t>
      </w:r>
      <w:r w:rsidRPr="00504CC2">
        <w:rPr>
          <w:lang w:val="ro-RO"/>
        </w:rPr>
        <w:t>d avansat de cunoaștere a situației din teren și al punctelor critice pentru fluxul operațional la nivelul personalului implicat în realizarea serviciului de alimentare cu energie termică</w:t>
      </w:r>
      <w:r>
        <w:rPr>
          <w:lang w:val="ro-RO"/>
        </w:rPr>
        <w:t>;</w:t>
      </w:r>
    </w:p>
    <w:p w:rsidR="00B631BB" w:rsidRDefault="00B631BB" w:rsidP="00B631BB">
      <w:pPr>
        <w:pStyle w:val="NormalWeb"/>
        <w:numPr>
          <w:ilvl w:val="0"/>
          <w:numId w:val="9"/>
        </w:numPr>
        <w:spacing w:before="0" w:beforeAutospacing="0" w:after="0" w:afterAutospacing="0"/>
        <w:jc w:val="both"/>
        <w:rPr>
          <w:lang w:val="ro-RO"/>
        </w:rPr>
      </w:pPr>
      <w:r w:rsidRPr="00504CC2">
        <w:rPr>
          <w:lang w:val="ro-RO"/>
        </w:rPr>
        <w:t>menținerea profitului generat de prestarea serviciului la nivel local și reinvestirea în sistemul de alimentare cu energie termică</w:t>
      </w:r>
      <w:r>
        <w:rPr>
          <w:lang w:val="ro-RO"/>
        </w:rPr>
        <w:t>;</w:t>
      </w:r>
      <w:r w:rsidRPr="00504CC2">
        <w:rPr>
          <w:lang w:val="ro-RO"/>
        </w:rPr>
        <w:t xml:space="preserve"> </w:t>
      </w:r>
    </w:p>
    <w:p w:rsidR="00B631BB" w:rsidRDefault="00B631BB" w:rsidP="00B631BB">
      <w:pPr>
        <w:pStyle w:val="NormalWeb"/>
        <w:numPr>
          <w:ilvl w:val="0"/>
          <w:numId w:val="9"/>
        </w:numPr>
        <w:spacing w:before="0" w:beforeAutospacing="0" w:after="0" w:afterAutospacing="0"/>
        <w:jc w:val="both"/>
        <w:rPr>
          <w:lang w:val="ro-RO"/>
        </w:rPr>
      </w:pPr>
      <w:r w:rsidRPr="00504CC2">
        <w:rPr>
          <w:lang w:val="ro-RO"/>
        </w:rPr>
        <w:t>administrarea eficientă a patrimoniului public sub controlul și decizia directă a autorității locale, precum și o planificare r</w:t>
      </w:r>
      <w:r>
        <w:rPr>
          <w:lang w:val="ro-RO"/>
        </w:rPr>
        <w:t>e</w:t>
      </w:r>
      <w:r w:rsidRPr="00504CC2">
        <w:rPr>
          <w:lang w:val="ro-RO"/>
        </w:rPr>
        <w:t>alistă a investițiilor necesare menținerii și dez</w:t>
      </w:r>
      <w:r w:rsidR="00C87753">
        <w:rPr>
          <w:lang w:val="ro-RO"/>
        </w:rPr>
        <w:t>v</w:t>
      </w:r>
      <w:r w:rsidRPr="00504CC2">
        <w:rPr>
          <w:lang w:val="ro-RO"/>
        </w:rPr>
        <w:t>oltării serviciului de alimentare cu energie termică</w:t>
      </w:r>
      <w:r>
        <w:rPr>
          <w:lang w:val="ro-RO"/>
        </w:rPr>
        <w:t>;</w:t>
      </w:r>
    </w:p>
    <w:p w:rsidR="00B631BB" w:rsidRDefault="00B631BB" w:rsidP="00B631BB">
      <w:pPr>
        <w:pStyle w:val="NormalWeb"/>
        <w:numPr>
          <w:ilvl w:val="0"/>
          <w:numId w:val="9"/>
        </w:numPr>
        <w:spacing w:before="0" w:beforeAutospacing="0" w:after="0" w:afterAutospacing="0"/>
        <w:jc w:val="both"/>
        <w:rPr>
          <w:lang w:val="ro-RO"/>
        </w:rPr>
      </w:pPr>
      <w:r w:rsidRPr="00504CC2">
        <w:rPr>
          <w:lang w:val="ro-RO"/>
        </w:rPr>
        <w:t>oportunită</w:t>
      </w:r>
      <w:r>
        <w:rPr>
          <w:lang w:val="ro-RO"/>
        </w:rPr>
        <w:t>ț</w:t>
      </w:r>
      <w:r w:rsidRPr="00504CC2">
        <w:rPr>
          <w:lang w:val="ro-RO"/>
        </w:rPr>
        <w:t>i privind realizarea de investiții prin atragerea unor surse externe de finanțare;</w:t>
      </w:r>
    </w:p>
    <w:p w:rsidR="00B631BB" w:rsidRDefault="00B631BB" w:rsidP="00B631BB">
      <w:pPr>
        <w:pStyle w:val="NormalWeb"/>
        <w:numPr>
          <w:ilvl w:val="0"/>
          <w:numId w:val="9"/>
        </w:numPr>
        <w:spacing w:before="0" w:beforeAutospacing="0" w:after="0" w:afterAutospacing="0"/>
        <w:jc w:val="both"/>
        <w:rPr>
          <w:lang w:val="ro-RO"/>
        </w:rPr>
      </w:pPr>
      <w:r w:rsidRPr="00504CC2">
        <w:rPr>
          <w:lang w:val="ro-RO"/>
        </w:rPr>
        <w:t>prin contractele de mandat pot fi impuse criterii de performanță</w:t>
      </w:r>
      <w:r>
        <w:rPr>
          <w:lang w:val="ro-RO"/>
        </w:rPr>
        <w:t>,</w:t>
      </w:r>
      <w:r w:rsidRPr="00504CC2">
        <w:rPr>
          <w:lang w:val="ro-RO"/>
        </w:rPr>
        <w:t xml:space="preserve"> atât membrilor Consiliului de administrație</w:t>
      </w:r>
      <w:r>
        <w:rPr>
          <w:lang w:val="ro-RO"/>
        </w:rPr>
        <w:t>,</w:t>
      </w:r>
      <w:r w:rsidRPr="00504CC2">
        <w:rPr>
          <w:lang w:val="ro-RO"/>
        </w:rPr>
        <w:t xml:space="preserve"> cât și conduce</w:t>
      </w:r>
      <w:r>
        <w:rPr>
          <w:lang w:val="ro-RO"/>
        </w:rPr>
        <w:t>rii executive, existând ast</w:t>
      </w:r>
      <w:r w:rsidRPr="00504CC2">
        <w:rPr>
          <w:lang w:val="ro-RO"/>
        </w:rPr>
        <w:t>f</w:t>
      </w:r>
      <w:r>
        <w:rPr>
          <w:lang w:val="ro-RO"/>
        </w:rPr>
        <w:t>e</w:t>
      </w:r>
      <w:r w:rsidRPr="00504CC2">
        <w:rPr>
          <w:lang w:val="ro-RO"/>
        </w:rPr>
        <w:t>l premisele necesare asigurării unui managem</w:t>
      </w:r>
      <w:r>
        <w:rPr>
          <w:lang w:val="ro-RO"/>
        </w:rPr>
        <w:t>e</w:t>
      </w:r>
      <w:r w:rsidRPr="00504CC2">
        <w:rPr>
          <w:lang w:val="ro-RO"/>
        </w:rPr>
        <w:t>nt performant</w:t>
      </w:r>
      <w:r>
        <w:rPr>
          <w:lang w:val="ro-RO"/>
        </w:rPr>
        <w:t>;</w:t>
      </w:r>
    </w:p>
    <w:p w:rsidR="00B631BB" w:rsidRPr="00504CC2" w:rsidRDefault="00B631BB" w:rsidP="00B631BB">
      <w:pPr>
        <w:pStyle w:val="NormalWeb"/>
        <w:numPr>
          <w:ilvl w:val="0"/>
          <w:numId w:val="9"/>
        </w:numPr>
        <w:spacing w:before="0" w:beforeAutospacing="0" w:after="0" w:afterAutospacing="0"/>
        <w:jc w:val="both"/>
        <w:rPr>
          <w:lang w:val="ro-RO"/>
        </w:rPr>
      </w:pPr>
      <w:r w:rsidRPr="00504CC2">
        <w:rPr>
          <w:lang w:val="ro-RO"/>
        </w:rPr>
        <w:t>evitarea</w:t>
      </w:r>
      <w:r>
        <w:rPr>
          <w:lang w:val="ro-RO"/>
        </w:rPr>
        <w:t xml:space="preserve"> </w:t>
      </w:r>
      <w:r w:rsidRPr="00504CC2">
        <w:rPr>
          <w:lang w:val="ro-RO"/>
        </w:rPr>
        <w:t>potențialelor blocaje ale activită</w:t>
      </w:r>
      <w:r>
        <w:rPr>
          <w:lang w:val="ro-RO"/>
        </w:rPr>
        <w:t>ț</w:t>
      </w:r>
      <w:r w:rsidRPr="00504CC2">
        <w:rPr>
          <w:lang w:val="ro-RO"/>
        </w:rPr>
        <w:t>ilor ca urmare a finalizării cu întâr</w:t>
      </w:r>
      <w:r w:rsidR="00C87753">
        <w:rPr>
          <w:lang w:val="ro-RO"/>
        </w:rPr>
        <w:t>z</w:t>
      </w:r>
      <w:r w:rsidRPr="00504CC2">
        <w:rPr>
          <w:lang w:val="ro-RO"/>
        </w:rPr>
        <w:t>iere  a procedurilor de atribuire</w:t>
      </w:r>
      <w:r>
        <w:rPr>
          <w:lang w:val="ro-RO"/>
        </w:rPr>
        <w:t>.</w:t>
      </w:r>
    </w:p>
    <w:p w:rsidR="00B631BB" w:rsidRPr="000330E5" w:rsidRDefault="00B631BB" w:rsidP="00B631BB">
      <w:pPr>
        <w:pStyle w:val="NormalWeb"/>
        <w:spacing w:before="0" w:beforeAutospacing="0" w:after="0" w:afterAutospacing="0"/>
        <w:ind w:firstLine="720"/>
        <w:jc w:val="both"/>
        <w:rPr>
          <w:lang w:val="ro-RO"/>
        </w:rPr>
      </w:pPr>
      <w:r w:rsidRPr="000330E5">
        <w:rPr>
          <w:lang w:val="ro-RO" w:eastAsia="ro-RO"/>
        </w:rPr>
        <w:t>Compania Locală de Termoficare  COLTERM S.A. Timișoara este operatorul întregului sistem centralizat de alimentare cu căldură din Municipiul Timișoara - producere, transport, distribuție în conformitate cu prevederile Legii nr. 325/2006 a serviciului public de alimentare cu energie termică</w:t>
      </w:r>
      <w:r>
        <w:rPr>
          <w:lang w:val="ro-RO" w:eastAsia="ro-RO"/>
        </w:rPr>
        <w:t xml:space="preserve"> și a fost </w:t>
      </w:r>
      <w:r w:rsidRPr="000330E5">
        <w:rPr>
          <w:lang w:val="ro-RO"/>
        </w:rPr>
        <w:t xml:space="preserve">constituită prin </w:t>
      </w:r>
      <w:r w:rsidRPr="000330E5">
        <w:rPr>
          <w:rFonts w:eastAsia="Calibri"/>
          <w:bCs/>
          <w:color w:val="000000"/>
          <w:lang w:val="ro-RO"/>
        </w:rPr>
        <w:t>Hotarârea Consiliului Local  nr. 313/16.12.2003</w:t>
      </w:r>
      <w:r w:rsidRPr="000330E5">
        <w:rPr>
          <w:color w:val="000000"/>
          <w:lang w:val="ro-RO"/>
        </w:rPr>
        <w:t xml:space="preserve"> </w:t>
      </w:r>
      <w:r w:rsidRPr="000330E5">
        <w:rPr>
          <w:bCs/>
          <w:color w:val="000000"/>
          <w:lang w:val="ro-RO"/>
        </w:rPr>
        <w:t xml:space="preserve">prin fuziunea dintre S.C. TERMOCET 2002 S.A. şi S.C. CALOR S.A. </w:t>
      </w:r>
      <w:r w:rsidRPr="000330E5">
        <w:rPr>
          <w:color w:val="000000"/>
          <w:lang w:val="ro-RO"/>
        </w:rPr>
        <w:t>formând o singură societate comercială având ca acţionar unic Consiliul Local al Municipiului Timişoara.</w:t>
      </w:r>
    </w:p>
    <w:p w:rsidR="00A214C6" w:rsidRPr="00974D50" w:rsidRDefault="00A214C6" w:rsidP="00974D50">
      <w:pPr>
        <w:pStyle w:val="NormalWeb"/>
        <w:numPr>
          <w:ilvl w:val="0"/>
          <w:numId w:val="8"/>
        </w:numPr>
        <w:spacing w:before="0" w:beforeAutospacing="0" w:after="0" w:afterAutospacing="0"/>
        <w:jc w:val="both"/>
        <w:rPr>
          <w:b/>
          <w:lang w:val="ro-RO"/>
        </w:rPr>
      </w:pPr>
      <w:r w:rsidRPr="000330E5">
        <w:rPr>
          <w:b/>
          <w:lang w:val="ro-RO"/>
        </w:rPr>
        <w:t>Referitor la regulamentul și caietul de sarcini ale serv</w:t>
      </w:r>
      <w:r w:rsidR="00B631BB">
        <w:rPr>
          <w:b/>
          <w:lang w:val="ro-RO"/>
        </w:rPr>
        <w:t>i</w:t>
      </w:r>
      <w:r w:rsidRPr="000330E5">
        <w:rPr>
          <w:b/>
          <w:lang w:val="ro-RO"/>
        </w:rPr>
        <w:t xml:space="preserve">ciului de alimentare cu </w:t>
      </w:r>
      <w:r w:rsidRPr="00974D50">
        <w:rPr>
          <w:b/>
          <w:lang w:val="ro-RO"/>
        </w:rPr>
        <w:t>energie termică din municipiul Timișoara, facem următoarele precizări:</w:t>
      </w:r>
    </w:p>
    <w:p w:rsidR="00A214C6" w:rsidRPr="000330E5" w:rsidRDefault="00A214C6" w:rsidP="008D61F9">
      <w:pPr>
        <w:pStyle w:val="NormalWeb"/>
        <w:spacing w:before="0" w:beforeAutospacing="0" w:after="0" w:afterAutospacing="0"/>
        <w:ind w:firstLine="360"/>
        <w:jc w:val="both"/>
        <w:rPr>
          <w:lang w:val="ro-RO"/>
        </w:rPr>
      </w:pPr>
      <w:r w:rsidRPr="000330E5">
        <w:rPr>
          <w:lang w:val="ro-RO"/>
        </w:rPr>
        <w:t>Prin dispozițiile art. 8 alin. 3 lit</w:t>
      </w:r>
      <w:r w:rsidR="007E7574">
        <w:rPr>
          <w:lang w:val="ro-RO"/>
        </w:rPr>
        <w:t>.</w:t>
      </w:r>
      <w:r w:rsidRPr="000330E5">
        <w:rPr>
          <w:lang w:val="ro-RO"/>
        </w:rPr>
        <w:t xml:space="preserve"> i</w:t>
      </w:r>
      <w:r w:rsidR="005D1B97">
        <w:rPr>
          <w:lang w:val="ro-RO"/>
        </w:rPr>
        <w:t>)</w:t>
      </w:r>
      <w:r w:rsidRPr="000330E5">
        <w:rPr>
          <w:lang w:val="ro-RO"/>
        </w:rPr>
        <w:t xml:space="preserve"> din Legea nr. 51/2006 se stabil</w:t>
      </w:r>
      <w:r w:rsidR="005D1B97">
        <w:rPr>
          <w:lang w:val="ro-RO"/>
        </w:rPr>
        <w:t>e</w:t>
      </w:r>
      <w:r w:rsidRPr="000330E5">
        <w:rPr>
          <w:lang w:val="ro-RO"/>
        </w:rPr>
        <w:t>ște că autoritățile publice locale adoptă hotărâri în legătură cu elaborarea şi aprobarea regulamentelor serviciilor, a caietelor de sarcini pe baza regulamentelor-cadru, a caietelor de sarcini-cadru elaborate şi aprobate de autorităţile de reglementare competente.</w:t>
      </w:r>
    </w:p>
    <w:p w:rsidR="00A214C6" w:rsidRPr="000330E5" w:rsidRDefault="00A214C6" w:rsidP="008D61F9">
      <w:pPr>
        <w:pStyle w:val="NormalWeb"/>
        <w:spacing w:before="0" w:beforeAutospacing="0" w:after="0" w:afterAutospacing="0"/>
        <w:ind w:firstLine="360"/>
        <w:jc w:val="both"/>
        <w:rPr>
          <w:lang w:val="ro-RO"/>
        </w:rPr>
      </w:pPr>
      <w:r w:rsidRPr="000330E5">
        <w:rPr>
          <w:lang w:val="ro-RO"/>
        </w:rPr>
        <w:t>Conform prevederilor art. 22 alin. (4) din Legea nr. 51/2006</w:t>
      </w:r>
      <w:r w:rsidR="00C87753">
        <w:rPr>
          <w:lang w:val="ro-RO"/>
        </w:rPr>
        <w:t>,</w:t>
      </w:r>
      <w:r w:rsidR="007E7574">
        <w:rPr>
          <w:lang w:val="ro-RO"/>
        </w:rPr>
        <w:t xml:space="preserve"> </w:t>
      </w:r>
      <w:r w:rsidR="00C87753">
        <w:t>"</w:t>
      </w:r>
      <w:r w:rsidRPr="000330E5">
        <w:rPr>
          <w:lang w:val="ro-RO"/>
        </w:rPr>
        <w:t>desfăşurarea activităţilor specifice oricărui serviciu de utilităţi publice, indiferent de forma de gestiune aleasă, se realizează pe baza unui regulament al serviciului şi a unui caiet de sarcini, elaborate şi aprobate de autorităţile administraţiei publice locale, în conformitate cu regulamentul-cadru şi cu caietul de sarcini-cadru ale serviciului.”</w:t>
      </w:r>
    </w:p>
    <w:p w:rsidR="00A214C6" w:rsidRDefault="00A216A5" w:rsidP="00DA43B7">
      <w:pPr>
        <w:pStyle w:val="NormalWeb"/>
        <w:spacing w:before="0" w:beforeAutospacing="0" w:after="0" w:afterAutospacing="0"/>
        <w:ind w:firstLine="360"/>
        <w:jc w:val="both"/>
        <w:rPr>
          <w:lang w:val="ro-RO"/>
        </w:rPr>
      </w:pPr>
      <w:r w:rsidRPr="000330E5">
        <w:rPr>
          <w:lang w:val="ro-RO"/>
        </w:rPr>
        <w:t xml:space="preserve">Având în vedere dispozițiile legale menționate, </w:t>
      </w:r>
      <w:r w:rsidR="00DA43B7" w:rsidRPr="000330E5">
        <w:rPr>
          <w:lang w:val="ro-RO"/>
        </w:rPr>
        <w:t>corelate</w:t>
      </w:r>
      <w:r w:rsidRPr="000330E5">
        <w:rPr>
          <w:lang w:val="ro-RO"/>
        </w:rPr>
        <w:t xml:space="preserve"> cu prevederile </w:t>
      </w:r>
      <w:r w:rsidR="00DA43B7" w:rsidRPr="000330E5">
        <w:rPr>
          <w:spacing w:val="-1"/>
          <w:lang w:val="ro-RO"/>
        </w:rPr>
        <w:t>Ordinul</w:t>
      </w:r>
      <w:r w:rsidR="00C87753">
        <w:rPr>
          <w:spacing w:val="-1"/>
          <w:lang w:val="ro-RO"/>
        </w:rPr>
        <w:t>ui</w:t>
      </w:r>
      <w:r w:rsidR="00DA43B7" w:rsidRPr="000330E5">
        <w:rPr>
          <w:spacing w:val="26"/>
          <w:lang w:val="ro-RO"/>
        </w:rPr>
        <w:t xml:space="preserve"> </w:t>
      </w:r>
      <w:r w:rsidR="00DA43B7" w:rsidRPr="000330E5">
        <w:rPr>
          <w:lang w:val="ro-RO"/>
        </w:rPr>
        <w:t>nr.</w:t>
      </w:r>
      <w:r w:rsidR="00DA43B7" w:rsidRPr="000330E5">
        <w:rPr>
          <w:spacing w:val="25"/>
          <w:lang w:val="ro-RO"/>
        </w:rPr>
        <w:t xml:space="preserve"> </w:t>
      </w:r>
      <w:r w:rsidR="00DA43B7" w:rsidRPr="000330E5">
        <w:rPr>
          <w:spacing w:val="-1"/>
          <w:lang w:val="ro-RO"/>
        </w:rPr>
        <w:t>91/2007</w:t>
      </w:r>
      <w:r w:rsidR="00DA43B7" w:rsidRPr="000330E5">
        <w:rPr>
          <w:spacing w:val="28"/>
          <w:lang w:val="ro-RO"/>
        </w:rPr>
        <w:t xml:space="preserve"> </w:t>
      </w:r>
      <w:r w:rsidR="00DA43B7" w:rsidRPr="000330E5">
        <w:rPr>
          <w:lang w:val="ro-RO"/>
        </w:rPr>
        <w:t>al</w:t>
      </w:r>
      <w:r w:rsidR="00DA43B7" w:rsidRPr="000330E5">
        <w:rPr>
          <w:spacing w:val="27"/>
          <w:lang w:val="ro-RO"/>
        </w:rPr>
        <w:t xml:space="preserve"> </w:t>
      </w:r>
      <w:r w:rsidR="00DA43B7" w:rsidRPr="000330E5">
        <w:rPr>
          <w:spacing w:val="-1"/>
          <w:lang w:val="ro-RO"/>
        </w:rPr>
        <w:t>președintelui</w:t>
      </w:r>
      <w:r w:rsidR="00DA43B7" w:rsidRPr="000330E5">
        <w:rPr>
          <w:spacing w:val="26"/>
          <w:lang w:val="ro-RO"/>
        </w:rPr>
        <w:t xml:space="preserve"> </w:t>
      </w:r>
      <w:r w:rsidR="00DA43B7" w:rsidRPr="000330E5">
        <w:rPr>
          <w:lang w:val="ro-RO"/>
        </w:rPr>
        <w:t>Autorității</w:t>
      </w:r>
      <w:r w:rsidR="00DA43B7" w:rsidRPr="000330E5">
        <w:rPr>
          <w:spacing w:val="26"/>
          <w:lang w:val="ro-RO"/>
        </w:rPr>
        <w:t xml:space="preserve"> </w:t>
      </w:r>
      <w:r w:rsidR="00DA43B7" w:rsidRPr="000330E5">
        <w:rPr>
          <w:spacing w:val="-1"/>
          <w:lang w:val="ro-RO"/>
        </w:rPr>
        <w:t>Naționale</w:t>
      </w:r>
      <w:r w:rsidR="00DA43B7" w:rsidRPr="000330E5">
        <w:rPr>
          <w:spacing w:val="27"/>
          <w:lang w:val="ro-RO"/>
        </w:rPr>
        <w:t xml:space="preserve"> </w:t>
      </w:r>
      <w:r w:rsidR="00DA43B7" w:rsidRPr="000330E5">
        <w:rPr>
          <w:lang w:val="ro-RO"/>
        </w:rPr>
        <w:t>de</w:t>
      </w:r>
      <w:r w:rsidR="00DA43B7" w:rsidRPr="000330E5">
        <w:rPr>
          <w:spacing w:val="27"/>
          <w:lang w:val="ro-RO"/>
        </w:rPr>
        <w:t xml:space="preserve"> </w:t>
      </w:r>
      <w:r w:rsidR="00DA43B7" w:rsidRPr="000330E5">
        <w:rPr>
          <w:spacing w:val="-1"/>
          <w:lang w:val="ro-RO"/>
        </w:rPr>
        <w:t>Reglementare</w:t>
      </w:r>
      <w:r w:rsidR="00DA43B7" w:rsidRPr="000330E5">
        <w:rPr>
          <w:spacing w:val="67"/>
          <w:lang w:val="ro-RO"/>
        </w:rPr>
        <w:t xml:space="preserve"> </w:t>
      </w:r>
      <w:r w:rsidR="00DA43B7" w:rsidRPr="000330E5">
        <w:rPr>
          <w:lang w:val="ro-RO"/>
        </w:rPr>
        <w:t>pentru</w:t>
      </w:r>
      <w:r w:rsidR="00DA43B7" w:rsidRPr="000330E5">
        <w:rPr>
          <w:spacing w:val="40"/>
          <w:lang w:val="ro-RO"/>
        </w:rPr>
        <w:t xml:space="preserve"> </w:t>
      </w:r>
      <w:r w:rsidR="00DA43B7" w:rsidRPr="000330E5">
        <w:rPr>
          <w:spacing w:val="-1"/>
          <w:lang w:val="ro-RO"/>
        </w:rPr>
        <w:t>Serviciile</w:t>
      </w:r>
      <w:r w:rsidR="00DA43B7" w:rsidRPr="000330E5">
        <w:rPr>
          <w:spacing w:val="39"/>
          <w:lang w:val="ro-RO"/>
        </w:rPr>
        <w:t xml:space="preserve"> </w:t>
      </w:r>
      <w:r w:rsidR="00DA43B7" w:rsidRPr="000330E5">
        <w:rPr>
          <w:spacing w:val="-1"/>
          <w:lang w:val="ro-RO"/>
        </w:rPr>
        <w:t>Publice</w:t>
      </w:r>
      <w:r w:rsidR="00DA43B7" w:rsidRPr="000330E5">
        <w:rPr>
          <w:spacing w:val="36"/>
          <w:lang w:val="ro-RO"/>
        </w:rPr>
        <w:t xml:space="preserve"> </w:t>
      </w:r>
      <w:r w:rsidR="00DA43B7" w:rsidRPr="000330E5">
        <w:rPr>
          <w:lang w:val="ro-RO"/>
        </w:rPr>
        <w:t>de</w:t>
      </w:r>
      <w:r w:rsidR="00DA43B7" w:rsidRPr="000330E5">
        <w:rPr>
          <w:spacing w:val="40"/>
          <w:lang w:val="ro-RO"/>
        </w:rPr>
        <w:t xml:space="preserve"> </w:t>
      </w:r>
      <w:r w:rsidR="00DA43B7" w:rsidRPr="000330E5">
        <w:rPr>
          <w:spacing w:val="-1"/>
          <w:lang w:val="ro-RO"/>
        </w:rPr>
        <w:t>Gospodărie</w:t>
      </w:r>
      <w:r w:rsidR="00DA43B7" w:rsidRPr="000330E5">
        <w:rPr>
          <w:spacing w:val="39"/>
          <w:lang w:val="ro-RO"/>
        </w:rPr>
        <w:t xml:space="preserve"> </w:t>
      </w:r>
      <w:r w:rsidR="00DA43B7" w:rsidRPr="000330E5">
        <w:rPr>
          <w:spacing w:val="-1"/>
          <w:lang w:val="ro-RO"/>
        </w:rPr>
        <w:t>Comunală</w:t>
      </w:r>
      <w:r w:rsidR="00DA43B7" w:rsidRPr="000330E5">
        <w:rPr>
          <w:spacing w:val="41"/>
          <w:lang w:val="ro-RO"/>
        </w:rPr>
        <w:t xml:space="preserve"> </w:t>
      </w:r>
      <w:r w:rsidR="00DA43B7" w:rsidRPr="000330E5">
        <w:rPr>
          <w:spacing w:val="-1"/>
          <w:lang w:val="ro-RO"/>
        </w:rPr>
        <w:t>pentru</w:t>
      </w:r>
      <w:r w:rsidR="00DA43B7" w:rsidRPr="000330E5">
        <w:rPr>
          <w:spacing w:val="37"/>
          <w:lang w:val="ro-RO"/>
        </w:rPr>
        <w:t xml:space="preserve"> </w:t>
      </w:r>
      <w:r w:rsidR="00DA43B7" w:rsidRPr="000330E5">
        <w:rPr>
          <w:spacing w:val="-1"/>
          <w:lang w:val="ro-RO"/>
        </w:rPr>
        <w:t>aprobarea</w:t>
      </w:r>
      <w:r w:rsidR="00DA43B7" w:rsidRPr="000330E5">
        <w:rPr>
          <w:spacing w:val="40"/>
          <w:lang w:val="ro-RO"/>
        </w:rPr>
        <w:t xml:space="preserve"> </w:t>
      </w:r>
      <w:r w:rsidR="00DA43B7" w:rsidRPr="000330E5">
        <w:rPr>
          <w:spacing w:val="-1"/>
          <w:lang w:val="ro-RO"/>
        </w:rPr>
        <w:t>Regulamentului-cadru</w:t>
      </w:r>
      <w:r w:rsidR="00DA43B7" w:rsidRPr="000330E5">
        <w:rPr>
          <w:spacing w:val="41"/>
          <w:lang w:val="ro-RO"/>
        </w:rPr>
        <w:t xml:space="preserve"> </w:t>
      </w:r>
      <w:r w:rsidR="00DA43B7" w:rsidRPr="000330E5">
        <w:rPr>
          <w:lang w:val="ro-RO"/>
        </w:rPr>
        <w:t>al</w:t>
      </w:r>
      <w:r w:rsidR="00DA43B7" w:rsidRPr="000330E5">
        <w:rPr>
          <w:spacing w:val="87"/>
          <w:w w:val="99"/>
          <w:lang w:val="ro-RO"/>
        </w:rPr>
        <w:t xml:space="preserve"> </w:t>
      </w:r>
      <w:r w:rsidR="00DA43B7" w:rsidRPr="000330E5">
        <w:rPr>
          <w:spacing w:val="-1"/>
          <w:lang w:val="ro-RO"/>
        </w:rPr>
        <w:t>serviciului</w:t>
      </w:r>
      <w:r w:rsidR="00DA43B7" w:rsidRPr="000330E5">
        <w:rPr>
          <w:spacing w:val="-2"/>
          <w:lang w:val="ro-RO"/>
        </w:rPr>
        <w:t xml:space="preserve"> </w:t>
      </w:r>
      <w:r w:rsidR="00DA43B7" w:rsidRPr="000330E5">
        <w:rPr>
          <w:spacing w:val="-1"/>
          <w:lang w:val="ro-RO"/>
        </w:rPr>
        <w:t>public</w:t>
      </w:r>
      <w:r w:rsidR="00DA43B7" w:rsidRPr="000330E5">
        <w:rPr>
          <w:spacing w:val="-2"/>
          <w:lang w:val="ro-RO"/>
        </w:rPr>
        <w:t xml:space="preserve"> </w:t>
      </w:r>
      <w:r w:rsidR="00DA43B7" w:rsidRPr="000330E5">
        <w:rPr>
          <w:lang w:val="ro-RO"/>
        </w:rPr>
        <w:t xml:space="preserve">de </w:t>
      </w:r>
      <w:r w:rsidR="00DA43B7" w:rsidRPr="000330E5">
        <w:rPr>
          <w:spacing w:val="-1"/>
          <w:lang w:val="ro-RO"/>
        </w:rPr>
        <w:t>alimentare</w:t>
      </w:r>
      <w:r w:rsidR="00DA43B7" w:rsidRPr="000330E5">
        <w:rPr>
          <w:lang w:val="ro-RO"/>
        </w:rPr>
        <w:t xml:space="preserve"> cu </w:t>
      </w:r>
      <w:r w:rsidR="00DA43B7" w:rsidRPr="000330E5">
        <w:rPr>
          <w:spacing w:val="-1"/>
          <w:lang w:val="ro-RO"/>
        </w:rPr>
        <w:t>energie</w:t>
      </w:r>
      <w:r w:rsidR="00DA43B7" w:rsidRPr="000330E5">
        <w:rPr>
          <w:lang w:val="ro-RO"/>
        </w:rPr>
        <w:t xml:space="preserve"> </w:t>
      </w:r>
      <w:r w:rsidR="00DA43B7" w:rsidRPr="000330E5">
        <w:rPr>
          <w:spacing w:val="-1"/>
          <w:lang w:val="ro-RO"/>
        </w:rPr>
        <w:t xml:space="preserve">termică a fost elaborat </w:t>
      </w:r>
      <w:r w:rsidR="00DA43B7" w:rsidRPr="000330E5">
        <w:rPr>
          <w:lang w:val="ro-RO"/>
        </w:rPr>
        <w:t>Regulamentul serviciului public de alimentare cu energie termică din municipiul Timișoara.</w:t>
      </w:r>
    </w:p>
    <w:p w:rsidR="007D0DB0" w:rsidRPr="000330E5" w:rsidRDefault="007D0DB0" w:rsidP="00DA43B7">
      <w:pPr>
        <w:pStyle w:val="NormalWeb"/>
        <w:spacing w:before="0" w:beforeAutospacing="0" w:after="0" w:afterAutospacing="0"/>
        <w:ind w:firstLine="360"/>
        <w:jc w:val="both"/>
        <w:rPr>
          <w:lang w:val="ro-RO"/>
        </w:rPr>
      </w:pPr>
    </w:p>
    <w:p w:rsidR="00DA43B7" w:rsidRPr="000330E5" w:rsidRDefault="00DA43B7" w:rsidP="00DA43B7">
      <w:pPr>
        <w:pStyle w:val="NormalWeb"/>
        <w:spacing w:before="0" w:beforeAutospacing="0" w:after="0" w:afterAutospacing="0"/>
        <w:ind w:firstLine="360"/>
        <w:jc w:val="both"/>
        <w:rPr>
          <w:lang w:val="ro-RO"/>
        </w:rPr>
      </w:pPr>
      <w:r w:rsidRPr="000330E5">
        <w:rPr>
          <w:lang w:val="ro-RO"/>
        </w:rPr>
        <w:lastRenderedPageBreak/>
        <w:t>De asemenea, în baza prevederilor legale menționate mai sus, cor</w:t>
      </w:r>
      <w:r w:rsidR="00C87753">
        <w:rPr>
          <w:lang w:val="ro-RO"/>
        </w:rPr>
        <w:t>o</w:t>
      </w:r>
      <w:r w:rsidRPr="000330E5">
        <w:rPr>
          <w:lang w:val="ro-RO"/>
        </w:rPr>
        <w:t xml:space="preserve">borate cu </w:t>
      </w:r>
      <w:r w:rsidR="00C87753">
        <w:rPr>
          <w:lang w:val="ro-RO"/>
        </w:rPr>
        <w:t xml:space="preserve">prevederile </w:t>
      </w:r>
      <w:r w:rsidRPr="000330E5">
        <w:rPr>
          <w:spacing w:val="-1"/>
          <w:lang w:val="ro-RO"/>
        </w:rPr>
        <w:t>Ordinul</w:t>
      </w:r>
      <w:r w:rsidR="00C87753">
        <w:rPr>
          <w:spacing w:val="-1"/>
          <w:lang w:val="ro-RO"/>
        </w:rPr>
        <w:t>ui</w:t>
      </w:r>
      <w:r w:rsidRPr="000330E5">
        <w:rPr>
          <w:spacing w:val="26"/>
          <w:lang w:val="ro-RO"/>
        </w:rPr>
        <w:t xml:space="preserve"> </w:t>
      </w:r>
      <w:r w:rsidRPr="000330E5">
        <w:rPr>
          <w:lang w:val="ro-RO"/>
        </w:rPr>
        <w:t>nr.</w:t>
      </w:r>
      <w:r w:rsidRPr="000330E5">
        <w:rPr>
          <w:spacing w:val="25"/>
          <w:lang w:val="ro-RO"/>
        </w:rPr>
        <w:t xml:space="preserve"> </w:t>
      </w:r>
      <w:r w:rsidRPr="000330E5">
        <w:rPr>
          <w:spacing w:val="-1"/>
          <w:lang w:val="ro-RO"/>
        </w:rPr>
        <w:t>92/2007</w:t>
      </w:r>
      <w:r w:rsidRPr="000330E5">
        <w:rPr>
          <w:spacing w:val="28"/>
          <w:lang w:val="ro-RO"/>
        </w:rPr>
        <w:t xml:space="preserve"> </w:t>
      </w:r>
      <w:r w:rsidRPr="000330E5">
        <w:rPr>
          <w:lang w:val="ro-RO"/>
        </w:rPr>
        <w:t>al</w:t>
      </w:r>
      <w:r w:rsidRPr="000330E5">
        <w:rPr>
          <w:spacing w:val="27"/>
          <w:lang w:val="ro-RO"/>
        </w:rPr>
        <w:t xml:space="preserve"> </w:t>
      </w:r>
      <w:r w:rsidRPr="000330E5">
        <w:rPr>
          <w:spacing w:val="-1"/>
          <w:lang w:val="ro-RO"/>
        </w:rPr>
        <w:t>președintelui</w:t>
      </w:r>
      <w:r w:rsidRPr="000330E5">
        <w:rPr>
          <w:spacing w:val="26"/>
          <w:lang w:val="ro-RO"/>
        </w:rPr>
        <w:t xml:space="preserve"> </w:t>
      </w:r>
      <w:r w:rsidRPr="000330E5">
        <w:rPr>
          <w:lang w:val="ro-RO"/>
        </w:rPr>
        <w:t>Autorității</w:t>
      </w:r>
      <w:r w:rsidRPr="000330E5">
        <w:rPr>
          <w:spacing w:val="26"/>
          <w:lang w:val="ro-RO"/>
        </w:rPr>
        <w:t xml:space="preserve"> </w:t>
      </w:r>
      <w:r w:rsidRPr="000330E5">
        <w:rPr>
          <w:spacing w:val="-1"/>
          <w:lang w:val="ro-RO"/>
        </w:rPr>
        <w:t>Naționale</w:t>
      </w:r>
      <w:r w:rsidRPr="000330E5">
        <w:rPr>
          <w:spacing w:val="27"/>
          <w:lang w:val="ro-RO"/>
        </w:rPr>
        <w:t xml:space="preserve"> </w:t>
      </w:r>
      <w:r w:rsidRPr="000330E5">
        <w:rPr>
          <w:lang w:val="ro-RO"/>
        </w:rPr>
        <w:t>de</w:t>
      </w:r>
      <w:r w:rsidRPr="000330E5">
        <w:rPr>
          <w:spacing w:val="27"/>
          <w:lang w:val="ro-RO"/>
        </w:rPr>
        <w:t xml:space="preserve"> </w:t>
      </w:r>
      <w:r w:rsidRPr="000330E5">
        <w:rPr>
          <w:spacing w:val="-1"/>
          <w:lang w:val="ro-RO"/>
        </w:rPr>
        <w:t>Reglementare</w:t>
      </w:r>
      <w:r w:rsidRPr="000330E5">
        <w:rPr>
          <w:spacing w:val="67"/>
          <w:lang w:val="ro-RO"/>
        </w:rPr>
        <w:t xml:space="preserve"> </w:t>
      </w:r>
      <w:r w:rsidRPr="000330E5">
        <w:rPr>
          <w:lang w:val="ro-RO"/>
        </w:rPr>
        <w:t>pentru</w:t>
      </w:r>
      <w:r w:rsidRPr="000330E5">
        <w:rPr>
          <w:spacing w:val="2"/>
          <w:lang w:val="ro-RO"/>
        </w:rPr>
        <w:t xml:space="preserve"> </w:t>
      </w:r>
      <w:r w:rsidRPr="000330E5">
        <w:rPr>
          <w:spacing w:val="-1"/>
          <w:lang w:val="ro-RO"/>
        </w:rPr>
        <w:t>Serviciile</w:t>
      </w:r>
      <w:r w:rsidRPr="000330E5">
        <w:rPr>
          <w:spacing w:val="1"/>
          <w:lang w:val="ro-RO"/>
        </w:rPr>
        <w:t xml:space="preserve"> </w:t>
      </w:r>
      <w:r w:rsidRPr="000330E5">
        <w:rPr>
          <w:spacing w:val="-1"/>
          <w:lang w:val="ro-RO"/>
        </w:rPr>
        <w:t>Publice</w:t>
      </w:r>
      <w:r w:rsidRPr="000330E5">
        <w:rPr>
          <w:spacing w:val="-3"/>
          <w:lang w:val="ro-RO"/>
        </w:rPr>
        <w:t xml:space="preserve"> </w:t>
      </w:r>
      <w:r w:rsidRPr="000330E5">
        <w:rPr>
          <w:lang w:val="ro-RO"/>
        </w:rPr>
        <w:t>de</w:t>
      </w:r>
      <w:r w:rsidRPr="000330E5">
        <w:rPr>
          <w:spacing w:val="2"/>
          <w:lang w:val="ro-RO"/>
        </w:rPr>
        <w:t xml:space="preserve"> </w:t>
      </w:r>
      <w:r w:rsidRPr="000330E5">
        <w:rPr>
          <w:spacing w:val="-1"/>
          <w:lang w:val="ro-RO"/>
        </w:rPr>
        <w:t>Gospodărie</w:t>
      </w:r>
      <w:r w:rsidRPr="000330E5">
        <w:rPr>
          <w:spacing w:val="1"/>
          <w:lang w:val="ro-RO"/>
        </w:rPr>
        <w:t xml:space="preserve"> </w:t>
      </w:r>
      <w:r w:rsidRPr="000330E5">
        <w:rPr>
          <w:spacing w:val="-1"/>
          <w:lang w:val="ro-RO"/>
        </w:rPr>
        <w:t>Comunală</w:t>
      </w:r>
      <w:r w:rsidRPr="000330E5">
        <w:rPr>
          <w:spacing w:val="-2"/>
          <w:lang w:val="ro-RO"/>
        </w:rPr>
        <w:t xml:space="preserve"> </w:t>
      </w:r>
      <w:r w:rsidRPr="000330E5">
        <w:rPr>
          <w:spacing w:val="-1"/>
          <w:lang w:val="ro-RO"/>
        </w:rPr>
        <w:t>pentru</w:t>
      </w:r>
      <w:r w:rsidRPr="000330E5">
        <w:rPr>
          <w:spacing w:val="-2"/>
          <w:lang w:val="ro-RO"/>
        </w:rPr>
        <w:t xml:space="preserve"> </w:t>
      </w:r>
      <w:r w:rsidRPr="000330E5">
        <w:rPr>
          <w:spacing w:val="-1"/>
          <w:lang w:val="ro-RO"/>
        </w:rPr>
        <w:t>aprobarea Caietului</w:t>
      </w:r>
      <w:r w:rsidRPr="000330E5">
        <w:rPr>
          <w:lang w:val="ro-RO"/>
        </w:rPr>
        <w:t xml:space="preserve"> de</w:t>
      </w:r>
      <w:r w:rsidRPr="000330E5">
        <w:rPr>
          <w:spacing w:val="2"/>
          <w:lang w:val="ro-RO"/>
        </w:rPr>
        <w:t xml:space="preserve"> </w:t>
      </w:r>
      <w:r w:rsidRPr="000330E5">
        <w:rPr>
          <w:spacing w:val="-1"/>
          <w:lang w:val="ro-RO"/>
        </w:rPr>
        <w:t>sarcini-cadru</w:t>
      </w:r>
      <w:r w:rsidRPr="000330E5">
        <w:rPr>
          <w:spacing w:val="2"/>
          <w:lang w:val="ro-RO"/>
        </w:rPr>
        <w:t xml:space="preserve"> </w:t>
      </w:r>
      <w:r w:rsidRPr="000330E5">
        <w:rPr>
          <w:lang w:val="ro-RO"/>
        </w:rPr>
        <w:t>al</w:t>
      </w:r>
      <w:r w:rsidRPr="000330E5">
        <w:rPr>
          <w:spacing w:val="91"/>
          <w:w w:val="99"/>
          <w:lang w:val="ro-RO"/>
        </w:rPr>
        <w:t xml:space="preserve"> </w:t>
      </w:r>
      <w:r w:rsidRPr="000330E5">
        <w:rPr>
          <w:spacing w:val="-1"/>
          <w:lang w:val="ro-RO"/>
        </w:rPr>
        <w:t>serviciului</w:t>
      </w:r>
      <w:r w:rsidRPr="000330E5">
        <w:rPr>
          <w:spacing w:val="-2"/>
          <w:lang w:val="ro-RO"/>
        </w:rPr>
        <w:t xml:space="preserve"> </w:t>
      </w:r>
      <w:r w:rsidRPr="000330E5">
        <w:rPr>
          <w:spacing w:val="-1"/>
          <w:lang w:val="ro-RO"/>
        </w:rPr>
        <w:t>public</w:t>
      </w:r>
      <w:r w:rsidRPr="000330E5">
        <w:rPr>
          <w:spacing w:val="-2"/>
          <w:lang w:val="ro-RO"/>
        </w:rPr>
        <w:t xml:space="preserve"> </w:t>
      </w:r>
      <w:r w:rsidRPr="000330E5">
        <w:rPr>
          <w:lang w:val="ro-RO"/>
        </w:rPr>
        <w:t xml:space="preserve">de </w:t>
      </w:r>
      <w:r w:rsidRPr="000330E5">
        <w:rPr>
          <w:spacing w:val="-1"/>
          <w:lang w:val="ro-RO"/>
        </w:rPr>
        <w:t>alimentare</w:t>
      </w:r>
      <w:r w:rsidRPr="000330E5">
        <w:rPr>
          <w:lang w:val="ro-RO"/>
        </w:rPr>
        <w:t xml:space="preserve"> cu </w:t>
      </w:r>
      <w:r w:rsidRPr="000330E5">
        <w:rPr>
          <w:spacing w:val="-1"/>
          <w:lang w:val="ro-RO"/>
        </w:rPr>
        <w:t>energie</w:t>
      </w:r>
      <w:r w:rsidRPr="000330E5">
        <w:rPr>
          <w:lang w:val="ro-RO"/>
        </w:rPr>
        <w:t xml:space="preserve"> </w:t>
      </w:r>
      <w:r w:rsidRPr="000330E5">
        <w:rPr>
          <w:spacing w:val="-1"/>
          <w:lang w:val="ro-RO"/>
        </w:rPr>
        <w:t xml:space="preserve">termică a fost elaborat </w:t>
      </w:r>
      <w:r w:rsidRPr="000330E5">
        <w:rPr>
          <w:lang w:val="ro-RO"/>
        </w:rPr>
        <w:t>Caietul de sarcini al serviciului public de alimentare cu energie termică din Municipiul Timișoara.</w:t>
      </w:r>
    </w:p>
    <w:p w:rsidR="00910C4D" w:rsidRPr="00E8200D" w:rsidRDefault="00A445C7" w:rsidP="00910C4D">
      <w:pPr>
        <w:pStyle w:val="NormalWeb"/>
        <w:numPr>
          <w:ilvl w:val="0"/>
          <w:numId w:val="8"/>
        </w:numPr>
        <w:spacing w:before="0" w:beforeAutospacing="0" w:after="0" w:afterAutospacing="0"/>
        <w:jc w:val="both"/>
        <w:rPr>
          <w:b/>
          <w:lang w:val="ro-RO"/>
        </w:rPr>
      </w:pPr>
      <w:r>
        <w:rPr>
          <w:b/>
          <w:lang w:val="ro-RO"/>
        </w:rPr>
        <w:t xml:space="preserve"> </w:t>
      </w:r>
      <w:r w:rsidR="00910C4D" w:rsidRPr="00E8200D">
        <w:rPr>
          <w:b/>
          <w:lang w:val="ro-RO"/>
        </w:rPr>
        <w:t>Referitor la proiectul Contractului de delegare a gestiunii serviciului public de alimentare cu energie termică din municipiul Timișoara, facem următoarele precizări:</w:t>
      </w:r>
    </w:p>
    <w:p w:rsidR="007B0207" w:rsidRPr="007B0207" w:rsidRDefault="007B0207" w:rsidP="007B0207">
      <w:pPr>
        <w:pStyle w:val="NormalWeb"/>
        <w:spacing w:before="0" w:beforeAutospacing="0" w:after="0" w:afterAutospacing="0"/>
        <w:ind w:firstLine="360"/>
        <w:jc w:val="both"/>
        <w:rPr>
          <w:lang w:val="ro-RO"/>
        </w:rPr>
      </w:pPr>
      <w:r w:rsidRPr="007B0207">
        <w:rPr>
          <w:lang w:val="ro-RO"/>
        </w:rPr>
        <w:t>În cazul gestiunii directe, r</w:t>
      </w:r>
      <w:r w:rsidR="00974D50" w:rsidRPr="007B0207">
        <w:rPr>
          <w:lang w:val="ro-RO"/>
        </w:rPr>
        <w:t>aporturile juridice dintre unităţile administrativ-teritoriale şi operatori ori operatorii regionali, după caz, sunt reglementate prin</w:t>
      </w:r>
      <w:r w:rsidRPr="007B0207">
        <w:rPr>
          <w:lang w:val="ro-RO"/>
        </w:rPr>
        <w:t xml:space="preserve"> contracte de delegare a gestiunii serviciilor de utilităţi publice către operatorii – societăţi reglementate de </w:t>
      </w:r>
      <w:hyperlink w:history="1">
        <w:r w:rsidRPr="007B0207">
          <w:rPr>
            <w:rStyle w:val="Hyperlink"/>
            <w:color w:val="000000" w:themeColor="text1"/>
            <w:u w:val="none"/>
            <w:lang w:val="ro-RO"/>
          </w:rPr>
          <w:t>Legea nr. 31/1990</w:t>
        </w:r>
      </w:hyperlink>
      <w:r w:rsidRPr="007B0207">
        <w:rPr>
          <w:lang w:val="ro-RO"/>
        </w:rPr>
        <w:t>, republicată, cu modificările şi completările ulterioare, cu capital social integral al unităţilor administrativ-teritoriale, înfiinţate de autorităţile deliberative ale unităţilor administrativ-teritoriale respective.</w:t>
      </w:r>
    </w:p>
    <w:p w:rsidR="007B0207" w:rsidRPr="007B0207" w:rsidRDefault="007B0207" w:rsidP="002C30D3">
      <w:pPr>
        <w:pStyle w:val="NormalWeb"/>
        <w:spacing w:before="0" w:beforeAutospacing="0" w:after="0" w:afterAutospacing="0"/>
        <w:ind w:firstLine="360"/>
        <w:jc w:val="both"/>
        <w:rPr>
          <w:lang w:val="ro-RO"/>
        </w:rPr>
      </w:pPr>
      <w:r w:rsidRPr="007B0207">
        <w:rPr>
          <w:lang w:val="ro-RO"/>
        </w:rPr>
        <w:t xml:space="preserve">Având în vedere </w:t>
      </w:r>
      <w:r>
        <w:rPr>
          <w:lang w:val="ro-RO"/>
        </w:rPr>
        <w:t xml:space="preserve">cele de mai sus, precum și prevederile art. 29 alin (11) din </w:t>
      </w:r>
      <w:r w:rsidRPr="000330E5">
        <w:rPr>
          <w:color w:val="000000" w:themeColor="text1"/>
          <w:lang w:val="ro-RO"/>
        </w:rPr>
        <w:t>Legea nr. 51/2006</w:t>
      </w:r>
      <w:r w:rsidR="00A747D7">
        <w:rPr>
          <w:color w:val="000000" w:themeColor="text1"/>
          <w:lang w:val="ro-RO"/>
        </w:rPr>
        <w:t xml:space="preserve"> </w:t>
      </w:r>
      <w:r w:rsidRPr="007B0207">
        <w:rPr>
          <w:lang w:val="ro-RO"/>
        </w:rPr>
        <w:t>a fost elaborat proiectul Contractului de delegare a gestiunii serviciului public de alimentare cu energie termică din municipiul Timișoara</w:t>
      </w:r>
      <w:r>
        <w:rPr>
          <w:lang w:val="ro-RO"/>
        </w:rPr>
        <w:t>.</w:t>
      </w:r>
    </w:p>
    <w:p w:rsidR="00974D50" w:rsidRDefault="00A747D7" w:rsidP="002C30D3">
      <w:pPr>
        <w:pStyle w:val="NormalWeb"/>
        <w:spacing w:before="0" w:beforeAutospacing="0" w:after="0" w:afterAutospacing="0"/>
        <w:ind w:firstLine="360"/>
        <w:jc w:val="both"/>
        <w:rPr>
          <w:lang w:val="ro-RO" w:eastAsia="ro-RO"/>
        </w:rPr>
      </w:pPr>
      <w:r>
        <w:rPr>
          <w:lang w:val="ro-RO"/>
        </w:rPr>
        <w:t xml:space="preserve">Raportat la dispozițiile art. 29 alin. (11) lit. m) din </w:t>
      </w:r>
      <w:r w:rsidRPr="000330E5">
        <w:rPr>
          <w:color w:val="000000" w:themeColor="text1"/>
          <w:lang w:val="ro-RO"/>
        </w:rPr>
        <w:t>Legea nr. 51/2006</w:t>
      </w:r>
      <w:r>
        <w:rPr>
          <w:lang w:val="ro-RO" w:eastAsia="ro-RO"/>
        </w:rPr>
        <w:t xml:space="preserve"> s-a stabilit că redevenț</w:t>
      </w:r>
      <w:r w:rsidR="00C87753">
        <w:rPr>
          <w:lang w:val="ro-RO" w:eastAsia="ro-RO"/>
        </w:rPr>
        <w:t>a</w:t>
      </w:r>
      <w:r>
        <w:rPr>
          <w:lang w:val="ro-RO" w:eastAsia="ro-RO"/>
        </w:rPr>
        <w:t xml:space="preserve"> datorată de operator în conformitate cu prevederile legale și în temeiul clauzelor contractuale, va reprezenta </w:t>
      </w:r>
      <w:r w:rsidR="00002AE0" w:rsidRPr="00002AE0">
        <w:rPr>
          <w:lang w:val="ro-RO" w:eastAsia="ro-RO"/>
        </w:rPr>
        <w:t>10</w:t>
      </w:r>
      <w:r w:rsidR="0034770D">
        <w:rPr>
          <w:lang w:val="ro-RO" w:eastAsia="ro-RO"/>
        </w:rPr>
        <w:t xml:space="preserve"> </w:t>
      </w:r>
      <w:r>
        <w:rPr>
          <w:lang w:val="ro-RO" w:eastAsia="ro-RO"/>
        </w:rPr>
        <w:t xml:space="preserve">% </w:t>
      </w:r>
      <w:r w:rsidR="00DA56E5">
        <w:rPr>
          <w:lang w:val="ro-RO" w:eastAsia="ro-RO"/>
        </w:rPr>
        <w:t xml:space="preserve">din </w:t>
      </w:r>
      <w:r w:rsidR="00DA56E5" w:rsidRPr="00B631BB">
        <w:rPr>
          <w:lang w:val="ro-RO"/>
        </w:rPr>
        <w:t xml:space="preserve">valoarea rezultată la calculul amortizării anuale a mijloacelor fixe </w:t>
      </w:r>
      <w:r w:rsidR="0034770D">
        <w:rPr>
          <w:lang w:val="ro-RO"/>
        </w:rPr>
        <w:t xml:space="preserve">aflate în proprietate publică </w:t>
      </w:r>
      <w:r w:rsidR="00DA56E5" w:rsidRPr="00B631BB">
        <w:rPr>
          <w:lang w:val="ro-RO"/>
        </w:rPr>
        <w:t>ce vor fi puse la dispoziția Operatorului odată cu încredințarea serviciului/activității de utilități publice</w:t>
      </w:r>
      <w:r w:rsidR="00396414">
        <w:rPr>
          <w:lang w:val="ro-RO" w:eastAsia="ro-RO"/>
        </w:rPr>
        <w:t>.</w:t>
      </w:r>
    </w:p>
    <w:p w:rsidR="00F97701" w:rsidRPr="00E8200D" w:rsidRDefault="00F97701" w:rsidP="00F97701">
      <w:pPr>
        <w:pStyle w:val="NormalWeb"/>
        <w:numPr>
          <w:ilvl w:val="0"/>
          <w:numId w:val="8"/>
        </w:numPr>
        <w:spacing w:before="0" w:beforeAutospacing="0" w:after="0" w:afterAutospacing="0"/>
        <w:jc w:val="both"/>
        <w:rPr>
          <w:b/>
          <w:lang w:val="ro-RO"/>
        </w:rPr>
      </w:pPr>
      <w:r w:rsidRPr="00E8200D">
        <w:rPr>
          <w:b/>
          <w:lang w:val="ro-RO"/>
        </w:rPr>
        <w:t xml:space="preserve">Referitor la </w:t>
      </w:r>
      <w:r>
        <w:rPr>
          <w:b/>
          <w:lang w:val="ro-RO"/>
        </w:rPr>
        <w:t>bunurile aflate în proprietatea publică sau privată a municipiului Timișoara aferente serviciului de alimentare cu energie termică</w:t>
      </w:r>
      <w:r w:rsidRPr="00E8200D">
        <w:rPr>
          <w:b/>
          <w:lang w:val="ro-RO"/>
        </w:rPr>
        <w:t>, facem următoarele precizări:</w:t>
      </w:r>
    </w:p>
    <w:p w:rsidR="00EA1DA9" w:rsidRPr="00EA1DA9" w:rsidRDefault="00EA1DA9" w:rsidP="00EA1DA9">
      <w:pPr>
        <w:spacing w:after="0" w:line="240" w:lineRule="auto"/>
        <w:ind w:firstLine="360"/>
        <w:jc w:val="both"/>
        <w:rPr>
          <w:rFonts w:ascii="Times New Roman" w:eastAsia="Times New Roman" w:hAnsi="Times New Roman" w:cs="Times New Roman"/>
          <w:sz w:val="24"/>
          <w:szCs w:val="24"/>
        </w:rPr>
      </w:pPr>
      <w:r w:rsidRPr="00EA1DA9">
        <w:rPr>
          <w:rFonts w:ascii="Times New Roman" w:eastAsia="Times New Roman" w:hAnsi="Times New Roman" w:cs="Times New Roman"/>
          <w:noProof/>
          <w:sz w:val="24"/>
          <w:szCs w:val="24"/>
        </w:rPr>
        <w:t xml:space="preserve">Serviciul public de alimentare cu energie termică în sistem centralizat se realizează prin intermediul infrastructurii tehnico-edilitare specifice aparţinând domeniului public sau privat al </w:t>
      </w:r>
      <w:r>
        <w:rPr>
          <w:rFonts w:ascii="Times New Roman" w:eastAsia="Times New Roman" w:hAnsi="Times New Roman" w:cs="Times New Roman"/>
          <w:noProof/>
          <w:sz w:val="24"/>
          <w:szCs w:val="24"/>
        </w:rPr>
        <w:t>municipiului</w:t>
      </w:r>
      <w:r w:rsidRPr="00EA1DA9">
        <w:rPr>
          <w:rFonts w:ascii="Times New Roman" w:eastAsia="Times New Roman" w:hAnsi="Times New Roman" w:cs="Times New Roman"/>
          <w:noProof/>
          <w:sz w:val="24"/>
          <w:szCs w:val="24"/>
        </w:rPr>
        <w:t>, care formează sistemul de alimentare centralizată cu energie termică al localităţii, denumit în continuare SACET.</w:t>
      </w:r>
    </w:p>
    <w:p w:rsidR="00EA1DA9" w:rsidRPr="00EA1DA9" w:rsidRDefault="00EA1DA9" w:rsidP="00EA1DA9">
      <w:pPr>
        <w:spacing w:after="0" w:line="240" w:lineRule="auto"/>
        <w:ind w:firstLine="360"/>
        <w:jc w:val="both"/>
        <w:rPr>
          <w:rFonts w:ascii="Times New Roman" w:eastAsia="Times New Roman" w:hAnsi="Times New Roman" w:cs="Times New Roman"/>
          <w:noProof/>
          <w:sz w:val="24"/>
          <w:szCs w:val="24"/>
        </w:rPr>
      </w:pPr>
      <w:r w:rsidRPr="00EA1DA9">
        <w:rPr>
          <w:rFonts w:ascii="Times New Roman" w:eastAsia="Times New Roman" w:hAnsi="Times New Roman" w:cs="Times New Roman"/>
          <w:noProof/>
          <w:sz w:val="24"/>
          <w:szCs w:val="24"/>
        </w:rPr>
        <w:t>SACET este alcătuit dintr-un ansamblu tehnologic şi funcţional unitar constând din construcţii, instalaţii, echipamente, dotări specifice şi mijloace de măsurare destinat producerii, transportului, distribuţiei şi furnizării energiei termice pe teritoriul localităţi</w:t>
      </w:r>
      <w:r>
        <w:rPr>
          <w:rFonts w:ascii="Times New Roman" w:eastAsia="Times New Roman" w:hAnsi="Times New Roman" w:cs="Times New Roman"/>
          <w:noProof/>
          <w:sz w:val="24"/>
          <w:szCs w:val="24"/>
        </w:rPr>
        <w:t>i</w:t>
      </w:r>
      <w:r w:rsidRPr="00EA1DA9">
        <w:rPr>
          <w:rFonts w:ascii="Times New Roman" w:eastAsia="Times New Roman" w:hAnsi="Times New Roman" w:cs="Times New Roman"/>
          <w:noProof/>
          <w:sz w:val="24"/>
          <w:szCs w:val="24"/>
        </w:rPr>
        <w:t>, care cuprinde:</w:t>
      </w:r>
    </w:p>
    <w:p w:rsidR="00EA1DA9" w:rsidRPr="00EA1DA9" w:rsidRDefault="00EA1DA9" w:rsidP="00EA1DA9">
      <w:pPr>
        <w:spacing w:after="0" w:line="240" w:lineRule="auto"/>
        <w:jc w:val="both"/>
        <w:rPr>
          <w:rFonts w:ascii="Times New Roman" w:eastAsia="Times New Roman" w:hAnsi="Times New Roman" w:cs="Times New Roman"/>
          <w:sz w:val="24"/>
          <w:szCs w:val="24"/>
        </w:rPr>
      </w:pPr>
      <w:r w:rsidRPr="00EA1DA9">
        <w:rPr>
          <w:rFonts w:ascii="Times New Roman" w:eastAsia="Times New Roman" w:hAnsi="Times New Roman" w:cs="Times New Roman"/>
          <w:noProof/>
          <w:sz w:val="24"/>
          <w:szCs w:val="24"/>
        </w:rPr>
        <w:t>a) centrale termice sau centrale electrice de termoficare;</w:t>
      </w:r>
    </w:p>
    <w:p w:rsidR="00EA1DA9" w:rsidRPr="00EA1DA9" w:rsidRDefault="00EA1DA9" w:rsidP="00EA1DA9">
      <w:pPr>
        <w:spacing w:after="0" w:line="240" w:lineRule="auto"/>
        <w:jc w:val="both"/>
        <w:rPr>
          <w:rFonts w:ascii="Times New Roman" w:eastAsia="Times New Roman" w:hAnsi="Times New Roman" w:cs="Times New Roman"/>
          <w:noProof/>
          <w:sz w:val="24"/>
          <w:szCs w:val="24"/>
        </w:rPr>
      </w:pPr>
      <w:r w:rsidRPr="00EA1DA9">
        <w:rPr>
          <w:rFonts w:ascii="Times New Roman" w:eastAsia="Times New Roman" w:hAnsi="Times New Roman" w:cs="Times New Roman"/>
          <w:noProof/>
          <w:sz w:val="24"/>
          <w:szCs w:val="24"/>
        </w:rPr>
        <w:t>b) reţele de transport;</w:t>
      </w:r>
    </w:p>
    <w:p w:rsidR="00EA1DA9" w:rsidRPr="00EA1DA9" w:rsidRDefault="00EA1DA9" w:rsidP="00EA1DA9">
      <w:pPr>
        <w:spacing w:after="0" w:line="240" w:lineRule="auto"/>
        <w:jc w:val="both"/>
        <w:rPr>
          <w:rFonts w:ascii="Times New Roman" w:eastAsia="Times New Roman" w:hAnsi="Times New Roman" w:cs="Times New Roman"/>
          <w:noProof/>
          <w:sz w:val="24"/>
          <w:szCs w:val="24"/>
        </w:rPr>
      </w:pPr>
      <w:r w:rsidRPr="00EA1DA9">
        <w:rPr>
          <w:rFonts w:ascii="Times New Roman" w:eastAsia="Times New Roman" w:hAnsi="Times New Roman" w:cs="Times New Roman"/>
          <w:noProof/>
          <w:sz w:val="24"/>
          <w:szCs w:val="24"/>
        </w:rPr>
        <w:t>c) puncte termice</w:t>
      </w:r>
      <w:r w:rsidRPr="00922FA4">
        <w:rPr>
          <w:rFonts w:ascii="Times New Roman" w:eastAsia="Times New Roman" w:hAnsi="Times New Roman" w:cs="Times New Roman"/>
          <w:noProof/>
          <w:color w:val="000000" w:themeColor="text1"/>
          <w:sz w:val="24"/>
          <w:szCs w:val="24"/>
        </w:rPr>
        <w:t>/staţii termice;</w:t>
      </w:r>
    </w:p>
    <w:p w:rsidR="00EA1DA9" w:rsidRPr="00EA1DA9" w:rsidRDefault="00EA1DA9" w:rsidP="00EA1DA9">
      <w:pPr>
        <w:spacing w:after="0" w:line="240" w:lineRule="auto"/>
        <w:jc w:val="both"/>
        <w:rPr>
          <w:rFonts w:ascii="Times New Roman" w:eastAsia="Times New Roman" w:hAnsi="Times New Roman" w:cs="Times New Roman"/>
          <w:noProof/>
          <w:sz w:val="24"/>
          <w:szCs w:val="24"/>
        </w:rPr>
      </w:pPr>
      <w:r w:rsidRPr="00EA1DA9">
        <w:rPr>
          <w:rFonts w:ascii="Times New Roman" w:eastAsia="Times New Roman" w:hAnsi="Times New Roman" w:cs="Times New Roman"/>
          <w:noProof/>
          <w:sz w:val="24"/>
          <w:szCs w:val="24"/>
        </w:rPr>
        <w:t>d) reţele de distribuţie;</w:t>
      </w:r>
    </w:p>
    <w:p w:rsidR="00EA1DA9" w:rsidRPr="00EA1DA9" w:rsidRDefault="00EA1DA9" w:rsidP="00EA1DA9">
      <w:pPr>
        <w:spacing w:after="0" w:line="240" w:lineRule="auto"/>
        <w:jc w:val="both"/>
        <w:rPr>
          <w:rFonts w:ascii="Times New Roman" w:eastAsia="Times New Roman" w:hAnsi="Times New Roman" w:cs="Times New Roman"/>
          <w:noProof/>
          <w:sz w:val="24"/>
          <w:szCs w:val="24"/>
        </w:rPr>
      </w:pPr>
      <w:r w:rsidRPr="00EA1DA9">
        <w:rPr>
          <w:rFonts w:ascii="Times New Roman" w:eastAsia="Times New Roman" w:hAnsi="Times New Roman" w:cs="Times New Roman"/>
          <w:noProof/>
          <w:sz w:val="24"/>
          <w:szCs w:val="24"/>
        </w:rPr>
        <w:t>e) construcţii şi instalaţii auxiliare;</w:t>
      </w:r>
    </w:p>
    <w:p w:rsidR="00EA1DA9" w:rsidRPr="00EA1DA9" w:rsidRDefault="00EA1DA9" w:rsidP="00EA1DA9">
      <w:pPr>
        <w:spacing w:after="0" w:line="240" w:lineRule="auto"/>
        <w:jc w:val="both"/>
        <w:rPr>
          <w:rFonts w:ascii="Times New Roman" w:eastAsia="Times New Roman" w:hAnsi="Times New Roman" w:cs="Times New Roman"/>
          <w:noProof/>
          <w:sz w:val="24"/>
          <w:szCs w:val="24"/>
        </w:rPr>
      </w:pPr>
      <w:r w:rsidRPr="00EA1DA9">
        <w:rPr>
          <w:rFonts w:ascii="Times New Roman" w:eastAsia="Times New Roman" w:hAnsi="Times New Roman" w:cs="Times New Roman"/>
          <w:noProof/>
          <w:sz w:val="24"/>
          <w:szCs w:val="24"/>
        </w:rPr>
        <w:t>f) branşamente, până la punctele de delimitare/separare a instalaţiilor;</w:t>
      </w:r>
    </w:p>
    <w:p w:rsidR="00EA1DA9" w:rsidRPr="00EA1DA9" w:rsidRDefault="00EA1DA9" w:rsidP="00EA1DA9">
      <w:pPr>
        <w:spacing w:after="0" w:line="240" w:lineRule="auto"/>
        <w:jc w:val="both"/>
        <w:rPr>
          <w:rFonts w:ascii="Times New Roman" w:eastAsia="Times New Roman" w:hAnsi="Times New Roman" w:cs="Times New Roman"/>
          <w:noProof/>
          <w:sz w:val="24"/>
          <w:szCs w:val="24"/>
        </w:rPr>
      </w:pPr>
      <w:r w:rsidRPr="00EA1DA9">
        <w:rPr>
          <w:rFonts w:ascii="Times New Roman" w:eastAsia="Times New Roman" w:hAnsi="Times New Roman" w:cs="Times New Roman"/>
          <w:noProof/>
          <w:sz w:val="24"/>
          <w:szCs w:val="24"/>
        </w:rPr>
        <w:t>g) sisteme de măsură, control şi automatizare.</w:t>
      </w:r>
    </w:p>
    <w:p w:rsidR="007259DF" w:rsidRDefault="007259DF" w:rsidP="00DA43B7">
      <w:pPr>
        <w:pStyle w:val="NormalWeb"/>
        <w:spacing w:before="0" w:beforeAutospacing="0" w:after="0" w:afterAutospacing="0"/>
        <w:ind w:firstLine="720"/>
        <w:jc w:val="both"/>
        <w:rPr>
          <w:color w:val="000000" w:themeColor="text1"/>
          <w:lang w:val="ro-RO" w:eastAsia="ro-RO"/>
        </w:rPr>
      </w:pPr>
      <w:r>
        <w:rPr>
          <w:color w:val="000000" w:themeColor="text1"/>
          <w:lang w:val="ro-RO" w:eastAsia="ro-RO"/>
        </w:rPr>
        <w:t>Așa cum am arătat mai sus, art. 10 alin. (2) din Legea nr. 325/2006 prevede că g</w:t>
      </w:r>
      <w:r w:rsidRPr="007259DF">
        <w:rPr>
          <w:color w:val="000000" w:themeColor="text1"/>
          <w:lang w:val="ro-RO" w:eastAsia="ro-RO"/>
        </w:rPr>
        <w:t>estiunea serviciului public de alimentare cu energie termică implică și punerea la dispoziție a bunurilor ce compun sistemul de utilități publice aferent serviciului.</w:t>
      </w:r>
    </w:p>
    <w:p w:rsidR="007259DF" w:rsidRPr="00754337" w:rsidRDefault="007259DF" w:rsidP="00754337">
      <w:pPr>
        <w:pStyle w:val="NormalWeb"/>
        <w:spacing w:before="0" w:beforeAutospacing="0" w:after="0" w:afterAutospacing="0"/>
        <w:ind w:firstLine="720"/>
        <w:jc w:val="both"/>
        <w:rPr>
          <w:lang w:val="ro-RO"/>
        </w:rPr>
      </w:pPr>
      <w:r>
        <w:rPr>
          <w:color w:val="000000" w:themeColor="text1"/>
          <w:lang w:val="ro-RO" w:eastAsia="ro-RO"/>
        </w:rPr>
        <w:t xml:space="preserve">Municipiul Timișoara va efectua toate demersurile necesare în vederea punerii la dispoziția operatorului a bunurilor care formează </w:t>
      </w:r>
      <w:r w:rsidR="00362E12" w:rsidRPr="00362E12">
        <w:rPr>
          <w:noProof/>
          <w:lang w:val="ro-RO"/>
        </w:rPr>
        <w:t>sistemul de alimentare centralizată cu energie termică al localităţii</w:t>
      </w:r>
      <w:r>
        <w:rPr>
          <w:noProof/>
          <w:lang w:val="ro-RO"/>
        </w:rPr>
        <w:t xml:space="preserve"> (</w:t>
      </w:r>
      <w:r w:rsidR="00362E12" w:rsidRPr="00362E12">
        <w:rPr>
          <w:noProof/>
          <w:lang w:val="ro-RO"/>
        </w:rPr>
        <w:t>SACET</w:t>
      </w:r>
      <w:r>
        <w:rPr>
          <w:noProof/>
          <w:lang w:val="ro-RO"/>
        </w:rPr>
        <w:t>) în vederea prestării serviciului de alimentare cu energie termică.</w:t>
      </w:r>
      <w:r>
        <w:rPr>
          <w:color w:val="000000" w:themeColor="text1"/>
          <w:lang w:val="ro-RO" w:eastAsia="ro-RO"/>
        </w:rPr>
        <w:t xml:space="preserve"> </w:t>
      </w:r>
      <w:r w:rsidR="00067167">
        <w:rPr>
          <w:color w:val="000000" w:themeColor="text1"/>
          <w:lang w:val="ro-RO" w:eastAsia="ro-RO"/>
        </w:rPr>
        <w:t xml:space="preserve">În acest scop, Municipiul Timișoara este de acord cu încetarea prin acordul părților </w:t>
      </w:r>
      <w:r w:rsidR="00067167">
        <w:rPr>
          <w:lang w:val="ro-RO"/>
        </w:rPr>
        <w:t xml:space="preserve">a contractelor de </w:t>
      </w:r>
      <w:r w:rsidR="00067167" w:rsidRPr="00F81CBF">
        <w:rPr>
          <w:lang w:val="ro-RO"/>
        </w:rPr>
        <w:t xml:space="preserve">concesiune </w:t>
      </w:r>
      <w:r w:rsidR="00B72594">
        <w:rPr>
          <w:lang w:val="ro-RO"/>
        </w:rPr>
        <w:t xml:space="preserve">de bunuri aferente SACET </w:t>
      </w:r>
      <w:r w:rsidR="00067167" w:rsidRPr="00F81CBF">
        <w:rPr>
          <w:lang w:val="ro-RO"/>
        </w:rPr>
        <w:t>nr</w:t>
      </w:r>
      <w:r w:rsidR="00067167" w:rsidRPr="00364F3E">
        <w:rPr>
          <w:lang w:val="ro-RO"/>
        </w:rPr>
        <w:t>. 02/170/01.04.2004</w:t>
      </w:r>
      <w:r w:rsidR="00067167" w:rsidRPr="003E576F">
        <w:rPr>
          <w:lang w:val="ro-RO"/>
        </w:rPr>
        <w:t xml:space="preserve"> </w:t>
      </w:r>
      <w:r w:rsidR="0085107A">
        <w:rPr>
          <w:lang w:val="ro-RO"/>
        </w:rPr>
        <w:t xml:space="preserve">și </w:t>
      </w:r>
      <w:r w:rsidR="00067167" w:rsidRPr="003E576F">
        <w:rPr>
          <w:lang w:val="ro-RO"/>
        </w:rPr>
        <w:t xml:space="preserve">nr. 5/01.03.2006 </w:t>
      </w:r>
      <w:r w:rsidR="00067167" w:rsidRPr="00364F3E">
        <w:rPr>
          <w:lang w:val="ro-RO"/>
        </w:rPr>
        <w:t>încheiate de Municipiul Timișoara cu Compania de</w:t>
      </w:r>
      <w:r w:rsidR="00067167" w:rsidRPr="003E576F">
        <w:rPr>
          <w:lang w:val="ro-RO"/>
        </w:rPr>
        <w:t xml:space="preserve"> Termoficare </w:t>
      </w:r>
      <w:r w:rsidR="00067167" w:rsidRPr="003E576F">
        <w:t>"</w:t>
      </w:r>
      <w:r w:rsidR="00067167" w:rsidRPr="00F81CBF">
        <w:t>Colterm</w:t>
      </w:r>
      <w:r w:rsidR="00067167" w:rsidRPr="003E576F">
        <w:t>"</w:t>
      </w:r>
      <w:r w:rsidR="00067167" w:rsidRPr="00F81CBF">
        <w:t xml:space="preserve"> SA </w:t>
      </w:r>
      <w:r w:rsidR="00C1543F">
        <w:rPr>
          <w:lang w:val="ro-RO"/>
        </w:rPr>
        <w:t>(denumite în continuare "</w:t>
      </w:r>
      <w:r w:rsidR="00C1543F">
        <w:rPr>
          <w:b/>
          <w:bCs/>
          <w:lang w:val="ro-RO"/>
        </w:rPr>
        <w:t>Contractele de Concesiune de Bunuri</w:t>
      </w:r>
      <w:r w:rsidR="00C1543F">
        <w:rPr>
          <w:lang w:val="ro-RO"/>
        </w:rPr>
        <w:t>")</w:t>
      </w:r>
      <w:r w:rsidR="00067167">
        <w:t xml:space="preserve">, </w:t>
      </w:r>
      <w:r w:rsidR="00D64273" w:rsidRPr="003E576F">
        <w:rPr>
          <w:lang w:val="ro-RO"/>
        </w:rPr>
        <w:t>de la data men</w:t>
      </w:r>
      <w:r w:rsidR="00D64273" w:rsidRPr="00F81CBF">
        <w:rPr>
          <w:lang w:val="ro-RO"/>
        </w:rPr>
        <w:t xml:space="preserve">ționată în actul/actele adițional(e) de încetare a </w:t>
      </w:r>
      <w:r w:rsidR="00D916EA">
        <w:rPr>
          <w:lang w:val="ro-RO"/>
        </w:rPr>
        <w:t xml:space="preserve">acestor </w:t>
      </w:r>
      <w:r w:rsidR="00D64273" w:rsidRPr="00F81CBF">
        <w:rPr>
          <w:lang w:val="ro-RO"/>
        </w:rPr>
        <w:t>contracte</w:t>
      </w:r>
      <w:r w:rsidR="00A61551">
        <w:rPr>
          <w:lang w:val="ro-RO"/>
        </w:rPr>
        <w:t xml:space="preserve"> </w:t>
      </w:r>
      <w:r w:rsidR="00002AE0" w:rsidRPr="00707C95">
        <w:rPr>
          <w:lang w:val="ro-RO"/>
        </w:rPr>
        <w:t>(anexă la proiectul de hotărâre de consiliu local)</w:t>
      </w:r>
      <w:bookmarkStart w:id="0" w:name="_GoBack"/>
      <w:bookmarkEnd w:id="0"/>
      <w:r w:rsidR="00D64273" w:rsidRPr="00707C95">
        <w:rPr>
          <w:lang w:val="ro-RO"/>
        </w:rPr>
        <w:t>.</w:t>
      </w:r>
      <w:r w:rsidR="00D916EA">
        <w:rPr>
          <w:lang w:val="ro-RO"/>
        </w:rPr>
        <w:t xml:space="preserve"> </w:t>
      </w:r>
      <w:r w:rsidR="00D916EA" w:rsidRPr="00F81CBF">
        <w:rPr>
          <w:lang w:val="ro-RO"/>
        </w:rPr>
        <w:t>D</w:t>
      </w:r>
      <w:r w:rsidR="00D916EA" w:rsidRPr="003E576F">
        <w:rPr>
          <w:lang w:val="ro-RO"/>
        </w:rPr>
        <w:t xml:space="preserve">e la data încetării </w:t>
      </w:r>
      <w:r w:rsidR="00D916EA">
        <w:rPr>
          <w:lang w:val="ro-RO"/>
        </w:rPr>
        <w:t>C</w:t>
      </w:r>
      <w:r w:rsidR="00D916EA" w:rsidRPr="003E576F">
        <w:rPr>
          <w:lang w:val="ro-RO"/>
        </w:rPr>
        <w:t xml:space="preserve">ontractelor </w:t>
      </w:r>
      <w:r w:rsidR="00D916EA" w:rsidRPr="00F81CBF">
        <w:rPr>
          <w:lang w:val="ro-RO"/>
        </w:rPr>
        <w:t xml:space="preserve">de </w:t>
      </w:r>
      <w:r w:rsidR="00D916EA">
        <w:rPr>
          <w:lang w:val="ro-RO"/>
        </w:rPr>
        <w:t>C</w:t>
      </w:r>
      <w:r w:rsidR="00D916EA" w:rsidRPr="00F81CBF">
        <w:rPr>
          <w:lang w:val="ro-RO"/>
        </w:rPr>
        <w:t xml:space="preserve">oncesiune </w:t>
      </w:r>
      <w:r w:rsidR="00D916EA">
        <w:rPr>
          <w:lang w:val="ro-RO"/>
        </w:rPr>
        <w:t>de Bunuri</w:t>
      </w:r>
      <w:r w:rsidR="00D916EA" w:rsidRPr="003E576F">
        <w:rPr>
          <w:lang w:val="ro-RO"/>
        </w:rPr>
        <w:t xml:space="preserve"> îşi încetează </w:t>
      </w:r>
      <w:r w:rsidR="005A265E">
        <w:rPr>
          <w:lang w:val="ro-RO"/>
        </w:rPr>
        <w:t>aplicabilitatea</w:t>
      </w:r>
      <w:r w:rsidR="00D916EA" w:rsidRPr="003E576F">
        <w:rPr>
          <w:lang w:val="ro-RO"/>
        </w:rPr>
        <w:t xml:space="preserve"> </w:t>
      </w:r>
      <w:r w:rsidR="00D916EA" w:rsidRPr="00AD6927">
        <w:rPr>
          <w:lang w:val="ro-RO"/>
        </w:rPr>
        <w:t xml:space="preserve">și </w:t>
      </w:r>
      <w:r w:rsidR="00D916EA" w:rsidRPr="003E576F">
        <w:rPr>
          <w:lang w:val="ro-RO"/>
        </w:rPr>
        <w:t xml:space="preserve">Hotărârile </w:t>
      </w:r>
      <w:r w:rsidR="00D916EA" w:rsidRPr="00AD6927">
        <w:rPr>
          <w:lang w:val="ro-RO"/>
        </w:rPr>
        <w:t xml:space="preserve">Consiliului Local </w:t>
      </w:r>
      <w:r w:rsidR="00D916EA" w:rsidRPr="00AD6927">
        <w:rPr>
          <w:lang w:val="ro-RO"/>
        </w:rPr>
        <w:lastRenderedPageBreak/>
        <w:t>Timișoara</w:t>
      </w:r>
      <w:r w:rsidR="00D916EA" w:rsidRPr="003E576F">
        <w:rPr>
          <w:lang w:val="ro-RO"/>
        </w:rPr>
        <w:t xml:space="preserve"> nr. 69/30.03.2004 </w:t>
      </w:r>
      <w:r w:rsidR="0085107A">
        <w:rPr>
          <w:lang w:val="ro-RO"/>
        </w:rPr>
        <w:t xml:space="preserve">și </w:t>
      </w:r>
      <w:r w:rsidR="00D916EA" w:rsidRPr="003E576F">
        <w:rPr>
          <w:lang w:val="ro-RO"/>
        </w:rPr>
        <w:t>nr. 22/31.01.2006</w:t>
      </w:r>
      <w:r w:rsidR="00AA5E70">
        <w:rPr>
          <w:lang w:val="ro-RO"/>
        </w:rPr>
        <w:t>,</w:t>
      </w:r>
      <w:r w:rsidR="00D916EA">
        <w:rPr>
          <w:lang w:val="ro-RO"/>
        </w:rPr>
        <w:t xml:space="preserve"> </w:t>
      </w:r>
      <w:r w:rsidR="00D916EA" w:rsidRPr="003E576F">
        <w:rPr>
          <w:lang w:val="ro-RO"/>
        </w:rPr>
        <w:t>precum și orice alte hotărâri de consiliu local contrare</w:t>
      </w:r>
      <w:r w:rsidR="00D916EA" w:rsidRPr="00AD6927">
        <w:rPr>
          <w:lang w:val="ro-RO"/>
        </w:rPr>
        <w:t xml:space="preserve"> hotărâri</w:t>
      </w:r>
      <w:r w:rsidR="00D916EA">
        <w:rPr>
          <w:lang w:val="ro-RO"/>
        </w:rPr>
        <w:t>i la care se referă prezentul raport de specialitate</w:t>
      </w:r>
      <w:r w:rsidR="00D916EA">
        <w:rPr>
          <w:color w:val="FF0000"/>
          <w:lang w:val="ro-RO"/>
        </w:rPr>
        <w:t>.</w:t>
      </w:r>
    </w:p>
    <w:p w:rsidR="00635972" w:rsidRPr="00635972" w:rsidRDefault="00635972" w:rsidP="00635972">
      <w:pPr>
        <w:pStyle w:val="NormalWeb"/>
        <w:numPr>
          <w:ilvl w:val="0"/>
          <w:numId w:val="8"/>
        </w:numPr>
        <w:spacing w:before="0" w:beforeAutospacing="0" w:after="0" w:afterAutospacing="0"/>
        <w:jc w:val="both"/>
        <w:rPr>
          <w:b/>
          <w:lang w:val="ro-RO"/>
        </w:rPr>
      </w:pPr>
      <w:r w:rsidRPr="00635972">
        <w:rPr>
          <w:b/>
          <w:lang w:val="ro-RO"/>
        </w:rPr>
        <w:t>În vederea respectării legislației privind ajutorul de stat acordat sub forma compensării serviciului de interes economic general, facem următoarele precizări:</w:t>
      </w:r>
    </w:p>
    <w:p w:rsidR="00997AE6" w:rsidRPr="0034770D" w:rsidRDefault="00997AE6" w:rsidP="002D38FB">
      <w:pPr>
        <w:pStyle w:val="NormalWeb"/>
        <w:spacing w:before="0" w:beforeAutospacing="0" w:after="0" w:afterAutospacing="0"/>
        <w:ind w:firstLine="360"/>
        <w:jc w:val="both"/>
      </w:pPr>
      <w:r>
        <w:rPr>
          <w:rFonts w:eastAsia="Calibri" w:cstheme="minorHAnsi"/>
          <w:color w:val="000000" w:themeColor="text1"/>
          <w:spacing w:val="4"/>
          <w:lang w:val="ro-RO"/>
        </w:rPr>
        <w:t>În</w:t>
      </w:r>
      <w:r w:rsidR="00673C5A">
        <w:rPr>
          <w:rFonts w:eastAsia="Calibri" w:cstheme="minorHAnsi"/>
          <w:color w:val="000000" w:themeColor="text1"/>
          <w:spacing w:val="4"/>
          <w:lang w:val="ro-RO"/>
        </w:rPr>
        <w:t xml:space="preserve"> Ordinul nr. 1121/</w:t>
      </w:r>
      <w:r w:rsidR="00167289">
        <w:rPr>
          <w:rFonts w:eastAsia="Calibri" w:cstheme="minorHAnsi"/>
          <w:color w:val="000000" w:themeColor="text1"/>
          <w:spacing w:val="4"/>
          <w:lang w:val="ro-RO"/>
        </w:rPr>
        <w:t>1075/</w:t>
      </w:r>
      <w:r w:rsidR="00673C5A" w:rsidRPr="002133C3">
        <w:rPr>
          <w:rFonts w:eastAsia="Calibri" w:cstheme="minorHAnsi"/>
          <w:color w:val="000000" w:themeColor="text1"/>
          <w:spacing w:val="4"/>
          <w:lang w:val="ro-RO"/>
        </w:rPr>
        <w:t xml:space="preserve">2014 al Ministerului Dezvoltării Regionale și Administrației Publice </w:t>
      </w:r>
      <w:r w:rsidR="00167289">
        <w:rPr>
          <w:rFonts w:eastAsia="Calibri" w:cstheme="minorHAnsi"/>
          <w:color w:val="000000" w:themeColor="text1"/>
          <w:spacing w:val="4"/>
          <w:lang w:val="ro-RO"/>
        </w:rPr>
        <w:t xml:space="preserve">și Ministerului Finanțelor Publice </w:t>
      </w:r>
      <w:r w:rsidR="00673C5A" w:rsidRPr="002133C3">
        <w:rPr>
          <w:rFonts w:eastAsia="Calibri" w:cstheme="minorHAnsi"/>
          <w:color w:val="000000" w:themeColor="text1"/>
          <w:spacing w:val="4"/>
          <w:lang w:val="ro-RO"/>
        </w:rPr>
        <w:t>privind aprobarea Schemei de ajutor de stat acordat în perioada 2014-</w:t>
      </w:r>
      <w:r w:rsidR="0096542F">
        <w:rPr>
          <w:rFonts w:eastAsia="Calibri" w:cstheme="minorHAnsi"/>
          <w:color w:val="000000" w:themeColor="text1"/>
          <w:spacing w:val="4"/>
          <w:lang w:val="ro-RO"/>
        </w:rPr>
        <w:t>30 iunie 2023</w:t>
      </w:r>
      <w:r w:rsidR="00673C5A" w:rsidRPr="002133C3">
        <w:rPr>
          <w:rFonts w:eastAsia="Calibri" w:cstheme="minorHAnsi"/>
          <w:color w:val="000000" w:themeColor="text1"/>
          <w:spacing w:val="4"/>
          <w:lang w:val="ro-RO"/>
        </w:rPr>
        <w:t xml:space="preserve"> operatorilor economici care prestează serviciul de interes economic general de producere, transport, distribuție și furnizare a energiei termice în sistem centralizat către populație</w:t>
      </w:r>
      <w:r w:rsidR="0096542F">
        <w:rPr>
          <w:rFonts w:eastAsia="Calibri" w:cstheme="minorHAnsi"/>
          <w:color w:val="000000" w:themeColor="text1"/>
          <w:spacing w:val="4"/>
          <w:lang w:val="ro-RO"/>
        </w:rPr>
        <w:t xml:space="preserve">, </w:t>
      </w:r>
      <w:bookmarkStart w:id="1" w:name="_Hlk77595307"/>
      <w:r w:rsidR="0096542F">
        <w:rPr>
          <w:rFonts w:eastAsia="Calibri" w:cstheme="minorHAnsi"/>
          <w:color w:val="000000" w:themeColor="text1"/>
          <w:spacing w:val="4"/>
          <w:lang w:val="ro-RO"/>
        </w:rPr>
        <w:t>așa cum a fost modificat prin Ordinele nr. 3325/</w:t>
      </w:r>
      <w:r w:rsidR="0034770D">
        <w:rPr>
          <w:rFonts w:eastAsia="Calibri" w:cstheme="minorHAnsi"/>
          <w:color w:val="000000" w:themeColor="text1"/>
          <w:spacing w:val="4"/>
          <w:lang w:val="ro-RO"/>
        </w:rPr>
        <w:t>2072/</w:t>
      </w:r>
      <w:r w:rsidR="0096542F">
        <w:rPr>
          <w:rFonts w:eastAsia="Calibri" w:cstheme="minorHAnsi"/>
          <w:color w:val="000000" w:themeColor="text1"/>
          <w:spacing w:val="4"/>
          <w:lang w:val="ro-RO"/>
        </w:rPr>
        <w:t>2020 și nr. 845/755/2021</w:t>
      </w:r>
      <w:bookmarkEnd w:id="1"/>
      <w:r w:rsidR="0096542F">
        <w:rPr>
          <w:rFonts w:eastAsia="Calibri" w:cstheme="minorHAnsi"/>
          <w:color w:val="000000" w:themeColor="text1"/>
          <w:spacing w:val="4"/>
          <w:lang w:val="ro-RO"/>
        </w:rPr>
        <w:t>,</w:t>
      </w:r>
      <w:r>
        <w:rPr>
          <w:rFonts w:eastAsia="Calibri" w:cstheme="minorHAnsi"/>
          <w:color w:val="000000" w:themeColor="text1"/>
          <w:spacing w:val="4"/>
          <w:lang w:val="ro-RO"/>
        </w:rPr>
        <w:t xml:space="preserve"> </w:t>
      </w:r>
      <w:r w:rsidRPr="0034770D">
        <w:rPr>
          <w:rFonts w:eastAsia="Calibri" w:cstheme="minorHAnsi"/>
          <w:color w:val="000000" w:themeColor="text1"/>
          <w:spacing w:val="4"/>
          <w:lang w:val="ro-RO"/>
        </w:rPr>
        <w:t>la art. 24 este menționat că</w:t>
      </w:r>
      <w:r w:rsidR="003774A0">
        <w:rPr>
          <w:rFonts w:eastAsia="Calibri" w:cstheme="minorHAnsi"/>
          <w:color w:val="000000" w:themeColor="text1"/>
          <w:spacing w:val="4"/>
          <w:lang w:val="ro-RO"/>
        </w:rPr>
        <w:t>,</w:t>
      </w:r>
      <w:r w:rsidRPr="0063693B">
        <w:t xml:space="preserve"> din actul prin care se încredinţează prestarea serviciilor publice de interes economic general, trebuie să rezulte:</w:t>
      </w:r>
    </w:p>
    <w:p w:rsidR="00997AE6" w:rsidRPr="0034770D" w:rsidRDefault="00997AE6" w:rsidP="00997AE6">
      <w:pPr>
        <w:spacing w:after="0" w:line="240" w:lineRule="auto"/>
        <w:jc w:val="both"/>
        <w:rPr>
          <w:rFonts w:ascii="Times New Roman" w:eastAsia="Times New Roman" w:hAnsi="Times New Roman" w:cs="Times New Roman"/>
          <w:sz w:val="24"/>
          <w:szCs w:val="24"/>
        </w:rPr>
      </w:pPr>
      <w:r w:rsidRPr="0034770D">
        <w:rPr>
          <w:rFonts w:ascii="Times New Roman" w:eastAsia="Times New Roman" w:hAnsi="Times New Roman" w:cs="Times New Roman"/>
          <w:sz w:val="24"/>
          <w:szCs w:val="24"/>
        </w:rPr>
        <w:t xml:space="preserve">a) </w:t>
      </w:r>
      <w:r w:rsidRPr="0034770D">
        <w:rPr>
          <w:rFonts w:ascii="Times New Roman" w:eastAsia="Times New Roman" w:hAnsi="Times New Roman" w:cs="Times New Roman"/>
          <w:noProof/>
          <w:sz w:val="24"/>
          <w:szCs w:val="24"/>
        </w:rPr>
        <w:t>conţinutul şi durata obligaţiilor de serviciu public;</w:t>
      </w:r>
    </w:p>
    <w:p w:rsidR="00997AE6" w:rsidRPr="0034770D" w:rsidRDefault="00997AE6" w:rsidP="00997AE6">
      <w:pPr>
        <w:spacing w:after="0" w:line="240" w:lineRule="auto"/>
        <w:jc w:val="both"/>
        <w:rPr>
          <w:rFonts w:ascii="Times New Roman" w:eastAsia="Times New Roman" w:hAnsi="Times New Roman" w:cs="Times New Roman"/>
          <w:sz w:val="24"/>
          <w:szCs w:val="24"/>
        </w:rPr>
      </w:pPr>
      <w:r w:rsidRPr="0034770D">
        <w:rPr>
          <w:rFonts w:ascii="Times New Roman" w:eastAsia="Times New Roman" w:hAnsi="Times New Roman" w:cs="Times New Roman"/>
          <w:sz w:val="24"/>
          <w:szCs w:val="24"/>
        </w:rPr>
        <w:t xml:space="preserve">b) </w:t>
      </w:r>
      <w:r w:rsidRPr="0034770D">
        <w:rPr>
          <w:rFonts w:ascii="Times New Roman" w:eastAsia="Times New Roman" w:hAnsi="Times New Roman" w:cs="Times New Roman"/>
          <w:noProof/>
          <w:sz w:val="24"/>
          <w:szCs w:val="24"/>
        </w:rPr>
        <w:t>denumirea întreprinderii şi, dacă este cazul, teritoriul în cauză;</w:t>
      </w:r>
    </w:p>
    <w:p w:rsidR="00997AE6" w:rsidRPr="0034770D" w:rsidRDefault="00997AE6" w:rsidP="00997AE6">
      <w:pPr>
        <w:spacing w:after="0" w:line="240" w:lineRule="auto"/>
        <w:jc w:val="both"/>
        <w:rPr>
          <w:rFonts w:ascii="Times New Roman" w:eastAsia="Times New Roman" w:hAnsi="Times New Roman" w:cs="Times New Roman"/>
          <w:sz w:val="24"/>
          <w:szCs w:val="24"/>
        </w:rPr>
      </w:pPr>
      <w:r w:rsidRPr="0034770D">
        <w:rPr>
          <w:rFonts w:ascii="Times New Roman" w:eastAsia="Times New Roman" w:hAnsi="Times New Roman" w:cs="Times New Roman"/>
          <w:sz w:val="24"/>
          <w:szCs w:val="24"/>
        </w:rPr>
        <w:t xml:space="preserve">c) </w:t>
      </w:r>
      <w:r w:rsidRPr="0034770D">
        <w:rPr>
          <w:rFonts w:ascii="Times New Roman" w:eastAsia="Times New Roman" w:hAnsi="Times New Roman" w:cs="Times New Roman"/>
          <w:noProof/>
          <w:sz w:val="24"/>
          <w:szCs w:val="24"/>
        </w:rPr>
        <w:t>natura drepturilor exclusive sau speciale acordate întreprinderii de către autoritatea care acordă aceste drepturi;</w:t>
      </w:r>
    </w:p>
    <w:p w:rsidR="00997AE6" w:rsidRPr="0034770D" w:rsidRDefault="00997AE6" w:rsidP="00997AE6">
      <w:pPr>
        <w:spacing w:after="0" w:line="240" w:lineRule="auto"/>
        <w:jc w:val="both"/>
        <w:rPr>
          <w:rFonts w:ascii="Times New Roman" w:eastAsia="Times New Roman" w:hAnsi="Times New Roman" w:cs="Times New Roman"/>
          <w:sz w:val="24"/>
          <w:szCs w:val="24"/>
        </w:rPr>
      </w:pPr>
      <w:r w:rsidRPr="0034770D">
        <w:rPr>
          <w:rFonts w:ascii="Times New Roman" w:eastAsia="Times New Roman" w:hAnsi="Times New Roman" w:cs="Times New Roman"/>
          <w:sz w:val="24"/>
          <w:szCs w:val="24"/>
        </w:rPr>
        <w:t xml:space="preserve">d) </w:t>
      </w:r>
      <w:r w:rsidRPr="0034770D">
        <w:rPr>
          <w:rFonts w:ascii="Times New Roman" w:eastAsia="Times New Roman" w:hAnsi="Times New Roman" w:cs="Times New Roman"/>
          <w:noProof/>
          <w:sz w:val="24"/>
          <w:szCs w:val="24"/>
        </w:rPr>
        <w:t>o descriere a mecanismului de compensare şi a parametrilor aplicaţi pentru calculul, controlul şi reexaminarea compensaţiei;</w:t>
      </w:r>
    </w:p>
    <w:p w:rsidR="00997AE6" w:rsidRPr="0034770D" w:rsidRDefault="00997AE6" w:rsidP="00997AE6">
      <w:pPr>
        <w:spacing w:after="0" w:line="240" w:lineRule="auto"/>
        <w:jc w:val="both"/>
        <w:rPr>
          <w:rFonts w:ascii="Times New Roman" w:eastAsia="Times New Roman" w:hAnsi="Times New Roman" w:cs="Times New Roman"/>
          <w:sz w:val="24"/>
          <w:szCs w:val="24"/>
        </w:rPr>
      </w:pPr>
      <w:r w:rsidRPr="0034770D">
        <w:rPr>
          <w:rFonts w:ascii="Times New Roman" w:eastAsia="Times New Roman" w:hAnsi="Times New Roman" w:cs="Times New Roman"/>
          <w:sz w:val="24"/>
          <w:szCs w:val="24"/>
        </w:rPr>
        <w:t xml:space="preserve">e) </w:t>
      </w:r>
      <w:r w:rsidRPr="0034770D">
        <w:rPr>
          <w:rFonts w:ascii="Times New Roman" w:eastAsia="Times New Roman" w:hAnsi="Times New Roman" w:cs="Times New Roman"/>
          <w:noProof/>
          <w:sz w:val="24"/>
          <w:szCs w:val="24"/>
        </w:rPr>
        <w:t>modalităţile de evitare a supracompensării şi de recuperare a eventualelor supracompensaţii.</w:t>
      </w:r>
    </w:p>
    <w:p w:rsidR="00997AE6" w:rsidRDefault="00997AE6" w:rsidP="00997AE6">
      <w:pPr>
        <w:pStyle w:val="NormalWeb"/>
        <w:spacing w:before="0" w:beforeAutospacing="0" w:after="0" w:afterAutospacing="0"/>
        <w:jc w:val="both"/>
      </w:pPr>
      <w:r w:rsidRPr="0034770D">
        <w:t xml:space="preserve">Pentru respectarea art. 4 lit. f) din </w:t>
      </w:r>
      <w:hyperlink r:id="rId9" w:anchor="A0" w:tgtFrame="_blank" w:history="1">
        <w:r w:rsidRPr="0063693B">
          <w:rPr>
            <w:rStyle w:val="Hyperlink"/>
            <w:color w:val="000000" w:themeColor="text1"/>
            <w:u w:val="none"/>
          </w:rPr>
          <w:t>Decizia Comisiei 2012/21/CE</w:t>
        </w:r>
      </w:hyperlink>
      <w:r w:rsidRPr="0034770D">
        <w:rPr>
          <w:color w:val="000000" w:themeColor="text1"/>
        </w:rPr>
        <w:t>,</w:t>
      </w:r>
      <w:r w:rsidRPr="0063693B">
        <w:t xml:space="preserve"> din actul/actele de atribuire a serviciului de interes economic general trebuie să rezulte o trimitere la respectiva decizie.</w:t>
      </w:r>
    </w:p>
    <w:p w:rsidR="007C508B" w:rsidRDefault="007C508B" w:rsidP="007C508B">
      <w:pPr>
        <w:pStyle w:val="NormalWeb"/>
        <w:spacing w:before="0" w:beforeAutospacing="0" w:after="0" w:afterAutospacing="0"/>
        <w:ind w:firstLine="720"/>
        <w:jc w:val="both"/>
        <w:rPr>
          <w:lang w:val="ro-RO"/>
        </w:rPr>
      </w:pPr>
      <w:r>
        <w:t>Documenta</w:t>
      </w:r>
      <w:r>
        <w:rPr>
          <w:lang w:val="ro-RO"/>
        </w:rPr>
        <w:t xml:space="preserve">ția aferentă încheierii contractului de delegare a gestiunii serviciului public de alimentare cu energie termică din municipiul Timișoara a fost înaintată Consiliului Concurenței spre avizare. Prin adresa  nr. 8894/08.09.2021 </w:t>
      </w:r>
      <w:r w:rsidRPr="007D0DB0">
        <w:rPr>
          <w:b/>
          <w:lang w:val="ro-RO"/>
        </w:rPr>
        <w:t>Consiliul Concurenței</w:t>
      </w:r>
      <w:r>
        <w:rPr>
          <w:lang w:val="ro-RO"/>
        </w:rPr>
        <w:t xml:space="preserve"> a transmis către Primăria Municipiului Timișoara </w:t>
      </w:r>
      <w:r w:rsidRPr="007D0DB0">
        <w:rPr>
          <w:b/>
          <w:lang w:val="ro-RO"/>
        </w:rPr>
        <w:t>avizul favorabil</w:t>
      </w:r>
      <w:r>
        <w:rPr>
          <w:lang w:val="ro-RO"/>
        </w:rPr>
        <w:t xml:space="preserve"> privind atribuirea directă a contractului de delegare a gestiunii serviciului public de alimentare cu energie termică în sistem centralizat din municipiul Timișoara către operatorul Compania Locală de Termoficare Colterm S.A.</w:t>
      </w:r>
    </w:p>
    <w:p w:rsidR="00997AE6" w:rsidRDefault="00997AE6" w:rsidP="00635972">
      <w:pPr>
        <w:pStyle w:val="NoSpacing"/>
        <w:ind w:firstLine="720"/>
        <w:jc w:val="both"/>
        <w:rPr>
          <w:lang w:val="ro-RO"/>
        </w:rPr>
      </w:pPr>
    </w:p>
    <w:p w:rsidR="00635972" w:rsidRPr="000330E5" w:rsidRDefault="00635972" w:rsidP="00635972">
      <w:pPr>
        <w:pStyle w:val="NoSpacing"/>
        <w:ind w:firstLine="720"/>
        <w:jc w:val="both"/>
        <w:rPr>
          <w:lang w:val="ro-RO"/>
        </w:rPr>
      </w:pPr>
      <w:r w:rsidRPr="000330E5">
        <w:rPr>
          <w:lang w:val="ro-RO"/>
        </w:rPr>
        <w:t>Având în vedere cele menționate anterior</w:t>
      </w:r>
      <w:r>
        <w:rPr>
          <w:lang w:val="ro-RO"/>
        </w:rPr>
        <w:t>,</w:t>
      </w:r>
      <w:r w:rsidRPr="000330E5">
        <w:rPr>
          <w:lang w:val="ro-RO"/>
        </w:rPr>
        <w:t xml:space="preserve"> supunem dezbaterii și aprobării </w:t>
      </w:r>
      <w:r w:rsidR="0063425D">
        <w:rPr>
          <w:lang w:val="ro-RO"/>
        </w:rPr>
        <w:t>C</w:t>
      </w:r>
      <w:r w:rsidRPr="000330E5">
        <w:rPr>
          <w:lang w:val="ro-RO"/>
        </w:rPr>
        <w:t xml:space="preserve">onsiliului local proiectul de hotărâre </w:t>
      </w:r>
      <w:r>
        <w:rPr>
          <w:lang w:val="ro-RO"/>
        </w:rPr>
        <w:t xml:space="preserve">privind </w:t>
      </w:r>
      <w:r w:rsidRPr="000330E5">
        <w:rPr>
          <w:lang w:val="ro-RO"/>
        </w:rPr>
        <w:t>aprobarea Studiului de oportunitate, a modalităţii de gestiune a serviciului public de alimentare cu energie termică din municipiul Timișoara, a Regulamentului, a Caietului de sarcini, precum şi a proiectului Contractului de delegare a gestiunii serviciului</w:t>
      </w:r>
      <w:r>
        <w:rPr>
          <w:lang w:val="ro-RO"/>
        </w:rPr>
        <w:t>.</w:t>
      </w:r>
    </w:p>
    <w:p w:rsidR="0057355A" w:rsidRPr="000330E5" w:rsidRDefault="0057355A" w:rsidP="00DA43B7">
      <w:pPr>
        <w:pStyle w:val="NormalWeb"/>
        <w:spacing w:before="0" w:beforeAutospacing="0" w:after="0" w:afterAutospacing="0"/>
        <w:ind w:firstLine="720"/>
        <w:jc w:val="both"/>
        <w:rPr>
          <w:lang w:val="ro-RO"/>
        </w:rPr>
      </w:pPr>
    </w:p>
    <w:p w:rsidR="00983279" w:rsidRPr="000330E5" w:rsidRDefault="00983279" w:rsidP="00983279">
      <w:pPr>
        <w:jc w:val="center"/>
        <w:rPr>
          <w:color w:val="000000"/>
          <w:lang w:val="ro-RO"/>
        </w:rPr>
      </w:pPr>
    </w:p>
    <w:p w:rsidR="00983279" w:rsidRDefault="008E66EE" w:rsidP="00983279">
      <w:pPr>
        <w:spacing w:after="0" w:line="240" w:lineRule="auto"/>
        <w:jc w:val="center"/>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Viceprimar,</w:t>
      </w:r>
    </w:p>
    <w:p w:rsidR="008E66EE" w:rsidRPr="000330E5" w:rsidRDefault="008E66EE" w:rsidP="00983279">
      <w:pPr>
        <w:spacing w:after="0" w:line="240" w:lineRule="auto"/>
        <w:jc w:val="center"/>
        <w:rPr>
          <w:rFonts w:ascii="Times New Roman" w:hAnsi="Times New Roman" w:cs="Times New Roman"/>
          <w:bCs/>
          <w:color w:val="000000"/>
          <w:sz w:val="24"/>
          <w:szCs w:val="24"/>
          <w:lang w:val="ro-RO"/>
        </w:rPr>
      </w:pPr>
      <w:r>
        <w:rPr>
          <w:rFonts w:ascii="Times New Roman" w:hAnsi="Times New Roman" w:cs="Times New Roman"/>
          <w:color w:val="000000"/>
          <w:sz w:val="24"/>
          <w:szCs w:val="24"/>
          <w:lang w:val="ro-RO"/>
        </w:rPr>
        <w:t>Ruben Lațcău</w:t>
      </w:r>
    </w:p>
    <w:p w:rsidR="00983279" w:rsidRDefault="00983279" w:rsidP="00983279">
      <w:pPr>
        <w:spacing w:after="0" w:line="240" w:lineRule="auto"/>
        <w:jc w:val="center"/>
        <w:rPr>
          <w:rFonts w:ascii="Times New Roman" w:hAnsi="Times New Roman" w:cs="Times New Roman"/>
          <w:bCs/>
          <w:color w:val="000000"/>
          <w:sz w:val="24"/>
          <w:szCs w:val="24"/>
          <w:lang w:val="ro-RO"/>
        </w:rPr>
      </w:pPr>
    </w:p>
    <w:p w:rsidR="00AD50B8" w:rsidRDefault="00AD50B8" w:rsidP="00983279">
      <w:pPr>
        <w:spacing w:after="0" w:line="240" w:lineRule="auto"/>
        <w:jc w:val="center"/>
        <w:rPr>
          <w:rFonts w:ascii="Times New Roman" w:hAnsi="Times New Roman" w:cs="Times New Roman"/>
          <w:bCs/>
          <w:color w:val="000000"/>
          <w:sz w:val="24"/>
          <w:szCs w:val="24"/>
          <w:lang w:val="ro-RO"/>
        </w:rPr>
      </w:pPr>
    </w:p>
    <w:p w:rsidR="00AD50B8" w:rsidRPr="000330E5" w:rsidRDefault="00AD50B8" w:rsidP="00983279">
      <w:pPr>
        <w:spacing w:after="0" w:line="240" w:lineRule="auto"/>
        <w:jc w:val="center"/>
        <w:rPr>
          <w:rFonts w:ascii="Times New Roman" w:hAnsi="Times New Roman" w:cs="Times New Roman"/>
          <w:bCs/>
          <w:color w:val="000000"/>
          <w:sz w:val="24"/>
          <w:szCs w:val="24"/>
          <w:lang w:val="ro-RO"/>
        </w:rPr>
      </w:pPr>
    </w:p>
    <w:p w:rsidR="00983279" w:rsidRPr="000330E5" w:rsidRDefault="00983279" w:rsidP="00983279">
      <w:pPr>
        <w:spacing w:after="0" w:line="240" w:lineRule="auto"/>
        <w:jc w:val="center"/>
        <w:rPr>
          <w:rFonts w:ascii="Times New Roman" w:hAnsi="Times New Roman" w:cs="Times New Roman"/>
          <w:bCs/>
          <w:color w:val="000000"/>
          <w:sz w:val="24"/>
          <w:szCs w:val="24"/>
          <w:lang w:val="ro-RO"/>
        </w:rPr>
      </w:pPr>
      <w:r w:rsidRPr="000330E5">
        <w:rPr>
          <w:rFonts w:ascii="Times New Roman" w:hAnsi="Times New Roman" w:cs="Times New Roman"/>
          <w:color w:val="000000"/>
          <w:sz w:val="24"/>
          <w:szCs w:val="24"/>
          <w:lang w:val="ro-RO"/>
        </w:rPr>
        <w:t>Şef Serviciu,</w:t>
      </w:r>
    </w:p>
    <w:p w:rsidR="00983279" w:rsidRDefault="00983279" w:rsidP="00983279">
      <w:pPr>
        <w:spacing w:after="0" w:line="240" w:lineRule="auto"/>
        <w:jc w:val="center"/>
        <w:rPr>
          <w:rFonts w:ascii="Times New Roman" w:hAnsi="Times New Roman" w:cs="Times New Roman"/>
          <w:bCs/>
          <w:color w:val="000000"/>
          <w:sz w:val="24"/>
          <w:szCs w:val="24"/>
          <w:lang w:val="ro-RO"/>
        </w:rPr>
      </w:pPr>
      <w:r w:rsidRPr="000330E5">
        <w:rPr>
          <w:rFonts w:ascii="Times New Roman" w:hAnsi="Times New Roman" w:cs="Times New Roman"/>
          <w:bCs/>
          <w:color w:val="000000"/>
          <w:sz w:val="24"/>
          <w:szCs w:val="24"/>
          <w:lang w:val="ro-RO"/>
        </w:rPr>
        <w:t>Lucian Buda</w:t>
      </w:r>
    </w:p>
    <w:p w:rsidR="00AD50B8" w:rsidRDefault="00AD50B8" w:rsidP="00983279">
      <w:pPr>
        <w:spacing w:after="0" w:line="240" w:lineRule="auto"/>
        <w:jc w:val="center"/>
        <w:rPr>
          <w:rFonts w:ascii="Times New Roman" w:hAnsi="Times New Roman" w:cs="Times New Roman"/>
          <w:bCs/>
          <w:color w:val="000000"/>
          <w:sz w:val="24"/>
          <w:szCs w:val="24"/>
          <w:lang w:val="ro-RO"/>
        </w:rPr>
      </w:pPr>
    </w:p>
    <w:p w:rsidR="00AD50B8" w:rsidRDefault="00AD50B8" w:rsidP="00983279">
      <w:pPr>
        <w:spacing w:after="0" w:line="240" w:lineRule="auto"/>
        <w:jc w:val="center"/>
        <w:rPr>
          <w:rFonts w:ascii="Times New Roman" w:hAnsi="Times New Roman" w:cs="Times New Roman"/>
          <w:bCs/>
          <w:color w:val="000000"/>
          <w:sz w:val="24"/>
          <w:szCs w:val="24"/>
          <w:lang w:val="ro-RO"/>
        </w:rPr>
      </w:pPr>
    </w:p>
    <w:p w:rsidR="00983279" w:rsidRPr="000330E5" w:rsidRDefault="00983279" w:rsidP="00983279">
      <w:pPr>
        <w:spacing w:after="0" w:line="240" w:lineRule="auto"/>
        <w:jc w:val="center"/>
        <w:rPr>
          <w:rFonts w:ascii="Times New Roman" w:hAnsi="Times New Roman" w:cs="Times New Roman"/>
          <w:bCs/>
          <w:color w:val="000000"/>
          <w:sz w:val="24"/>
          <w:szCs w:val="24"/>
          <w:lang w:val="ro-RO"/>
        </w:rPr>
      </w:pPr>
    </w:p>
    <w:p w:rsidR="00983279" w:rsidRPr="000330E5" w:rsidRDefault="00983279" w:rsidP="00983279">
      <w:pPr>
        <w:spacing w:after="0" w:line="240" w:lineRule="auto"/>
        <w:jc w:val="center"/>
        <w:rPr>
          <w:rFonts w:ascii="Times New Roman" w:hAnsi="Times New Roman" w:cs="Times New Roman"/>
          <w:bCs/>
          <w:color w:val="000000"/>
          <w:sz w:val="24"/>
          <w:szCs w:val="24"/>
          <w:lang w:val="ro-RO"/>
        </w:rPr>
      </w:pPr>
    </w:p>
    <w:sectPr w:rsidR="00983279" w:rsidRPr="000330E5" w:rsidSect="007D0DB0">
      <w:footerReference w:type="default" r:id="rId10"/>
      <w:pgSz w:w="12240" w:h="15840"/>
      <w:pgMar w:top="900" w:right="1417" w:bottom="720" w:left="1417" w:header="720" w:footer="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51">
      <wne:macro wne:macroName="PROJECT.ZY_20_MAIN.ZYINSERTCROSSREF"/>
    </wne:keymap>
    <wne:keymap wne:kcmPrimary="0441">
      <wne:acd wne:acdName="acd1"/>
    </wne:keymap>
    <wne:keymap wne:kcmPrimary="0444">
      <wne:acd wne:acdName="acd3"/>
    </wne:keymap>
    <wne:keymap wne:kcmPrimary="0445">
      <wne:acd wne:acdName="acd8"/>
    </wne:keymap>
    <wne:keymap wne:kcmPrimary="0446">
      <wne:acd wne:acdName="acd4"/>
    </wne:keymap>
    <wne:keymap wne:kcmPrimary="0447">
      <wne:acd wne:acdName="acd5"/>
    </wne:keymap>
    <wne:keymap wne:kcmPrimary="0448">
      <wne:macro wne:macroName="PROJECT.ZY_90_RIBBON.SETLISTINGB"/>
    </wne:keymap>
    <wne:keymap wne:kcmPrimary="0449">
      <wne:acd wne:acdName="acd13"/>
    </wne:keymap>
    <wne:keymap wne:kcmPrimary="044A">
      <wne:macro wne:macroName="PROJECT.ZY_90_RIBBON.SETLISTINGD"/>
    </wne:keymap>
    <wne:keymap wne:kcmPrimary="044B">
      <wne:macro wne:macroName="PROJECT.ZY_90_RIBBON.SETLISTINGA"/>
    </wne:keymap>
    <wne:keymap wne:kcmPrimary="044C">
      <wne:macro wne:macroName="PROJECT.ZY_90_RIBBON.SETLISTINGI"/>
    </wne:keymap>
    <wne:keymap wne:kcmPrimary="044E">
      <wne:macro wne:macroName="PROJECT.ZY_20_MAIN.ZYNUMBERINWORDS"/>
    </wne:keymap>
    <wne:keymap wne:kcmPrimary="044F">
      <wne:acd wne:acdName="acd14"/>
    </wne:keymap>
    <wne:keymap wne:kcmPrimary="0450">
      <wne:acd wne:acdName="acd15"/>
    </wne:keymap>
    <wne:keymap wne:kcmPrimary="0451">
      <wne:acd wne:acdName="acd6"/>
    </wne:keymap>
    <wne:keymap wne:kcmPrimary="0452">
      <wne:acd wne:acdName="acd9"/>
    </wne:keymap>
    <wne:keymap wne:kcmPrimary="0453">
      <wne:acd wne:acdName="acd2"/>
    </wne:keymap>
    <wne:keymap wne:kcmPrimary="0454">
      <wne:acd wne:acdName="acd10"/>
    </wne:keymap>
    <wne:keymap wne:kcmPrimary="0455">
      <wne:acd wne:acdName="acd12"/>
    </wne:keymap>
    <wne:keymap wne:kcmPrimary="0457">
      <wne:acd wne:acdName="acd7"/>
    </wne:keymap>
    <wne:keymap wne:kcmPrimary="0458">
      <wne:acd wne:acdName="acd16"/>
    </wne:keymap>
    <wne:keymap wne:kcmPrimary="0459">
      <wne:acd wne:acdName="acd0"/>
    </wne:keymap>
    <wne:keymap wne:kcmPrimary="045A">
      <wne:acd wne:acdName="acd1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s>
  <wne:acds>
    <wne:acd wne:argValue="AgBTAF8AdABlAHgAdAA=" wne:acdName="acd0" wne:fciIndexBasedOn="0065"/>
    <wne:acd wne:argValue="AgBTAF8AdABlAHgAdAAgADEA" wne:acdName="acd1" wne:fciIndexBasedOn="0065"/>
    <wne:acd wne:argValue="AgBTAF8AdABlAHgAdAAgADIA" wne:acdName="acd2" wne:fciIndexBasedOn="0065"/>
    <wne:acd wne:argValue="AgBTAF8AdABlAHgAdAAgADMA" wne:acdName="acd3" wne:fciIndexBasedOn="0065"/>
    <wne:acd wne:argValue="AgBTAF8AdABlAHgAdAAgADQA" wne:acdName="acd4" wne:fciIndexBasedOn="0065"/>
    <wne:acd wne:argValue="AgBTAF8AdABlAHgAdAAgADUA" wne:acdName="acd5" wne:fciIndexBasedOn="0065"/>
    <wne:acd wne:argValue="AgBTAF8AaABlAGEAZABpAG4AZwAgADEA" wne:acdName="acd6" wne:fciIndexBasedOn="0065"/>
    <wne:acd wne:argValue="AgBTAF8AaABlAGEAZABpAG4AZwAgADIA" wne:acdName="acd7" wne:fciIndexBasedOn="0065"/>
    <wne:acd wne:argValue="AgBTAF8AaABlAGEAZABpAG4AZwAgADMA" wne:acdName="acd8" wne:fciIndexBasedOn="0065"/>
    <wne:acd wne:argValue="AgBTAF8AaABlAGEAZABpAG4AZwAgADQA" wne:acdName="acd9" wne:fciIndexBasedOn="0065"/>
    <wne:acd wne:argValue="AgBTAF8AaABlAGEAZABpAG4AZwAgADUA" wne:acdName="acd10" wne:fciIndexBasedOn="0065"/>
    <wne:acd wne:argValue="AgBTAF8ATgB1AG0AYgBlAHIAZQBkACAAUABhAHIAYQBnAHIAYQBwAGgAIAAxAA==" wne:acdName="acd11" wne:fciIndexBasedOn="0065"/>
    <wne:acd wne:argValue="AgBTAF8ATgB1AG0AYgBlAHIAZQBkACAAUABhAHIAYQBnAHIAYQBwAGgAIAAyAA==" wne:acdName="acd12" wne:fciIndexBasedOn="0065"/>
    <wne:acd wne:argValue="AgBTAF8ATgB1AG0AYgBlAHIAZQBkACAAUABhAHIAYQBnAHIAYQBwAGgAIAAzAA==" wne:acdName="acd13" wne:fciIndexBasedOn="0065"/>
    <wne:acd wne:argValue="AgBTAF8ATgB1AG0AYgBlAHIAZQBkACAAUABhAHIAYQBnAHIAYQBwAGgAIAA0AA==" wne:acdName="acd14" wne:fciIndexBasedOn="0065"/>
    <wne:acd wne:argValue="AgBTAF8ATgB1AG0AYgBlAHIAZQBkACAAUABhAHIAYQBnAHIAYQBwAGgAIAA1AA==" wne:acdName="acd15" wne:fciIndexBasedOn="0065"/>
    <wne:acd wne:argValue="AgBTAF8AbQBhAHIAZwBpAG4AYQBsACAAbgB1AG0AYgBlAHIA" wne:acdName="acd16"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590" w:rsidRDefault="00470590" w:rsidP="00D35059">
      <w:pPr>
        <w:spacing w:after="0" w:line="240" w:lineRule="auto"/>
      </w:pPr>
      <w:r>
        <w:separator/>
      </w:r>
    </w:p>
  </w:endnote>
  <w:endnote w:type="continuationSeparator" w:id="1">
    <w:p w:rsidR="00470590" w:rsidRDefault="00470590" w:rsidP="00D350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530969"/>
      <w:docPartObj>
        <w:docPartGallery w:val="Page Numbers (Bottom of Page)"/>
        <w:docPartUnique/>
      </w:docPartObj>
    </w:sdtPr>
    <w:sdtContent>
      <w:sdt>
        <w:sdtPr>
          <w:id w:val="565050477"/>
          <w:docPartObj>
            <w:docPartGallery w:val="Page Numbers (Top of Page)"/>
            <w:docPartUnique/>
          </w:docPartObj>
        </w:sdtPr>
        <w:sdtContent>
          <w:p w:rsidR="007D0DB0" w:rsidRPr="007D0DB0" w:rsidRDefault="007D0DB0">
            <w:pPr>
              <w:pStyle w:val="Footer"/>
              <w:jc w:val="center"/>
            </w:pPr>
            <w:r w:rsidRPr="007D0DB0">
              <w:rPr>
                <w:sz w:val="18"/>
                <w:szCs w:val="18"/>
              </w:rPr>
              <w:t xml:space="preserve">page </w:t>
            </w:r>
            <w:r w:rsidR="0053411C" w:rsidRPr="007D0DB0">
              <w:rPr>
                <w:b/>
                <w:sz w:val="18"/>
                <w:szCs w:val="18"/>
              </w:rPr>
              <w:fldChar w:fldCharType="begin"/>
            </w:r>
            <w:r w:rsidRPr="007D0DB0">
              <w:rPr>
                <w:b/>
                <w:sz w:val="18"/>
                <w:szCs w:val="18"/>
              </w:rPr>
              <w:instrText xml:space="preserve"> PAGE </w:instrText>
            </w:r>
            <w:r w:rsidR="0053411C" w:rsidRPr="007D0DB0">
              <w:rPr>
                <w:b/>
                <w:sz w:val="18"/>
                <w:szCs w:val="18"/>
              </w:rPr>
              <w:fldChar w:fldCharType="separate"/>
            </w:r>
            <w:r w:rsidR="004C2AC9">
              <w:rPr>
                <w:b/>
                <w:noProof/>
                <w:sz w:val="18"/>
                <w:szCs w:val="18"/>
              </w:rPr>
              <w:t>2</w:t>
            </w:r>
            <w:r w:rsidR="0053411C" w:rsidRPr="007D0DB0">
              <w:rPr>
                <w:b/>
                <w:sz w:val="18"/>
                <w:szCs w:val="18"/>
              </w:rPr>
              <w:fldChar w:fldCharType="end"/>
            </w:r>
            <w:r w:rsidRPr="007D0DB0">
              <w:rPr>
                <w:sz w:val="18"/>
                <w:szCs w:val="18"/>
              </w:rPr>
              <w:t xml:space="preserve"> </w:t>
            </w:r>
            <w:r w:rsidRPr="007D0DB0">
              <w:t xml:space="preserve">of </w:t>
            </w:r>
            <w:r w:rsidR="0053411C" w:rsidRPr="007D0DB0">
              <w:rPr>
                <w:b/>
                <w:sz w:val="24"/>
                <w:szCs w:val="24"/>
              </w:rPr>
              <w:fldChar w:fldCharType="begin"/>
            </w:r>
            <w:r w:rsidRPr="007D0DB0">
              <w:rPr>
                <w:b/>
              </w:rPr>
              <w:instrText xml:space="preserve"> NUMPAGES  </w:instrText>
            </w:r>
            <w:r w:rsidR="0053411C" w:rsidRPr="007D0DB0">
              <w:rPr>
                <w:b/>
                <w:sz w:val="24"/>
                <w:szCs w:val="24"/>
              </w:rPr>
              <w:fldChar w:fldCharType="separate"/>
            </w:r>
            <w:r w:rsidR="004C2AC9">
              <w:rPr>
                <w:b/>
                <w:noProof/>
              </w:rPr>
              <w:t>5</w:t>
            </w:r>
            <w:r w:rsidR="0053411C" w:rsidRPr="007D0DB0">
              <w:rPr>
                <w:b/>
                <w:sz w:val="24"/>
                <w:szCs w:val="24"/>
              </w:rPr>
              <w:fldChar w:fldCharType="end"/>
            </w:r>
          </w:p>
        </w:sdtContent>
      </w:sdt>
    </w:sdtContent>
  </w:sdt>
  <w:p w:rsidR="00D35059" w:rsidRDefault="00D350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590" w:rsidRDefault="00470590" w:rsidP="00D35059">
      <w:pPr>
        <w:spacing w:after="0" w:line="240" w:lineRule="auto"/>
      </w:pPr>
      <w:r>
        <w:separator/>
      </w:r>
    </w:p>
  </w:footnote>
  <w:footnote w:type="continuationSeparator" w:id="1">
    <w:p w:rsidR="00470590" w:rsidRDefault="00470590" w:rsidP="00D350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30E84"/>
    <w:multiLevelType w:val="hybridMultilevel"/>
    <w:tmpl w:val="371E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21FD8"/>
    <w:multiLevelType w:val="hybridMultilevel"/>
    <w:tmpl w:val="1CB0FF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056584"/>
    <w:multiLevelType w:val="hybridMultilevel"/>
    <w:tmpl w:val="A1FCDF74"/>
    <w:lvl w:ilvl="0" w:tplc="1168271A">
      <w:numFmt w:val="bullet"/>
      <w:lvlText w:val=""/>
      <w:lvlJc w:val="left"/>
      <w:pPr>
        <w:ind w:left="931" w:hanging="360"/>
      </w:pPr>
      <w:rPr>
        <w:rFonts w:ascii="Symbol" w:eastAsia="Symbol" w:hAnsi="Symbol" w:cs="Symbol" w:hint="default"/>
        <w:b w:val="0"/>
        <w:bCs w:val="0"/>
        <w:i w:val="0"/>
        <w:iCs w:val="0"/>
        <w:w w:val="100"/>
        <w:sz w:val="24"/>
        <w:szCs w:val="24"/>
      </w:rPr>
    </w:lvl>
    <w:lvl w:ilvl="1" w:tplc="8B269380">
      <w:numFmt w:val="bullet"/>
      <w:lvlText w:val="•"/>
      <w:lvlJc w:val="left"/>
      <w:pPr>
        <w:ind w:left="1942" w:hanging="360"/>
      </w:pPr>
      <w:rPr>
        <w:rFonts w:hint="default"/>
      </w:rPr>
    </w:lvl>
    <w:lvl w:ilvl="2" w:tplc="06A8BB90">
      <w:numFmt w:val="bullet"/>
      <w:lvlText w:val="•"/>
      <w:lvlJc w:val="left"/>
      <w:pPr>
        <w:ind w:left="2944" w:hanging="360"/>
      </w:pPr>
      <w:rPr>
        <w:rFonts w:hint="default"/>
      </w:rPr>
    </w:lvl>
    <w:lvl w:ilvl="3" w:tplc="F1C6DF5E">
      <w:numFmt w:val="bullet"/>
      <w:lvlText w:val="•"/>
      <w:lvlJc w:val="left"/>
      <w:pPr>
        <w:ind w:left="3946" w:hanging="360"/>
      </w:pPr>
      <w:rPr>
        <w:rFonts w:hint="default"/>
      </w:rPr>
    </w:lvl>
    <w:lvl w:ilvl="4" w:tplc="C00C2B14">
      <w:numFmt w:val="bullet"/>
      <w:lvlText w:val="•"/>
      <w:lvlJc w:val="left"/>
      <w:pPr>
        <w:ind w:left="4948" w:hanging="360"/>
      </w:pPr>
      <w:rPr>
        <w:rFonts w:hint="default"/>
      </w:rPr>
    </w:lvl>
    <w:lvl w:ilvl="5" w:tplc="14C2A846">
      <w:numFmt w:val="bullet"/>
      <w:lvlText w:val="•"/>
      <w:lvlJc w:val="left"/>
      <w:pPr>
        <w:ind w:left="5950" w:hanging="360"/>
      </w:pPr>
      <w:rPr>
        <w:rFonts w:hint="default"/>
      </w:rPr>
    </w:lvl>
    <w:lvl w:ilvl="6" w:tplc="054A21D6">
      <w:numFmt w:val="bullet"/>
      <w:lvlText w:val="•"/>
      <w:lvlJc w:val="left"/>
      <w:pPr>
        <w:ind w:left="6952" w:hanging="360"/>
      </w:pPr>
      <w:rPr>
        <w:rFonts w:hint="default"/>
      </w:rPr>
    </w:lvl>
    <w:lvl w:ilvl="7" w:tplc="80A23E54">
      <w:numFmt w:val="bullet"/>
      <w:lvlText w:val="•"/>
      <w:lvlJc w:val="left"/>
      <w:pPr>
        <w:ind w:left="7954" w:hanging="360"/>
      </w:pPr>
      <w:rPr>
        <w:rFonts w:hint="default"/>
      </w:rPr>
    </w:lvl>
    <w:lvl w:ilvl="8" w:tplc="6AC6A298">
      <w:numFmt w:val="bullet"/>
      <w:lvlText w:val="•"/>
      <w:lvlJc w:val="left"/>
      <w:pPr>
        <w:ind w:left="8956" w:hanging="360"/>
      </w:pPr>
      <w:rPr>
        <w:rFonts w:hint="default"/>
      </w:rPr>
    </w:lvl>
  </w:abstractNum>
  <w:abstractNum w:abstractNumId="3">
    <w:nsid w:val="3B1A195C"/>
    <w:multiLevelType w:val="hybridMultilevel"/>
    <w:tmpl w:val="7090BF4C"/>
    <w:lvl w:ilvl="0" w:tplc="65861ACC">
      <w:start w:val="1"/>
      <w:numFmt w:val="bullet"/>
      <w:lvlText w:val="-"/>
      <w:lvlJc w:val="left"/>
      <w:pPr>
        <w:ind w:left="720" w:hanging="360"/>
      </w:pPr>
      <w:rPr>
        <w:rFonts w:ascii="Times New Roman" w:eastAsia="Times New Roman" w:hAnsi="Times New Roman"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9A426B"/>
    <w:multiLevelType w:val="hybridMultilevel"/>
    <w:tmpl w:val="7E0C1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D30690"/>
    <w:multiLevelType w:val="hybridMultilevel"/>
    <w:tmpl w:val="EE98F714"/>
    <w:lvl w:ilvl="0" w:tplc="42D422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54273E"/>
    <w:multiLevelType w:val="hybridMultilevel"/>
    <w:tmpl w:val="79D0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76174E"/>
    <w:multiLevelType w:val="hybridMultilevel"/>
    <w:tmpl w:val="C98ECAA4"/>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AD1D93"/>
    <w:multiLevelType w:val="hybridMultilevel"/>
    <w:tmpl w:val="5B4603DC"/>
    <w:lvl w:ilvl="0" w:tplc="5B5A10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B10CD1"/>
    <w:multiLevelType w:val="hybridMultilevel"/>
    <w:tmpl w:val="C512DFD6"/>
    <w:lvl w:ilvl="0" w:tplc="5DE6B9A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9"/>
  </w:num>
  <w:num w:numId="4">
    <w:abstractNumId w:val="0"/>
  </w:num>
  <w:num w:numId="5">
    <w:abstractNumId w:val="5"/>
  </w:num>
  <w:num w:numId="6">
    <w:abstractNumId w:val="4"/>
  </w:num>
  <w:num w:numId="7">
    <w:abstractNumId w:val="8"/>
  </w:num>
  <w:num w:numId="8">
    <w:abstractNumId w:val="1"/>
  </w:num>
  <w:num w:numId="9">
    <w:abstractNumId w:val="3"/>
  </w:num>
  <w:num w:numId="1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hoenherr Rechtsanwaelte">
    <w15:presenceInfo w15:providerId="None" w15:userId="Schoenherr Rechtsanwaelt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hyphenationZone w:val="425"/>
  <w:characterSpacingControl w:val="doNotCompress"/>
  <w:footnotePr>
    <w:footnote w:id="0"/>
    <w:footnote w:id="1"/>
  </w:footnotePr>
  <w:endnotePr>
    <w:endnote w:id="0"/>
    <w:endnote w:id="1"/>
  </w:endnotePr>
  <w:compat/>
  <w:rsids>
    <w:rsidRoot w:val="008F03AC"/>
    <w:rsid w:val="00002AE0"/>
    <w:rsid w:val="000330E5"/>
    <w:rsid w:val="00036192"/>
    <w:rsid w:val="00056670"/>
    <w:rsid w:val="00056AA0"/>
    <w:rsid w:val="00061D3D"/>
    <w:rsid w:val="0006372C"/>
    <w:rsid w:val="00067167"/>
    <w:rsid w:val="00070469"/>
    <w:rsid w:val="00077488"/>
    <w:rsid w:val="00082765"/>
    <w:rsid w:val="000913F4"/>
    <w:rsid w:val="00095845"/>
    <w:rsid w:val="000B3F72"/>
    <w:rsid w:val="000D10E0"/>
    <w:rsid w:val="000D1E8D"/>
    <w:rsid w:val="000F2933"/>
    <w:rsid w:val="000F5041"/>
    <w:rsid w:val="000F5EE3"/>
    <w:rsid w:val="00111FF4"/>
    <w:rsid w:val="0011213A"/>
    <w:rsid w:val="0015569F"/>
    <w:rsid w:val="00167289"/>
    <w:rsid w:val="00171906"/>
    <w:rsid w:val="001B5655"/>
    <w:rsid w:val="001C765D"/>
    <w:rsid w:val="00207FE4"/>
    <w:rsid w:val="00213285"/>
    <w:rsid w:val="002139D2"/>
    <w:rsid w:val="00214D3E"/>
    <w:rsid w:val="0025063B"/>
    <w:rsid w:val="00252B81"/>
    <w:rsid w:val="00255333"/>
    <w:rsid w:val="00263974"/>
    <w:rsid w:val="00273AC8"/>
    <w:rsid w:val="002A1618"/>
    <w:rsid w:val="002A6731"/>
    <w:rsid w:val="002A6B19"/>
    <w:rsid w:val="002C30D3"/>
    <w:rsid w:val="002C5AE9"/>
    <w:rsid w:val="002D38FB"/>
    <w:rsid w:val="002D55FF"/>
    <w:rsid w:val="002F3858"/>
    <w:rsid w:val="002F7EFE"/>
    <w:rsid w:val="003328C7"/>
    <w:rsid w:val="00341DE4"/>
    <w:rsid w:val="00342D88"/>
    <w:rsid w:val="003433DE"/>
    <w:rsid w:val="0034770D"/>
    <w:rsid w:val="00352EDC"/>
    <w:rsid w:val="00362E12"/>
    <w:rsid w:val="00370AC8"/>
    <w:rsid w:val="003774A0"/>
    <w:rsid w:val="00382881"/>
    <w:rsid w:val="00396414"/>
    <w:rsid w:val="003A5473"/>
    <w:rsid w:val="003D0167"/>
    <w:rsid w:val="003F652D"/>
    <w:rsid w:val="0040708A"/>
    <w:rsid w:val="00432A1C"/>
    <w:rsid w:val="004471A4"/>
    <w:rsid w:val="00453D0A"/>
    <w:rsid w:val="00470590"/>
    <w:rsid w:val="00480BAB"/>
    <w:rsid w:val="0048409D"/>
    <w:rsid w:val="00490C7D"/>
    <w:rsid w:val="00491511"/>
    <w:rsid w:val="004924A1"/>
    <w:rsid w:val="004B529B"/>
    <w:rsid w:val="004C2AC9"/>
    <w:rsid w:val="004C6F1E"/>
    <w:rsid w:val="004D4835"/>
    <w:rsid w:val="004D4AF1"/>
    <w:rsid w:val="004E1D51"/>
    <w:rsid w:val="00504CC2"/>
    <w:rsid w:val="00522BF9"/>
    <w:rsid w:val="0053411C"/>
    <w:rsid w:val="00537D5B"/>
    <w:rsid w:val="0057175F"/>
    <w:rsid w:val="0057355A"/>
    <w:rsid w:val="00574E96"/>
    <w:rsid w:val="00585591"/>
    <w:rsid w:val="00590D60"/>
    <w:rsid w:val="005A265E"/>
    <w:rsid w:val="005A3926"/>
    <w:rsid w:val="005C110F"/>
    <w:rsid w:val="005C1F8A"/>
    <w:rsid w:val="005C5143"/>
    <w:rsid w:val="005D1B97"/>
    <w:rsid w:val="005E38C2"/>
    <w:rsid w:val="0063425D"/>
    <w:rsid w:val="00635972"/>
    <w:rsid w:val="0063693B"/>
    <w:rsid w:val="00655A43"/>
    <w:rsid w:val="00663D43"/>
    <w:rsid w:val="00673C5A"/>
    <w:rsid w:val="00681073"/>
    <w:rsid w:val="00694D94"/>
    <w:rsid w:val="0069546A"/>
    <w:rsid w:val="006A06C6"/>
    <w:rsid w:val="006A281B"/>
    <w:rsid w:val="006C2FD0"/>
    <w:rsid w:val="006D4074"/>
    <w:rsid w:val="006E5F1C"/>
    <w:rsid w:val="006F5C60"/>
    <w:rsid w:val="00707C95"/>
    <w:rsid w:val="007259DF"/>
    <w:rsid w:val="0073246F"/>
    <w:rsid w:val="00741108"/>
    <w:rsid w:val="0075117B"/>
    <w:rsid w:val="00754337"/>
    <w:rsid w:val="007814DE"/>
    <w:rsid w:val="0079014B"/>
    <w:rsid w:val="007A0D82"/>
    <w:rsid w:val="007A21C7"/>
    <w:rsid w:val="007A4DC0"/>
    <w:rsid w:val="007A7AE6"/>
    <w:rsid w:val="007B0207"/>
    <w:rsid w:val="007B3C1B"/>
    <w:rsid w:val="007B4480"/>
    <w:rsid w:val="007C508B"/>
    <w:rsid w:val="007D0DB0"/>
    <w:rsid w:val="007E25C7"/>
    <w:rsid w:val="007E64FE"/>
    <w:rsid w:val="007E7574"/>
    <w:rsid w:val="007F0609"/>
    <w:rsid w:val="00816158"/>
    <w:rsid w:val="00821AA7"/>
    <w:rsid w:val="00823AD2"/>
    <w:rsid w:val="00823F0E"/>
    <w:rsid w:val="00847304"/>
    <w:rsid w:val="0085107A"/>
    <w:rsid w:val="00851EA4"/>
    <w:rsid w:val="00860C2D"/>
    <w:rsid w:val="00882D53"/>
    <w:rsid w:val="0089133B"/>
    <w:rsid w:val="008B7E03"/>
    <w:rsid w:val="008D61F9"/>
    <w:rsid w:val="008E629B"/>
    <w:rsid w:val="008E66EE"/>
    <w:rsid w:val="008F03AC"/>
    <w:rsid w:val="008F2B35"/>
    <w:rsid w:val="008F7FBC"/>
    <w:rsid w:val="009061EA"/>
    <w:rsid w:val="00910C4D"/>
    <w:rsid w:val="0091228A"/>
    <w:rsid w:val="00922FA4"/>
    <w:rsid w:val="00952EFB"/>
    <w:rsid w:val="0096542F"/>
    <w:rsid w:val="00974D50"/>
    <w:rsid w:val="009767FD"/>
    <w:rsid w:val="00977D04"/>
    <w:rsid w:val="00980C11"/>
    <w:rsid w:val="00983279"/>
    <w:rsid w:val="009914E8"/>
    <w:rsid w:val="00994253"/>
    <w:rsid w:val="00997AE6"/>
    <w:rsid w:val="009A1B0A"/>
    <w:rsid w:val="009C19E8"/>
    <w:rsid w:val="009D1BE1"/>
    <w:rsid w:val="009D2B0D"/>
    <w:rsid w:val="009D6A7A"/>
    <w:rsid w:val="009F1AE8"/>
    <w:rsid w:val="009F3F89"/>
    <w:rsid w:val="00A161F3"/>
    <w:rsid w:val="00A214C6"/>
    <w:rsid w:val="00A216A5"/>
    <w:rsid w:val="00A445C7"/>
    <w:rsid w:val="00A61551"/>
    <w:rsid w:val="00A65DD4"/>
    <w:rsid w:val="00A707B6"/>
    <w:rsid w:val="00A73B1C"/>
    <w:rsid w:val="00A747D7"/>
    <w:rsid w:val="00A81B60"/>
    <w:rsid w:val="00A92613"/>
    <w:rsid w:val="00AA5E70"/>
    <w:rsid w:val="00AC6D1D"/>
    <w:rsid w:val="00AC7C1F"/>
    <w:rsid w:val="00AD50B8"/>
    <w:rsid w:val="00B04C0E"/>
    <w:rsid w:val="00B0797C"/>
    <w:rsid w:val="00B14332"/>
    <w:rsid w:val="00B17FB2"/>
    <w:rsid w:val="00B2048E"/>
    <w:rsid w:val="00B27A60"/>
    <w:rsid w:val="00B34BF5"/>
    <w:rsid w:val="00B37F05"/>
    <w:rsid w:val="00B52EE1"/>
    <w:rsid w:val="00B631BB"/>
    <w:rsid w:val="00B72594"/>
    <w:rsid w:val="00B7391D"/>
    <w:rsid w:val="00B75DF2"/>
    <w:rsid w:val="00B82A7F"/>
    <w:rsid w:val="00BB3632"/>
    <w:rsid w:val="00BD45E1"/>
    <w:rsid w:val="00BD60E0"/>
    <w:rsid w:val="00BE0F3C"/>
    <w:rsid w:val="00C1543F"/>
    <w:rsid w:val="00C17712"/>
    <w:rsid w:val="00C467CB"/>
    <w:rsid w:val="00C87753"/>
    <w:rsid w:val="00CB2AA4"/>
    <w:rsid w:val="00CD1A2C"/>
    <w:rsid w:val="00CD2AA1"/>
    <w:rsid w:val="00CF414E"/>
    <w:rsid w:val="00CF6AD1"/>
    <w:rsid w:val="00D25816"/>
    <w:rsid w:val="00D34E29"/>
    <w:rsid w:val="00D35059"/>
    <w:rsid w:val="00D60927"/>
    <w:rsid w:val="00D64273"/>
    <w:rsid w:val="00D80E60"/>
    <w:rsid w:val="00D81009"/>
    <w:rsid w:val="00D916EA"/>
    <w:rsid w:val="00D948C3"/>
    <w:rsid w:val="00DA43B7"/>
    <w:rsid w:val="00DA56E5"/>
    <w:rsid w:val="00DA7E80"/>
    <w:rsid w:val="00DB22C8"/>
    <w:rsid w:val="00DB453A"/>
    <w:rsid w:val="00DC32EA"/>
    <w:rsid w:val="00DE1A80"/>
    <w:rsid w:val="00DF71D3"/>
    <w:rsid w:val="00E07969"/>
    <w:rsid w:val="00E74358"/>
    <w:rsid w:val="00E8200D"/>
    <w:rsid w:val="00E910B6"/>
    <w:rsid w:val="00E956CA"/>
    <w:rsid w:val="00EA1DA9"/>
    <w:rsid w:val="00EB05C9"/>
    <w:rsid w:val="00EF39A4"/>
    <w:rsid w:val="00F14983"/>
    <w:rsid w:val="00F43188"/>
    <w:rsid w:val="00F67AB6"/>
    <w:rsid w:val="00F77A64"/>
    <w:rsid w:val="00F914D6"/>
    <w:rsid w:val="00F97701"/>
    <w:rsid w:val="00FB598F"/>
    <w:rsid w:val="00FD54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6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03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9061EA"/>
    <w:rPr>
      <w:b/>
      <w:bCs/>
    </w:rPr>
  </w:style>
  <w:style w:type="character" w:customStyle="1" w:styleId="salnbdy">
    <w:name w:val="s_aln_bdy"/>
    <w:basedOn w:val="DefaultParagraphFont"/>
    <w:rsid w:val="007814DE"/>
  </w:style>
  <w:style w:type="character" w:customStyle="1" w:styleId="slitttl">
    <w:name w:val="s_lit_ttl"/>
    <w:basedOn w:val="DefaultParagraphFont"/>
    <w:rsid w:val="007814DE"/>
  </w:style>
  <w:style w:type="character" w:customStyle="1" w:styleId="slitbdy">
    <w:name w:val="s_lit_bdy"/>
    <w:basedOn w:val="DefaultParagraphFont"/>
    <w:rsid w:val="007814DE"/>
  </w:style>
  <w:style w:type="character" w:customStyle="1" w:styleId="salnttl">
    <w:name w:val="s_aln_ttl"/>
    <w:basedOn w:val="DefaultParagraphFont"/>
    <w:rsid w:val="007814DE"/>
  </w:style>
  <w:style w:type="paragraph" w:styleId="Header">
    <w:name w:val="header"/>
    <w:basedOn w:val="Normal"/>
    <w:link w:val="HeaderChar"/>
    <w:uiPriority w:val="99"/>
    <w:unhideWhenUsed/>
    <w:rsid w:val="00D35059"/>
    <w:pPr>
      <w:tabs>
        <w:tab w:val="center" w:pos="4703"/>
        <w:tab w:val="right" w:pos="9406"/>
      </w:tabs>
      <w:spacing w:after="0" w:line="240" w:lineRule="auto"/>
    </w:pPr>
  </w:style>
  <w:style w:type="character" w:customStyle="1" w:styleId="HeaderChar">
    <w:name w:val="Header Char"/>
    <w:basedOn w:val="DefaultParagraphFont"/>
    <w:link w:val="Header"/>
    <w:uiPriority w:val="99"/>
    <w:rsid w:val="00D35059"/>
  </w:style>
  <w:style w:type="paragraph" w:styleId="Footer">
    <w:name w:val="footer"/>
    <w:basedOn w:val="Normal"/>
    <w:link w:val="FooterChar"/>
    <w:uiPriority w:val="99"/>
    <w:unhideWhenUsed/>
    <w:rsid w:val="00D35059"/>
    <w:pPr>
      <w:tabs>
        <w:tab w:val="center" w:pos="4703"/>
        <w:tab w:val="right" w:pos="9406"/>
      </w:tabs>
      <w:spacing w:after="0" w:line="240" w:lineRule="auto"/>
    </w:pPr>
  </w:style>
  <w:style w:type="character" w:customStyle="1" w:styleId="FooterChar">
    <w:name w:val="Footer Char"/>
    <w:basedOn w:val="DefaultParagraphFont"/>
    <w:link w:val="Footer"/>
    <w:uiPriority w:val="99"/>
    <w:rsid w:val="00D35059"/>
  </w:style>
  <w:style w:type="paragraph" w:styleId="Caption">
    <w:name w:val="caption"/>
    <w:aliases w:val="Map Char,Map Char Char,~Caption,Beschriftung-Tables,Caracter Caracter Caracter Caracter Caracter,Caracter Caracter Caracter Caracter,Map,Map Char Char Char Char Char"/>
    <w:basedOn w:val="Normal"/>
    <w:next w:val="Normal"/>
    <w:autoRedefine/>
    <w:qFormat/>
    <w:rsid w:val="006A06C6"/>
    <w:pPr>
      <w:keepNext/>
      <w:spacing w:before="240" w:after="60"/>
      <w:jc w:val="right"/>
    </w:pPr>
    <w:rPr>
      <w:rFonts w:ascii="Trebuchet MS" w:eastAsia="Times New Roman" w:hAnsi="Trebuchet MS" w:cs="Calibri"/>
      <w:bCs/>
      <w:i/>
      <w:sz w:val="20"/>
      <w:szCs w:val="24"/>
      <w:lang w:val="ro-RO" w:eastAsia="ro-RO"/>
    </w:rPr>
  </w:style>
  <w:style w:type="paragraph" w:styleId="BalloonText">
    <w:name w:val="Balloon Text"/>
    <w:basedOn w:val="Normal"/>
    <w:link w:val="BalloonTextChar"/>
    <w:uiPriority w:val="99"/>
    <w:semiHidden/>
    <w:unhideWhenUsed/>
    <w:rsid w:val="00D948C3"/>
    <w:pPr>
      <w:spacing w:after="0" w:line="240" w:lineRule="auto"/>
    </w:pPr>
    <w:rPr>
      <w:rFonts w:ascii="Tahoma" w:eastAsia="Times New Roman" w:hAnsi="Tahoma" w:cs="Tahoma"/>
      <w:sz w:val="16"/>
      <w:szCs w:val="16"/>
      <w:lang w:val="ro-RO"/>
    </w:rPr>
  </w:style>
  <w:style w:type="character" w:customStyle="1" w:styleId="BalloonTextChar">
    <w:name w:val="Balloon Text Char"/>
    <w:basedOn w:val="DefaultParagraphFont"/>
    <w:link w:val="BalloonText"/>
    <w:uiPriority w:val="99"/>
    <w:semiHidden/>
    <w:rsid w:val="00D948C3"/>
    <w:rPr>
      <w:rFonts w:ascii="Tahoma" w:eastAsia="Times New Roman" w:hAnsi="Tahoma" w:cs="Tahoma"/>
      <w:sz w:val="16"/>
      <w:szCs w:val="16"/>
      <w:lang w:val="ro-RO"/>
    </w:rPr>
  </w:style>
  <w:style w:type="paragraph" w:customStyle="1" w:styleId="shdr">
    <w:name w:val="s_hdr"/>
    <w:basedOn w:val="Normal"/>
    <w:rsid w:val="000D10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den">
    <w:name w:val="s_den"/>
    <w:basedOn w:val="Normal"/>
    <w:rsid w:val="00882D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body 2,List Paragraph1,Normal bullet 2,Header bold,Lettre d'introduction,List Paragraph111,List Paragraph11,List Paragraph2,Forth level,Medium Grid 1 - Accent 21,lp1,Heading x1,Lista 1,lp11,1st level - Bullet List Paragraph,heading 7"/>
    <w:basedOn w:val="Normal"/>
    <w:link w:val="ListParagraphChar"/>
    <w:uiPriority w:val="34"/>
    <w:qFormat/>
    <w:rsid w:val="00B52EE1"/>
    <w:pPr>
      <w:ind w:left="720"/>
      <w:contextualSpacing/>
    </w:pPr>
  </w:style>
  <w:style w:type="character" w:styleId="Hyperlink">
    <w:name w:val="Hyperlink"/>
    <w:basedOn w:val="DefaultParagraphFont"/>
    <w:uiPriority w:val="99"/>
    <w:semiHidden/>
    <w:unhideWhenUsed/>
    <w:rsid w:val="00663D43"/>
    <w:rPr>
      <w:color w:val="0000FF"/>
      <w:u w:val="single"/>
    </w:rPr>
  </w:style>
  <w:style w:type="paragraph" w:styleId="NoSpacing">
    <w:name w:val="No Spacing"/>
    <w:uiPriority w:val="1"/>
    <w:qFormat/>
    <w:rsid w:val="0057355A"/>
    <w:pPr>
      <w:spacing w:after="0" w:line="240" w:lineRule="auto"/>
    </w:pPr>
    <w:rPr>
      <w:rFonts w:ascii="Times New Roman" w:eastAsia="Times New Roman" w:hAnsi="Times New Roman" w:cs="Times New Roman"/>
      <w:sz w:val="24"/>
      <w:szCs w:val="24"/>
    </w:rPr>
  </w:style>
  <w:style w:type="paragraph" w:customStyle="1" w:styleId="sartttl">
    <w:name w:val="s_art_ttl"/>
    <w:basedOn w:val="Normal"/>
    <w:rsid w:val="000774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ody 2 Char,List Paragraph1 Char,Normal bullet 2 Char,Header bold Char,Lettre d'introduction Char,List Paragraph111 Char,List Paragraph11 Char,List Paragraph2 Char,Forth level Char,Medium Grid 1 - Accent 21 Char,lp1 Char,Lista 1 Char"/>
    <w:link w:val="ListParagraph"/>
    <w:uiPriority w:val="34"/>
    <w:locked/>
    <w:rsid w:val="00673C5A"/>
  </w:style>
</w:styles>
</file>

<file path=word/webSettings.xml><?xml version="1.0" encoding="utf-8"?>
<w:webSettings xmlns:r="http://schemas.openxmlformats.org/officeDocument/2006/relationships" xmlns:w="http://schemas.openxmlformats.org/wordprocessingml/2006/main">
  <w:divs>
    <w:div w:id="2512258">
      <w:bodyDiv w:val="1"/>
      <w:marLeft w:val="0"/>
      <w:marRight w:val="0"/>
      <w:marTop w:val="0"/>
      <w:marBottom w:val="0"/>
      <w:divBdr>
        <w:top w:val="none" w:sz="0" w:space="0" w:color="auto"/>
        <w:left w:val="none" w:sz="0" w:space="0" w:color="auto"/>
        <w:bottom w:val="none" w:sz="0" w:space="0" w:color="auto"/>
        <w:right w:val="none" w:sz="0" w:space="0" w:color="auto"/>
      </w:divBdr>
      <w:divsChild>
        <w:div w:id="1118334570">
          <w:marLeft w:val="0"/>
          <w:marRight w:val="0"/>
          <w:marTop w:val="0"/>
          <w:marBottom w:val="0"/>
          <w:divBdr>
            <w:top w:val="none" w:sz="0" w:space="0" w:color="auto"/>
            <w:left w:val="none" w:sz="0" w:space="0" w:color="auto"/>
            <w:bottom w:val="none" w:sz="0" w:space="0" w:color="auto"/>
            <w:right w:val="none" w:sz="0" w:space="0" w:color="auto"/>
          </w:divBdr>
        </w:div>
      </w:divsChild>
    </w:div>
    <w:div w:id="24642833">
      <w:bodyDiv w:val="1"/>
      <w:marLeft w:val="0"/>
      <w:marRight w:val="0"/>
      <w:marTop w:val="0"/>
      <w:marBottom w:val="0"/>
      <w:divBdr>
        <w:top w:val="none" w:sz="0" w:space="0" w:color="auto"/>
        <w:left w:val="none" w:sz="0" w:space="0" w:color="auto"/>
        <w:bottom w:val="none" w:sz="0" w:space="0" w:color="auto"/>
        <w:right w:val="none" w:sz="0" w:space="0" w:color="auto"/>
      </w:divBdr>
      <w:divsChild>
        <w:div w:id="1599557234">
          <w:marLeft w:val="0"/>
          <w:marRight w:val="0"/>
          <w:marTop w:val="0"/>
          <w:marBottom w:val="0"/>
          <w:divBdr>
            <w:top w:val="none" w:sz="0" w:space="0" w:color="auto"/>
            <w:left w:val="none" w:sz="0" w:space="0" w:color="auto"/>
            <w:bottom w:val="none" w:sz="0" w:space="0" w:color="auto"/>
            <w:right w:val="none" w:sz="0" w:space="0" w:color="auto"/>
          </w:divBdr>
        </w:div>
      </w:divsChild>
    </w:div>
    <w:div w:id="85152554">
      <w:bodyDiv w:val="1"/>
      <w:marLeft w:val="0"/>
      <w:marRight w:val="0"/>
      <w:marTop w:val="0"/>
      <w:marBottom w:val="0"/>
      <w:divBdr>
        <w:top w:val="none" w:sz="0" w:space="0" w:color="auto"/>
        <w:left w:val="none" w:sz="0" w:space="0" w:color="auto"/>
        <w:bottom w:val="none" w:sz="0" w:space="0" w:color="auto"/>
        <w:right w:val="none" w:sz="0" w:space="0" w:color="auto"/>
      </w:divBdr>
      <w:divsChild>
        <w:div w:id="1203520867">
          <w:marLeft w:val="0"/>
          <w:marRight w:val="0"/>
          <w:marTop w:val="0"/>
          <w:marBottom w:val="0"/>
          <w:divBdr>
            <w:top w:val="none" w:sz="0" w:space="0" w:color="auto"/>
            <w:left w:val="none" w:sz="0" w:space="0" w:color="auto"/>
            <w:bottom w:val="none" w:sz="0" w:space="0" w:color="auto"/>
            <w:right w:val="none" w:sz="0" w:space="0" w:color="auto"/>
          </w:divBdr>
          <w:divsChild>
            <w:div w:id="2120756342">
              <w:marLeft w:val="0"/>
              <w:marRight w:val="0"/>
              <w:marTop w:val="0"/>
              <w:marBottom w:val="0"/>
              <w:divBdr>
                <w:top w:val="none" w:sz="0" w:space="0" w:color="auto"/>
                <w:left w:val="none" w:sz="0" w:space="0" w:color="auto"/>
                <w:bottom w:val="none" w:sz="0" w:space="0" w:color="auto"/>
                <w:right w:val="none" w:sz="0" w:space="0" w:color="auto"/>
              </w:divBdr>
              <w:divsChild>
                <w:div w:id="1015574945">
                  <w:marLeft w:val="0"/>
                  <w:marRight w:val="0"/>
                  <w:marTop w:val="0"/>
                  <w:marBottom w:val="0"/>
                  <w:divBdr>
                    <w:top w:val="none" w:sz="0" w:space="0" w:color="auto"/>
                    <w:left w:val="none" w:sz="0" w:space="0" w:color="auto"/>
                    <w:bottom w:val="none" w:sz="0" w:space="0" w:color="auto"/>
                    <w:right w:val="none" w:sz="0" w:space="0" w:color="auto"/>
                  </w:divBdr>
                </w:div>
                <w:div w:id="1338652355">
                  <w:marLeft w:val="0"/>
                  <w:marRight w:val="0"/>
                  <w:marTop w:val="0"/>
                  <w:marBottom w:val="0"/>
                  <w:divBdr>
                    <w:top w:val="none" w:sz="0" w:space="0" w:color="auto"/>
                    <w:left w:val="none" w:sz="0" w:space="0" w:color="auto"/>
                    <w:bottom w:val="none" w:sz="0" w:space="0" w:color="auto"/>
                    <w:right w:val="none" w:sz="0" w:space="0" w:color="auto"/>
                  </w:divBdr>
                </w:div>
              </w:divsChild>
            </w:div>
            <w:div w:id="116401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1138">
      <w:bodyDiv w:val="1"/>
      <w:marLeft w:val="0"/>
      <w:marRight w:val="0"/>
      <w:marTop w:val="0"/>
      <w:marBottom w:val="0"/>
      <w:divBdr>
        <w:top w:val="none" w:sz="0" w:space="0" w:color="auto"/>
        <w:left w:val="none" w:sz="0" w:space="0" w:color="auto"/>
        <w:bottom w:val="none" w:sz="0" w:space="0" w:color="auto"/>
        <w:right w:val="none" w:sz="0" w:space="0" w:color="auto"/>
      </w:divBdr>
      <w:divsChild>
        <w:div w:id="1118371940">
          <w:marLeft w:val="0"/>
          <w:marRight w:val="0"/>
          <w:marTop w:val="0"/>
          <w:marBottom w:val="0"/>
          <w:divBdr>
            <w:top w:val="none" w:sz="0" w:space="0" w:color="auto"/>
            <w:left w:val="none" w:sz="0" w:space="0" w:color="auto"/>
            <w:bottom w:val="none" w:sz="0" w:space="0" w:color="auto"/>
            <w:right w:val="none" w:sz="0" w:space="0" w:color="auto"/>
          </w:divBdr>
        </w:div>
      </w:divsChild>
    </w:div>
    <w:div w:id="126633969">
      <w:bodyDiv w:val="1"/>
      <w:marLeft w:val="0"/>
      <w:marRight w:val="0"/>
      <w:marTop w:val="0"/>
      <w:marBottom w:val="0"/>
      <w:divBdr>
        <w:top w:val="none" w:sz="0" w:space="0" w:color="auto"/>
        <w:left w:val="none" w:sz="0" w:space="0" w:color="auto"/>
        <w:bottom w:val="none" w:sz="0" w:space="0" w:color="auto"/>
        <w:right w:val="none" w:sz="0" w:space="0" w:color="auto"/>
      </w:divBdr>
      <w:divsChild>
        <w:div w:id="1870222722">
          <w:marLeft w:val="0"/>
          <w:marRight w:val="0"/>
          <w:marTop w:val="0"/>
          <w:marBottom w:val="0"/>
          <w:divBdr>
            <w:top w:val="none" w:sz="0" w:space="0" w:color="auto"/>
            <w:left w:val="none" w:sz="0" w:space="0" w:color="auto"/>
            <w:bottom w:val="none" w:sz="0" w:space="0" w:color="auto"/>
            <w:right w:val="none" w:sz="0" w:space="0" w:color="auto"/>
          </w:divBdr>
        </w:div>
      </w:divsChild>
    </w:div>
    <w:div w:id="232203512">
      <w:bodyDiv w:val="1"/>
      <w:marLeft w:val="0"/>
      <w:marRight w:val="0"/>
      <w:marTop w:val="0"/>
      <w:marBottom w:val="0"/>
      <w:divBdr>
        <w:top w:val="none" w:sz="0" w:space="0" w:color="auto"/>
        <w:left w:val="none" w:sz="0" w:space="0" w:color="auto"/>
        <w:bottom w:val="none" w:sz="0" w:space="0" w:color="auto"/>
        <w:right w:val="none" w:sz="0" w:space="0" w:color="auto"/>
      </w:divBdr>
      <w:divsChild>
        <w:div w:id="1577546824">
          <w:marLeft w:val="0"/>
          <w:marRight w:val="0"/>
          <w:marTop w:val="0"/>
          <w:marBottom w:val="0"/>
          <w:divBdr>
            <w:top w:val="none" w:sz="0" w:space="0" w:color="auto"/>
            <w:left w:val="none" w:sz="0" w:space="0" w:color="auto"/>
            <w:bottom w:val="none" w:sz="0" w:space="0" w:color="auto"/>
            <w:right w:val="none" w:sz="0" w:space="0" w:color="auto"/>
          </w:divBdr>
        </w:div>
      </w:divsChild>
    </w:div>
    <w:div w:id="247690985">
      <w:bodyDiv w:val="1"/>
      <w:marLeft w:val="0"/>
      <w:marRight w:val="0"/>
      <w:marTop w:val="0"/>
      <w:marBottom w:val="0"/>
      <w:divBdr>
        <w:top w:val="none" w:sz="0" w:space="0" w:color="auto"/>
        <w:left w:val="none" w:sz="0" w:space="0" w:color="auto"/>
        <w:bottom w:val="none" w:sz="0" w:space="0" w:color="auto"/>
        <w:right w:val="none" w:sz="0" w:space="0" w:color="auto"/>
      </w:divBdr>
      <w:divsChild>
        <w:div w:id="761612457">
          <w:marLeft w:val="0"/>
          <w:marRight w:val="0"/>
          <w:marTop w:val="0"/>
          <w:marBottom w:val="0"/>
          <w:divBdr>
            <w:top w:val="none" w:sz="0" w:space="0" w:color="auto"/>
            <w:left w:val="none" w:sz="0" w:space="0" w:color="auto"/>
            <w:bottom w:val="none" w:sz="0" w:space="0" w:color="auto"/>
            <w:right w:val="none" w:sz="0" w:space="0" w:color="auto"/>
          </w:divBdr>
        </w:div>
      </w:divsChild>
    </w:div>
    <w:div w:id="250968178">
      <w:bodyDiv w:val="1"/>
      <w:marLeft w:val="0"/>
      <w:marRight w:val="0"/>
      <w:marTop w:val="0"/>
      <w:marBottom w:val="0"/>
      <w:divBdr>
        <w:top w:val="none" w:sz="0" w:space="0" w:color="auto"/>
        <w:left w:val="none" w:sz="0" w:space="0" w:color="auto"/>
        <w:bottom w:val="none" w:sz="0" w:space="0" w:color="auto"/>
        <w:right w:val="none" w:sz="0" w:space="0" w:color="auto"/>
      </w:divBdr>
      <w:divsChild>
        <w:div w:id="790825768">
          <w:marLeft w:val="0"/>
          <w:marRight w:val="0"/>
          <w:marTop w:val="0"/>
          <w:marBottom w:val="0"/>
          <w:divBdr>
            <w:top w:val="none" w:sz="0" w:space="0" w:color="auto"/>
            <w:left w:val="none" w:sz="0" w:space="0" w:color="auto"/>
            <w:bottom w:val="none" w:sz="0" w:space="0" w:color="auto"/>
            <w:right w:val="none" w:sz="0" w:space="0" w:color="auto"/>
          </w:divBdr>
        </w:div>
      </w:divsChild>
    </w:div>
    <w:div w:id="401878975">
      <w:bodyDiv w:val="1"/>
      <w:marLeft w:val="0"/>
      <w:marRight w:val="0"/>
      <w:marTop w:val="0"/>
      <w:marBottom w:val="0"/>
      <w:divBdr>
        <w:top w:val="none" w:sz="0" w:space="0" w:color="auto"/>
        <w:left w:val="none" w:sz="0" w:space="0" w:color="auto"/>
        <w:bottom w:val="none" w:sz="0" w:space="0" w:color="auto"/>
        <w:right w:val="none" w:sz="0" w:space="0" w:color="auto"/>
      </w:divBdr>
      <w:divsChild>
        <w:div w:id="1858737181">
          <w:marLeft w:val="0"/>
          <w:marRight w:val="0"/>
          <w:marTop w:val="0"/>
          <w:marBottom w:val="0"/>
          <w:divBdr>
            <w:top w:val="none" w:sz="0" w:space="0" w:color="auto"/>
            <w:left w:val="none" w:sz="0" w:space="0" w:color="auto"/>
            <w:bottom w:val="none" w:sz="0" w:space="0" w:color="auto"/>
            <w:right w:val="none" w:sz="0" w:space="0" w:color="auto"/>
          </w:divBdr>
          <w:divsChild>
            <w:div w:id="115202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91157">
      <w:bodyDiv w:val="1"/>
      <w:marLeft w:val="0"/>
      <w:marRight w:val="0"/>
      <w:marTop w:val="0"/>
      <w:marBottom w:val="0"/>
      <w:divBdr>
        <w:top w:val="none" w:sz="0" w:space="0" w:color="auto"/>
        <w:left w:val="none" w:sz="0" w:space="0" w:color="auto"/>
        <w:bottom w:val="none" w:sz="0" w:space="0" w:color="auto"/>
        <w:right w:val="none" w:sz="0" w:space="0" w:color="auto"/>
      </w:divBdr>
      <w:divsChild>
        <w:div w:id="919483937">
          <w:marLeft w:val="0"/>
          <w:marRight w:val="0"/>
          <w:marTop w:val="0"/>
          <w:marBottom w:val="0"/>
          <w:divBdr>
            <w:top w:val="none" w:sz="0" w:space="0" w:color="auto"/>
            <w:left w:val="none" w:sz="0" w:space="0" w:color="auto"/>
            <w:bottom w:val="none" w:sz="0" w:space="0" w:color="auto"/>
            <w:right w:val="none" w:sz="0" w:space="0" w:color="auto"/>
          </w:divBdr>
        </w:div>
      </w:divsChild>
    </w:div>
    <w:div w:id="486166423">
      <w:bodyDiv w:val="1"/>
      <w:marLeft w:val="0"/>
      <w:marRight w:val="0"/>
      <w:marTop w:val="0"/>
      <w:marBottom w:val="0"/>
      <w:divBdr>
        <w:top w:val="none" w:sz="0" w:space="0" w:color="auto"/>
        <w:left w:val="none" w:sz="0" w:space="0" w:color="auto"/>
        <w:bottom w:val="none" w:sz="0" w:space="0" w:color="auto"/>
        <w:right w:val="none" w:sz="0" w:space="0" w:color="auto"/>
      </w:divBdr>
      <w:divsChild>
        <w:div w:id="574899349">
          <w:marLeft w:val="0"/>
          <w:marRight w:val="0"/>
          <w:marTop w:val="0"/>
          <w:marBottom w:val="0"/>
          <w:divBdr>
            <w:top w:val="none" w:sz="0" w:space="0" w:color="auto"/>
            <w:left w:val="none" w:sz="0" w:space="0" w:color="auto"/>
            <w:bottom w:val="none" w:sz="0" w:space="0" w:color="auto"/>
            <w:right w:val="none" w:sz="0" w:space="0" w:color="auto"/>
          </w:divBdr>
          <w:divsChild>
            <w:div w:id="1868135498">
              <w:marLeft w:val="0"/>
              <w:marRight w:val="0"/>
              <w:marTop w:val="0"/>
              <w:marBottom w:val="0"/>
              <w:divBdr>
                <w:top w:val="none" w:sz="0" w:space="0" w:color="auto"/>
                <w:left w:val="none" w:sz="0" w:space="0" w:color="auto"/>
                <w:bottom w:val="none" w:sz="0" w:space="0" w:color="auto"/>
                <w:right w:val="none" w:sz="0" w:space="0" w:color="auto"/>
              </w:divBdr>
            </w:div>
            <w:div w:id="1212422227">
              <w:marLeft w:val="0"/>
              <w:marRight w:val="0"/>
              <w:marTop w:val="0"/>
              <w:marBottom w:val="0"/>
              <w:divBdr>
                <w:top w:val="none" w:sz="0" w:space="0" w:color="auto"/>
                <w:left w:val="none" w:sz="0" w:space="0" w:color="auto"/>
                <w:bottom w:val="none" w:sz="0" w:space="0" w:color="auto"/>
                <w:right w:val="none" w:sz="0" w:space="0" w:color="auto"/>
              </w:divBdr>
            </w:div>
            <w:div w:id="1921867460">
              <w:marLeft w:val="0"/>
              <w:marRight w:val="0"/>
              <w:marTop w:val="0"/>
              <w:marBottom w:val="0"/>
              <w:divBdr>
                <w:top w:val="none" w:sz="0" w:space="0" w:color="auto"/>
                <w:left w:val="none" w:sz="0" w:space="0" w:color="auto"/>
                <w:bottom w:val="none" w:sz="0" w:space="0" w:color="auto"/>
                <w:right w:val="none" w:sz="0" w:space="0" w:color="auto"/>
              </w:divBdr>
              <w:divsChild>
                <w:div w:id="780075151">
                  <w:marLeft w:val="0"/>
                  <w:marRight w:val="0"/>
                  <w:marTop w:val="0"/>
                  <w:marBottom w:val="0"/>
                  <w:divBdr>
                    <w:top w:val="none" w:sz="0" w:space="0" w:color="auto"/>
                    <w:left w:val="none" w:sz="0" w:space="0" w:color="auto"/>
                    <w:bottom w:val="none" w:sz="0" w:space="0" w:color="auto"/>
                    <w:right w:val="none" w:sz="0" w:space="0" w:color="auto"/>
                  </w:divBdr>
                </w:div>
                <w:div w:id="17949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116798">
      <w:bodyDiv w:val="1"/>
      <w:marLeft w:val="0"/>
      <w:marRight w:val="0"/>
      <w:marTop w:val="0"/>
      <w:marBottom w:val="0"/>
      <w:divBdr>
        <w:top w:val="none" w:sz="0" w:space="0" w:color="auto"/>
        <w:left w:val="none" w:sz="0" w:space="0" w:color="auto"/>
        <w:bottom w:val="none" w:sz="0" w:space="0" w:color="auto"/>
        <w:right w:val="none" w:sz="0" w:space="0" w:color="auto"/>
      </w:divBdr>
      <w:divsChild>
        <w:div w:id="1384134203">
          <w:marLeft w:val="0"/>
          <w:marRight w:val="0"/>
          <w:marTop w:val="0"/>
          <w:marBottom w:val="0"/>
          <w:divBdr>
            <w:top w:val="none" w:sz="0" w:space="0" w:color="auto"/>
            <w:left w:val="none" w:sz="0" w:space="0" w:color="auto"/>
            <w:bottom w:val="none" w:sz="0" w:space="0" w:color="auto"/>
            <w:right w:val="none" w:sz="0" w:space="0" w:color="auto"/>
          </w:divBdr>
        </w:div>
      </w:divsChild>
    </w:div>
    <w:div w:id="661079949">
      <w:bodyDiv w:val="1"/>
      <w:marLeft w:val="0"/>
      <w:marRight w:val="0"/>
      <w:marTop w:val="0"/>
      <w:marBottom w:val="0"/>
      <w:divBdr>
        <w:top w:val="none" w:sz="0" w:space="0" w:color="auto"/>
        <w:left w:val="none" w:sz="0" w:space="0" w:color="auto"/>
        <w:bottom w:val="none" w:sz="0" w:space="0" w:color="auto"/>
        <w:right w:val="none" w:sz="0" w:space="0" w:color="auto"/>
      </w:divBdr>
      <w:divsChild>
        <w:div w:id="49309477">
          <w:marLeft w:val="0"/>
          <w:marRight w:val="0"/>
          <w:marTop w:val="0"/>
          <w:marBottom w:val="0"/>
          <w:divBdr>
            <w:top w:val="none" w:sz="0" w:space="0" w:color="auto"/>
            <w:left w:val="none" w:sz="0" w:space="0" w:color="auto"/>
            <w:bottom w:val="none" w:sz="0" w:space="0" w:color="auto"/>
            <w:right w:val="none" w:sz="0" w:space="0" w:color="auto"/>
          </w:divBdr>
          <w:divsChild>
            <w:div w:id="1125201311">
              <w:marLeft w:val="0"/>
              <w:marRight w:val="0"/>
              <w:marTop w:val="0"/>
              <w:marBottom w:val="0"/>
              <w:divBdr>
                <w:top w:val="none" w:sz="0" w:space="0" w:color="auto"/>
                <w:left w:val="none" w:sz="0" w:space="0" w:color="auto"/>
                <w:bottom w:val="none" w:sz="0" w:space="0" w:color="auto"/>
                <w:right w:val="none" w:sz="0" w:space="0" w:color="auto"/>
              </w:divBdr>
            </w:div>
            <w:div w:id="105704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92231">
      <w:bodyDiv w:val="1"/>
      <w:marLeft w:val="0"/>
      <w:marRight w:val="0"/>
      <w:marTop w:val="0"/>
      <w:marBottom w:val="0"/>
      <w:divBdr>
        <w:top w:val="none" w:sz="0" w:space="0" w:color="auto"/>
        <w:left w:val="none" w:sz="0" w:space="0" w:color="auto"/>
        <w:bottom w:val="none" w:sz="0" w:space="0" w:color="auto"/>
        <w:right w:val="none" w:sz="0" w:space="0" w:color="auto"/>
      </w:divBdr>
      <w:divsChild>
        <w:div w:id="1885091952">
          <w:marLeft w:val="0"/>
          <w:marRight w:val="0"/>
          <w:marTop w:val="0"/>
          <w:marBottom w:val="0"/>
          <w:divBdr>
            <w:top w:val="none" w:sz="0" w:space="0" w:color="auto"/>
            <w:left w:val="none" w:sz="0" w:space="0" w:color="auto"/>
            <w:bottom w:val="none" w:sz="0" w:space="0" w:color="auto"/>
            <w:right w:val="none" w:sz="0" w:space="0" w:color="auto"/>
          </w:divBdr>
        </w:div>
      </w:divsChild>
    </w:div>
    <w:div w:id="743991651">
      <w:bodyDiv w:val="1"/>
      <w:marLeft w:val="0"/>
      <w:marRight w:val="0"/>
      <w:marTop w:val="0"/>
      <w:marBottom w:val="0"/>
      <w:divBdr>
        <w:top w:val="none" w:sz="0" w:space="0" w:color="auto"/>
        <w:left w:val="none" w:sz="0" w:space="0" w:color="auto"/>
        <w:bottom w:val="none" w:sz="0" w:space="0" w:color="auto"/>
        <w:right w:val="none" w:sz="0" w:space="0" w:color="auto"/>
      </w:divBdr>
      <w:divsChild>
        <w:div w:id="977615830">
          <w:marLeft w:val="0"/>
          <w:marRight w:val="0"/>
          <w:marTop w:val="0"/>
          <w:marBottom w:val="0"/>
          <w:divBdr>
            <w:top w:val="none" w:sz="0" w:space="0" w:color="auto"/>
            <w:left w:val="none" w:sz="0" w:space="0" w:color="auto"/>
            <w:bottom w:val="none" w:sz="0" w:space="0" w:color="auto"/>
            <w:right w:val="none" w:sz="0" w:space="0" w:color="auto"/>
          </w:divBdr>
          <w:divsChild>
            <w:div w:id="1276256978">
              <w:marLeft w:val="0"/>
              <w:marRight w:val="0"/>
              <w:marTop w:val="0"/>
              <w:marBottom w:val="0"/>
              <w:divBdr>
                <w:top w:val="none" w:sz="0" w:space="0" w:color="auto"/>
                <w:left w:val="none" w:sz="0" w:space="0" w:color="auto"/>
                <w:bottom w:val="none" w:sz="0" w:space="0" w:color="auto"/>
                <w:right w:val="none" w:sz="0" w:space="0" w:color="auto"/>
              </w:divBdr>
            </w:div>
            <w:div w:id="141801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3386">
      <w:bodyDiv w:val="1"/>
      <w:marLeft w:val="0"/>
      <w:marRight w:val="0"/>
      <w:marTop w:val="0"/>
      <w:marBottom w:val="0"/>
      <w:divBdr>
        <w:top w:val="none" w:sz="0" w:space="0" w:color="auto"/>
        <w:left w:val="none" w:sz="0" w:space="0" w:color="auto"/>
        <w:bottom w:val="none" w:sz="0" w:space="0" w:color="auto"/>
        <w:right w:val="none" w:sz="0" w:space="0" w:color="auto"/>
      </w:divBdr>
      <w:divsChild>
        <w:div w:id="1736932769">
          <w:marLeft w:val="0"/>
          <w:marRight w:val="0"/>
          <w:marTop w:val="0"/>
          <w:marBottom w:val="0"/>
          <w:divBdr>
            <w:top w:val="none" w:sz="0" w:space="0" w:color="auto"/>
            <w:left w:val="none" w:sz="0" w:space="0" w:color="auto"/>
            <w:bottom w:val="none" w:sz="0" w:space="0" w:color="auto"/>
            <w:right w:val="none" w:sz="0" w:space="0" w:color="auto"/>
          </w:divBdr>
        </w:div>
      </w:divsChild>
    </w:div>
    <w:div w:id="954294637">
      <w:bodyDiv w:val="1"/>
      <w:marLeft w:val="0"/>
      <w:marRight w:val="0"/>
      <w:marTop w:val="0"/>
      <w:marBottom w:val="0"/>
      <w:divBdr>
        <w:top w:val="none" w:sz="0" w:space="0" w:color="auto"/>
        <w:left w:val="none" w:sz="0" w:space="0" w:color="auto"/>
        <w:bottom w:val="none" w:sz="0" w:space="0" w:color="auto"/>
        <w:right w:val="none" w:sz="0" w:space="0" w:color="auto"/>
      </w:divBdr>
      <w:divsChild>
        <w:div w:id="1897741234">
          <w:marLeft w:val="0"/>
          <w:marRight w:val="0"/>
          <w:marTop w:val="0"/>
          <w:marBottom w:val="0"/>
          <w:divBdr>
            <w:top w:val="none" w:sz="0" w:space="0" w:color="auto"/>
            <w:left w:val="none" w:sz="0" w:space="0" w:color="auto"/>
            <w:bottom w:val="none" w:sz="0" w:space="0" w:color="auto"/>
            <w:right w:val="none" w:sz="0" w:space="0" w:color="auto"/>
          </w:divBdr>
        </w:div>
      </w:divsChild>
    </w:div>
    <w:div w:id="975530212">
      <w:bodyDiv w:val="1"/>
      <w:marLeft w:val="0"/>
      <w:marRight w:val="0"/>
      <w:marTop w:val="0"/>
      <w:marBottom w:val="0"/>
      <w:divBdr>
        <w:top w:val="none" w:sz="0" w:space="0" w:color="auto"/>
        <w:left w:val="none" w:sz="0" w:space="0" w:color="auto"/>
        <w:bottom w:val="none" w:sz="0" w:space="0" w:color="auto"/>
        <w:right w:val="none" w:sz="0" w:space="0" w:color="auto"/>
      </w:divBdr>
      <w:divsChild>
        <w:div w:id="631059157">
          <w:marLeft w:val="0"/>
          <w:marRight w:val="0"/>
          <w:marTop w:val="0"/>
          <w:marBottom w:val="0"/>
          <w:divBdr>
            <w:top w:val="none" w:sz="0" w:space="0" w:color="auto"/>
            <w:left w:val="none" w:sz="0" w:space="0" w:color="auto"/>
            <w:bottom w:val="none" w:sz="0" w:space="0" w:color="auto"/>
            <w:right w:val="none" w:sz="0" w:space="0" w:color="auto"/>
          </w:divBdr>
        </w:div>
      </w:divsChild>
    </w:div>
    <w:div w:id="978615075">
      <w:bodyDiv w:val="1"/>
      <w:marLeft w:val="0"/>
      <w:marRight w:val="0"/>
      <w:marTop w:val="0"/>
      <w:marBottom w:val="0"/>
      <w:divBdr>
        <w:top w:val="none" w:sz="0" w:space="0" w:color="auto"/>
        <w:left w:val="none" w:sz="0" w:space="0" w:color="auto"/>
        <w:bottom w:val="none" w:sz="0" w:space="0" w:color="auto"/>
        <w:right w:val="none" w:sz="0" w:space="0" w:color="auto"/>
      </w:divBdr>
      <w:divsChild>
        <w:div w:id="1958289095">
          <w:marLeft w:val="0"/>
          <w:marRight w:val="0"/>
          <w:marTop w:val="0"/>
          <w:marBottom w:val="0"/>
          <w:divBdr>
            <w:top w:val="none" w:sz="0" w:space="0" w:color="auto"/>
            <w:left w:val="none" w:sz="0" w:space="0" w:color="auto"/>
            <w:bottom w:val="none" w:sz="0" w:space="0" w:color="auto"/>
            <w:right w:val="none" w:sz="0" w:space="0" w:color="auto"/>
          </w:divBdr>
        </w:div>
      </w:divsChild>
    </w:div>
    <w:div w:id="992027081">
      <w:bodyDiv w:val="1"/>
      <w:marLeft w:val="0"/>
      <w:marRight w:val="0"/>
      <w:marTop w:val="0"/>
      <w:marBottom w:val="0"/>
      <w:divBdr>
        <w:top w:val="none" w:sz="0" w:space="0" w:color="auto"/>
        <w:left w:val="none" w:sz="0" w:space="0" w:color="auto"/>
        <w:bottom w:val="none" w:sz="0" w:space="0" w:color="auto"/>
        <w:right w:val="none" w:sz="0" w:space="0" w:color="auto"/>
      </w:divBdr>
      <w:divsChild>
        <w:div w:id="1959750478">
          <w:marLeft w:val="0"/>
          <w:marRight w:val="0"/>
          <w:marTop w:val="0"/>
          <w:marBottom w:val="0"/>
          <w:divBdr>
            <w:top w:val="none" w:sz="0" w:space="0" w:color="auto"/>
            <w:left w:val="none" w:sz="0" w:space="0" w:color="auto"/>
            <w:bottom w:val="none" w:sz="0" w:space="0" w:color="auto"/>
            <w:right w:val="none" w:sz="0" w:space="0" w:color="auto"/>
          </w:divBdr>
        </w:div>
      </w:divsChild>
    </w:div>
    <w:div w:id="1108815441">
      <w:bodyDiv w:val="1"/>
      <w:marLeft w:val="0"/>
      <w:marRight w:val="0"/>
      <w:marTop w:val="0"/>
      <w:marBottom w:val="0"/>
      <w:divBdr>
        <w:top w:val="none" w:sz="0" w:space="0" w:color="auto"/>
        <w:left w:val="none" w:sz="0" w:space="0" w:color="auto"/>
        <w:bottom w:val="none" w:sz="0" w:space="0" w:color="auto"/>
        <w:right w:val="none" w:sz="0" w:space="0" w:color="auto"/>
      </w:divBdr>
      <w:divsChild>
        <w:div w:id="1428234874">
          <w:marLeft w:val="0"/>
          <w:marRight w:val="0"/>
          <w:marTop w:val="0"/>
          <w:marBottom w:val="0"/>
          <w:divBdr>
            <w:top w:val="none" w:sz="0" w:space="0" w:color="auto"/>
            <w:left w:val="none" w:sz="0" w:space="0" w:color="auto"/>
            <w:bottom w:val="none" w:sz="0" w:space="0" w:color="auto"/>
            <w:right w:val="none" w:sz="0" w:space="0" w:color="auto"/>
          </w:divBdr>
        </w:div>
      </w:divsChild>
    </w:div>
    <w:div w:id="1130127412">
      <w:bodyDiv w:val="1"/>
      <w:marLeft w:val="0"/>
      <w:marRight w:val="0"/>
      <w:marTop w:val="0"/>
      <w:marBottom w:val="0"/>
      <w:divBdr>
        <w:top w:val="none" w:sz="0" w:space="0" w:color="auto"/>
        <w:left w:val="none" w:sz="0" w:space="0" w:color="auto"/>
        <w:bottom w:val="none" w:sz="0" w:space="0" w:color="auto"/>
        <w:right w:val="none" w:sz="0" w:space="0" w:color="auto"/>
      </w:divBdr>
      <w:divsChild>
        <w:div w:id="1493445783">
          <w:marLeft w:val="0"/>
          <w:marRight w:val="0"/>
          <w:marTop w:val="0"/>
          <w:marBottom w:val="0"/>
          <w:divBdr>
            <w:top w:val="none" w:sz="0" w:space="0" w:color="auto"/>
            <w:left w:val="none" w:sz="0" w:space="0" w:color="auto"/>
            <w:bottom w:val="none" w:sz="0" w:space="0" w:color="auto"/>
            <w:right w:val="none" w:sz="0" w:space="0" w:color="auto"/>
          </w:divBdr>
        </w:div>
      </w:divsChild>
    </w:div>
    <w:div w:id="1151092138">
      <w:bodyDiv w:val="1"/>
      <w:marLeft w:val="0"/>
      <w:marRight w:val="0"/>
      <w:marTop w:val="0"/>
      <w:marBottom w:val="0"/>
      <w:divBdr>
        <w:top w:val="none" w:sz="0" w:space="0" w:color="auto"/>
        <w:left w:val="none" w:sz="0" w:space="0" w:color="auto"/>
        <w:bottom w:val="none" w:sz="0" w:space="0" w:color="auto"/>
        <w:right w:val="none" w:sz="0" w:space="0" w:color="auto"/>
      </w:divBdr>
      <w:divsChild>
        <w:div w:id="978152370">
          <w:marLeft w:val="0"/>
          <w:marRight w:val="0"/>
          <w:marTop w:val="0"/>
          <w:marBottom w:val="0"/>
          <w:divBdr>
            <w:top w:val="none" w:sz="0" w:space="0" w:color="auto"/>
            <w:left w:val="none" w:sz="0" w:space="0" w:color="auto"/>
            <w:bottom w:val="none" w:sz="0" w:space="0" w:color="auto"/>
            <w:right w:val="none" w:sz="0" w:space="0" w:color="auto"/>
          </w:divBdr>
          <w:divsChild>
            <w:div w:id="1468551229">
              <w:marLeft w:val="0"/>
              <w:marRight w:val="0"/>
              <w:marTop w:val="0"/>
              <w:marBottom w:val="0"/>
              <w:divBdr>
                <w:top w:val="none" w:sz="0" w:space="0" w:color="auto"/>
                <w:left w:val="none" w:sz="0" w:space="0" w:color="auto"/>
                <w:bottom w:val="none" w:sz="0" w:space="0" w:color="auto"/>
                <w:right w:val="none" w:sz="0" w:space="0" w:color="auto"/>
              </w:divBdr>
            </w:div>
            <w:div w:id="14183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0919">
      <w:bodyDiv w:val="1"/>
      <w:marLeft w:val="0"/>
      <w:marRight w:val="0"/>
      <w:marTop w:val="0"/>
      <w:marBottom w:val="0"/>
      <w:divBdr>
        <w:top w:val="none" w:sz="0" w:space="0" w:color="auto"/>
        <w:left w:val="none" w:sz="0" w:space="0" w:color="auto"/>
        <w:bottom w:val="none" w:sz="0" w:space="0" w:color="auto"/>
        <w:right w:val="none" w:sz="0" w:space="0" w:color="auto"/>
      </w:divBdr>
      <w:divsChild>
        <w:div w:id="143815516">
          <w:marLeft w:val="0"/>
          <w:marRight w:val="0"/>
          <w:marTop w:val="0"/>
          <w:marBottom w:val="0"/>
          <w:divBdr>
            <w:top w:val="none" w:sz="0" w:space="0" w:color="auto"/>
            <w:left w:val="none" w:sz="0" w:space="0" w:color="auto"/>
            <w:bottom w:val="none" w:sz="0" w:space="0" w:color="auto"/>
            <w:right w:val="none" w:sz="0" w:space="0" w:color="auto"/>
          </w:divBdr>
        </w:div>
      </w:divsChild>
    </w:div>
    <w:div w:id="1280260950">
      <w:bodyDiv w:val="1"/>
      <w:marLeft w:val="0"/>
      <w:marRight w:val="0"/>
      <w:marTop w:val="0"/>
      <w:marBottom w:val="0"/>
      <w:divBdr>
        <w:top w:val="none" w:sz="0" w:space="0" w:color="auto"/>
        <w:left w:val="none" w:sz="0" w:space="0" w:color="auto"/>
        <w:bottom w:val="none" w:sz="0" w:space="0" w:color="auto"/>
        <w:right w:val="none" w:sz="0" w:space="0" w:color="auto"/>
      </w:divBdr>
      <w:divsChild>
        <w:div w:id="1410730724">
          <w:marLeft w:val="0"/>
          <w:marRight w:val="0"/>
          <w:marTop w:val="0"/>
          <w:marBottom w:val="0"/>
          <w:divBdr>
            <w:top w:val="none" w:sz="0" w:space="0" w:color="auto"/>
            <w:left w:val="none" w:sz="0" w:space="0" w:color="auto"/>
            <w:bottom w:val="none" w:sz="0" w:space="0" w:color="auto"/>
            <w:right w:val="none" w:sz="0" w:space="0" w:color="auto"/>
          </w:divBdr>
        </w:div>
      </w:divsChild>
    </w:div>
    <w:div w:id="1468090793">
      <w:bodyDiv w:val="1"/>
      <w:marLeft w:val="0"/>
      <w:marRight w:val="0"/>
      <w:marTop w:val="0"/>
      <w:marBottom w:val="0"/>
      <w:divBdr>
        <w:top w:val="none" w:sz="0" w:space="0" w:color="auto"/>
        <w:left w:val="none" w:sz="0" w:space="0" w:color="auto"/>
        <w:bottom w:val="none" w:sz="0" w:space="0" w:color="auto"/>
        <w:right w:val="none" w:sz="0" w:space="0" w:color="auto"/>
      </w:divBdr>
      <w:divsChild>
        <w:div w:id="1680308785">
          <w:marLeft w:val="0"/>
          <w:marRight w:val="0"/>
          <w:marTop w:val="0"/>
          <w:marBottom w:val="0"/>
          <w:divBdr>
            <w:top w:val="none" w:sz="0" w:space="0" w:color="auto"/>
            <w:left w:val="none" w:sz="0" w:space="0" w:color="auto"/>
            <w:bottom w:val="none" w:sz="0" w:space="0" w:color="auto"/>
            <w:right w:val="none" w:sz="0" w:space="0" w:color="auto"/>
          </w:divBdr>
        </w:div>
      </w:divsChild>
    </w:div>
    <w:div w:id="1518079926">
      <w:bodyDiv w:val="1"/>
      <w:marLeft w:val="0"/>
      <w:marRight w:val="0"/>
      <w:marTop w:val="0"/>
      <w:marBottom w:val="0"/>
      <w:divBdr>
        <w:top w:val="none" w:sz="0" w:space="0" w:color="auto"/>
        <w:left w:val="none" w:sz="0" w:space="0" w:color="auto"/>
        <w:bottom w:val="none" w:sz="0" w:space="0" w:color="auto"/>
        <w:right w:val="none" w:sz="0" w:space="0" w:color="auto"/>
      </w:divBdr>
      <w:divsChild>
        <w:div w:id="48455532">
          <w:marLeft w:val="0"/>
          <w:marRight w:val="0"/>
          <w:marTop w:val="0"/>
          <w:marBottom w:val="0"/>
          <w:divBdr>
            <w:top w:val="none" w:sz="0" w:space="0" w:color="auto"/>
            <w:left w:val="none" w:sz="0" w:space="0" w:color="auto"/>
            <w:bottom w:val="none" w:sz="0" w:space="0" w:color="auto"/>
            <w:right w:val="none" w:sz="0" w:space="0" w:color="auto"/>
          </w:divBdr>
        </w:div>
      </w:divsChild>
    </w:div>
    <w:div w:id="1533421584">
      <w:bodyDiv w:val="1"/>
      <w:marLeft w:val="0"/>
      <w:marRight w:val="0"/>
      <w:marTop w:val="0"/>
      <w:marBottom w:val="0"/>
      <w:divBdr>
        <w:top w:val="none" w:sz="0" w:space="0" w:color="auto"/>
        <w:left w:val="none" w:sz="0" w:space="0" w:color="auto"/>
        <w:bottom w:val="none" w:sz="0" w:space="0" w:color="auto"/>
        <w:right w:val="none" w:sz="0" w:space="0" w:color="auto"/>
      </w:divBdr>
      <w:divsChild>
        <w:div w:id="248972908">
          <w:marLeft w:val="0"/>
          <w:marRight w:val="0"/>
          <w:marTop w:val="0"/>
          <w:marBottom w:val="0"/>
          <w:divBdr>
            <w:top w:val="none" w:sz="0" w:space="0" w:color="auto"/>
            <w:left w:val="none" w:sz="0" w:space="0" w:color="auto"/>
            <w:bottom w:val="none" w:sz="0" w:space="0" w:color="auto"/>
            <w:right w:val="none" w:sz="0" w:space="0" w:color="auto"/>
          </w:divBdr>
        </w:div>
      </w:divsChild>
    </w:div>
    <w:div w:id="1547336056">
      <w:bodyDiv w:val="1"/>
      <w:marLeft w:val="0"/>
      <w:marRight w:val="0"/>
      <w:marTop w:val="0"/>
      <w:marBottom w:val="0"/>
      <w:divBdr>
        <w:top w:val="none" w:sz="0" w:space="0" w:color="auto"/>
        <w:left w:val="none" w:sz="0" w:space="0" w:color="auto"/>
        <w:bottom w:val="none" w:sz="0" w:space="0" w:color="auto"/>
        <w:right w:val="none" w:sz="0" w:space="0" w:color="auto"/>
      </w:divBdr>
      <w:divsChild>
        <w:div w:id="1054239403">
          <w:marLeft w:val="0"/>
          <w:marRight w:val="0"/>
          <w:marTop w:val="0"/>
          <w:marBottom w:val="0"/>
          <w:divBdr>
            <w:top w:val="none" w:sz="0" w:space="0" w:color="auto"/>
            <w:left w:val="none" w:sz="0" w:space="0" w:color="auto"/>
            <w:bottom w:val="none" w:sz="0" w:space="0" w:color="auto"/>
            <w:right w:val="none" w:sz="0" w:space="0" w:color="auto"/>
          </w:divBdr>
        </w:div>
      </w:divsChild>
    </w:div>
    <w:div w:id="1567107649">
      <w:bodyDiv w:val="1"/>
      <w:marLeft w:val="0"/>
      <w:marRight w:val="0"/>
      <w:marTop w:val="0"/>
      <w:marBottom w:val="0"/>
      <w:divBdr>
        <w:top w:val="none" w:sz="0" w:space="0" w:color="auto"/>
        <w:left w:val="none" w:sz="0" w:space="0" w:color="auto"/>
        <w:bottom w:val="none" w:sz="0" w:space="0" w:color="auto"/>
        <w:right w:val="none" w:sz="0" w:space="0" w:color="auto"/>
      </w:divBdr>
      <w:divsChild>
        <w:div w:id="680552301">
          <w:marLeft w:val="0"/>
          <w:marRight w:val="0"/>
          <w:marTop w:val="0"/>
          <w:marBottom w:val="0"/>
          <w:divBdr>
            <w:top w:val="none" w:sz="0" w:space="0" w:color="auto"/>
            <w:left w:val="none" w:sz="0" w:space="0" w:color="auto"/>
            <w:bottom w:val="none" w:sz="0" w:space="0" w:color="auto"/>
            <w:right w:val="none" w:sz="0" w:space="0" w:color="auto"/>
          </w:divBdr>
        </w:div>
      </w:divsChild>
    </w:div>
    <w:div w:id="1661613802">
      <w:bodyDiv w:val="1"/>
      <w:marLeft w:val="0"/>
      <w:marRight w:val="0"/>
      <w:marTop w:val="0"/>
      <w:marBottom w:val="0"/>
      <w:divBdr>
        <w:top w:val="none" w:sz="0" w:space="0" w:color="auto"/>
        <w:left w:val="none" w:sz="0" w:space="0" w:color="auto"/>
        <w:bottom w:val="none" w:sz="0" w:space="0" w:color="auto"/>
        <w:right w:val="none" w:sz="0" w:space="0" w:color="auto"/>
      </w:divBdr>
      <w:divsChild>
        <w:div w:id="1837071535">
          <w:marLeft w:val="0"/>
          <w:marRight w:val="0"/>
          <w:marTop w:val="0"/>
          <w:marBottom w:val="0"/>
          <w:divBdr>
            <w:top w:val="none" w:sz="0" w:space="0" w:color="auto"/>
            <w:left w:val="none" w:sz="0" w:space="0" w:color="auto"/>
            <w:bottom w:val="none" w:sz="0" w:space="0" w:color="auto"/>
            <w:right w:val="none" w:sz="0" w:space="0" w:color="auto"/>
          </w:divBdr>
          <w:divsChild>
            <w:div w:id="545989647">
              <w:marLeft w:val="0"/>
              <w:marRight w:val="0"/>
              <w:marTop w:val="0"/>
              <w:marBottom w:val="0"/>
              <w:divBdr>
                <w:top w:val="none" w:sz="0" w:space="0" w:color="auto"/>
                <w:left w:val="none" w:sz="0" w:space="0" w:color="auto"/>
                <w:bottom w:val="none" w:sz="0" w:space="0" w:color="auto"/>
                <w:right w:val="none" w:sz="0" w:space="0" w:color="auto"/>
              </w:divBdr>
            </w:div>
            <w:div w:id="1858350982">
              <w:marLeft w:val="0"/>
              <w:marRight w:val="0"/>
              <w:marTop w:val="0"/>
              <w:marBottom w:val="0"/>
              <w:divBdr>
                <w:top w:val="none" w:sz="0" w:space="0" w:color="auto"/>
                <w:left w:val="none" w:sz="0" w:space="0" w:color="auto"/>
                <w:bottom w:val="none" w:sz="0" w:space="0" w:color="auto"/>
                <w:right w:val="none" w:sz="0" w:space="0" w:color="auto"/>
              </w:divBdr>
            </w:div>
            <w:div w:id="1295600792">
              <w:marLeft w:val="0"/>
              <w:marRight w:val="0"/>
              <w:marTop w:val="0"/>
              <w:marBottom w:val="0"/>
              <w:divBdr>
                <w:top w:val="none" w:sz="0" w:space="0" w:color="auto"/>
                <w:left w:val="none" w:sz="0" w:space="0" w:color="auto"/>
                <w:bottom w:val="none" w:sz="0" w:space="0" w:color="auto"/>
                <w:right w:val="none" w:sz="0" w:space="0" w:color="auto"/>
              </w:divBdr>
            </w:div>
            <w:div w:id="2135907372">
              <w:marLeft w:val="0"/>
              <w:marRight w:val="0"/>
              <w:marTop w:val="0"/>
              <w:marBottom w:val="0"/>
              <w:divBdr>
                <w:top w:val="none" w:sz="0" w:space="0" w:color="auto"/>
                <w:left w:val="none" w:sz="0" w:space="0" w:color="auto"/>
                <w:bottom w:val="none" w:sz="0" w:space="0" w:color="auto"/>
                <w:right w:val="none" w:sz="0" w:space="0" w:color="auto"/>
              </w:divBdr>
            </w:div>
            <w:div w:id="86482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80966">
      <w:bodyDiv w:val="1"/>
      <w:marLeft w:val="0"/>
      <w:marRight w:val="0"/>
      <w:marTop w:val="0"/>
      <w:marBottom w:val="0"/>
      <w:divBdr>
        <w:top w:val="none" w:sz="0" w:space="0" w:color="auto"/>
        <w:left w:val="none" w:sz="0" w:space="0" w:color="auto"/>
        <w:bottom w:val="none" w:sz="0" w:space="0" w:color="auto"/>
        <w:right w:val="none" w:sz="0" w:space="0" w:color="auto"/>
      </w:divBdr>
      <w:divsChild>
        <w:div w:id="103232511">
          <w:marLeft w:val="0"/>
          <w:marRight w:val="0"/>
          <w:marTop w:val="0"/>
          <w:marBottom w:val="0"/>
          <w:divBdr>
            <w:top w:val="none" w:sz="0" w:space="0" w:color="auto"/>
            <w:left w:val="none" w:sz="0" w:space="0" w:color="auto"/>
            <w:bottom w:val="none" w:sz="0" w:space="0" w:color="auto"/>
            <w:right w:val="none" w:sz="0" w:space="0" w:color="auto"/>
          </w:divBdr>
          <w:divsChild>
            <w:div w:id="1260454629">
              <w:marLeft w:val="0"/>
              <w:marRight w:val="0"/>
              <w:marTop w:val="0"/>
              <w:marBottom w:val="0"/>
              <w:divBdr>
                <w:top w:val="none" w:sz="0" w:space="0" w:color="auto"/>
                <w:left w:val="none" w:sz="0" w:space="0" w:color="auto"/>
                <w:bottom w:val="none" w:sz="0" w:space="0" w:color="auto"/>
                <w:right w:val="none" w:sz="0" w:space="0" w:color="auto"/>
              </w:divBdr>
              <w:divsChild>
                <w:div w:id="1587880911">
                  <w:marLeft w:val="0"/>
                  <w:marRight w:val="0"/>
                  <w:marTop w:val="0"/>
                  <w:marBottom w:val="0"/>
                  <w:divBdr>
                    <w:top w:val="none" w:sz="0" w:space="0" w:color="auto"/>
                    <w:left w:val="none" w:sz="0" w:space="0" w:color="auto"/>
                    <w:bottom w:val="none" w:sz="0" w:space="0" w:color="auto"/>
                    <w:right w:val="none" w:sz="0" w:space="0" w:color="auto"/>
                  </w:divBdr>
                </w:div>
                <w:div w:id="1282808963">
                  <w:marLeft w:val="0"/>
                  <w:marRight w:val="0"/>
                  <w:marTop w:val="0"/>
                  <w:marBottom w:val="0"/>
                  <w:divBdr>
                    <w:top w:val="none" w:sz="0" w:space="0" w:color="auto"/>
                    <w:left w:val="none" w:sz="0" w:space="0" w:color="auto"/>
                    <w:bottom w:val="none" w:sz="0" w:space="0" w:color="auto"/>
                    <w:right w:val="none" w:sz="0" w:space="0" w:color="auto"/>
                  </w:divBdr>
                </w:div>
              </w:divsChild>
            </w:div>
            <w:div w:id="42565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91383">
      <w:bodyDiv w:val="1"/>
      <w:marLeft w:val="0"/>
      <w:marRight w:val="0"/>
      <w:marTop w:val="0"/>
      <w:marBottom w:val="0"/>
      <w:divBdr>
        <w:top w:val="none" w:sz="0" w:space="0" w:color="auto"/>
        <w:left w:val="none" w:sz="0" w:space="0" w:color="auto"/>
        <w:bottom w:val="none" w:sz="0" w:space="0" w:color="auto"/>
        <w:right w:val="none" w:sz="0" w:space="0" w:color="auto"/>
      </w:divBdr>
      <w:divsChild>
        <w:div w:id="1943225228">
          <w:marLeft w:val="0"/>
          <w:marRight w:val="0"/>
          <w:marTop w:val="0"/>
          <w:marBottom w:val="0"/>
          <w:divBdr>
            <w:top w:val="none" w:sz="0" w:space="0" w:color="auto"/>
            <w:left w:val="none" w:sz="0" w:space="0" w:color="auto"/>
            <w:bottom w:val="none" w:sz="0" w:space="0" w:color="auto"/>
            <w:right w:val="none" w:sz="0" w:space="0" w:color="auto"/>
          </w:divBdr>
          <w:divsChild>
            <w:div w:id="292515742">
              <w:marLeft w:val="0"/>
              <w:marRight w:val="0"/>
              <w:marTop w:val="0"/>
              <w:marBottom w:val="0"/>
              <w:divBdr>
                <w:top w:val="none" w:sz="0" w:space="0" w:color="auto"/>
                <w:left w:val="none" w:sz="0" w:space="0" w:color="auto"/>
                <w:bottom w:val="none" w:sz="0" w:space="0" w:color="auto"/>
                <w:right w:val="none" w:sz="0" w:space="0" w:color="auto"/>
              </w:divBdr>
            </w:div>
            <w:div w:id="612324784">
              <w:marLeft w:val="0"/>
              <w:marRight w:val="0"/>
              <w:marTop w:val="0"/>
              <w:marBottom w:val="0"/>
              <w:divBdr>
                <w:top w:val="none" w:sz="0" w:space="0" w:color="auto"/>
                <w:left w:val="none" w:sz="0" w:space="0" w:color="auto"/>
                <w:bottom w:val="none" w:sz="0" w:space="0" w:color="auto"/>
                <w:right w:val="none" w:sz="0" w:space="0" w:color="auto"/>
              </w:divBdr>
            </w:div>
            <w:div w:id="1437629345">
              <w:marLeft w:val="0"/>
              <w:marRight w:val="0"/>
              <w:marTop w:val="0"/>
              <w:marBottom w:val="0"/>
              <w:divBdr>
                <w:top w:val="none" w:sz="0" w:space="0" w:color="auto"/>
                <w:left w:val="none" w:sz="0" w:space="0" w:color="auto"/>
                <w:bottom w:val="none" w:sz="0" w:space="0" w:color="auto"/>
                <w:right w:val="none" w:sz="0" w:space="0" w:color="auto"/>
              </w:divBdr>
            </w:div>
            <w:div w:id="2009213432">
              <w:marLeft w:val="0"/>
              <w:marRight w:val="0"/>
              <w:marTop w:val="0"/>
              <w:marBottom w:val="0"/>
              <w:divBdr>
                <w:top w:val="none" w:sz="0" w:space="0" w:color="auto"/>
                <w:left w:val="none" w:sz="0" w:space="0" w:color="auto"/>
                <w:bottom w:val="none" w:sz="0" w:space="0" w:color="auto"/>
                <w:right w:val="none" w:sz="0" w:space="0" w:color="auto"/>
              </w:divBdr>
            </w:div>
            <w:div w:id="562563289">
              <w:marLeft w:val="0"/>
              <w:marRight w:val="0"/>
              <w:marTop w:val="0"/>
              <w:marBottom w:val="0"/>
              <w:divBdr>
                <w:top w:val="none" w:sz="0" w:space="0" w:color="auto"/>
                <w:left w:val="none" w:sz="0" w:space="0" w:color="auto"/>
                <w:bottom w:val="none" w:sz="0" w:space="0" w:color="auto"/>
                <w:right w:val="none" w:sz="0" w:space="0" w:color="auto"/>
              </w:divBdr>
            </w:div>
            <w:div w:id="1790665069">
              <w:marLeft w:val="0"/>
              <w:marRight w:val="0"/>
              <w:marTop w:val="0"/>
              <w:marBottom w:val="0"/>
              <w:divBdr>
                <w:top w:val="none" w:sz="0" w:space="0" w:color="auto"/>
                <w:left w:val="none" w:sz="0" w:space="0" w:color="auto"/>
                <w:bottom w:val="none" w:sz="0" w:space="0" w:color="auto"/>
                <w:right w:val="none" w:sz="0" w:space="0" w:color="auto"/>
              </w:divBdr>
            </w:div>
            <w:div w:id="86660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265745">
      <w:bodyDiv w:val="1"/>
      <w:marLeft w:val="0"/>
      <w:marRight w:val="0"/>
      <w:marTop w:val="0"/>
      <w:marBottom w:val="0"/>
      <w:divBdr>
        <w:top w:val="none" w:sz="0" w:space="0" w:color="auto"/>
        <w:left w:val="none" w:sz="0" w:space="0" w:color="auto"/>
        <w:bottom w:val="none" w:sz="0" w:space="0" w:color="auto"/>
        <w:right w:val="none" w:sz="0" w:space="0" w:color="auto"/>
      </w:divBdr>
      <w:divsChild>
        <w:div w:id="1163542265">
          <w:marLeft w:val="0"/>
          <w:marRight w:val="0"/>
          <w:marTop w:val="0"/>
          <w:marBottom w:val="0"/>
          <w:divBdr>
            <w:top w:val="none" w:sz="0" w:space="0" w:color="auto"/>
            <w:left w:val="none" w:sz="0" w:space="0" w:color="auto"/>
            <w:bottom w:val="none" w:sz="0" w:space="0" w:color="auto"/>
            <w:right w:val="none" w:sz="0" w:space="0" w:color="auto"/>
          </w:divBdr>
        </w:div>
      </w:divsChild>
    </w:div>
    <w:div w:id="1812869817">
      <w:bodyDiv w:val="1"/>
      <w:marLeft w:val="0"/>
      <w:marRight w:val="0"/>
      <w:marTop w:val="0"/>
      <w:marBottom w:val="0"/>
      <w:divBdr>
        <w:top w:val="none" w:sz="0" w:space="0" w:color="auto"/>
        <w:left w:val="none" w:sz="0" w:space="0" w:color="auto"/>
        <w:bottom w:val="none" w:sz="0" w:space="0" w:color="auto"/>
        <w:right w:val="none" w:sz="0" w:space="0" w:color="auto"/>
      </w:divBdr>
      <w:divsChild>
        <w:div w:id="419182008">
          <w:marLeft w:val="0"/>
          <w:marRight w:val="0"/>
          <w:marTop w:val="0"/>
          <w:marBottom w:val="0"/>
          <w:divBdr>
            <w:top w:val="none" w:sz="0" w:space="0" w:color="auto"/>
            <w:left w:val="none" w:sz="0" w:space="0" w:color="auto"/>
            <w:bottom w:val="none" w:sz="0" w:space="0" w:color="auto"/>
            <w:right w:val="none" w:sz="0" w:space="0" w:color="auto"/>
          </w:divBdr>
          <w:divsChild>
            <w:div w:id="445001990">
              <w:marLeft w:val="0"/>
              <w:marRight w:val="0"/>
              <w:marTop w:val="0"/>
              <w:marBottom w:val="0"/>
              <w:divBdr>
                <w:top w:val="none" w:sz="0" w:space="0" w:color="auto"/>
                <w:left w:val="none" w:sz="0" w:space="0" w:color="auto"/>
                <w:bottom w:val="none" w:sz="0" w:space="0" w:color="auto"/>
                <w:right w:val="none" w:sz="0" w:space="0" w:color="auto"/>
              </w:divBdr>
            </w:div>
            <w:div w:id="111352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4947">
      <w:bodyDiv w:val="1"/>
      <w:marLeft w:val="0"/>
      <w:marRight w:val="0"/>
      <w:marTop w:val="0"/>
      <w:marBottom w:val="0"/>
      <w:divBdr>
        <w:top w:val="none" w:sz="0" w:space="0" w:color="auto"/>
        <w:left w:val="none" w:sz="0" w:space="0" w:color="auto"/>
        <w:bottom w:val="none" w:sz="0" w:space="0" w:color="auto"/>
        <w:right w:val="none" w:sz="0" w:space="0" w:color="auto"/>
      </w:divBdr>
      <w:divsChild>
        <w:div w:id="1411538430">
          <w:marLeft w:val="0"/>
          <w:marRight w:val="0"/>
          <w:marTop w:val="0"/>
          <w:marBottom w:val="0"/>
          <w:divBdr>
            <w:top w:val="none" w:sz="0" w:space="0" w:color="auto"/>
            <w:left w:val="none" w:sz="0" w:space="0" w:color="auto"/>
            <w:bottom w:val="none" w:sz="0" w:space="0" w:color="auto"/>
            <w:right w:val="none" w:sz="0" w:space="0" w:color="auto"/>
          </w:divBdr>
        </w:div>
      </w:divsChild>
    </w:div>
    <w:div w:id="1896621784">
      <w:bodyDiv w:val="1"/>
      <w:marLeft w:val="0"/>
      <w:marRight w:val="0"/>
      <w:marTop w:val="0"/>
      <w:marBottom w:val="0"/>
      <w:divBdr>
        <w:top w:val="none" w:sz="0" w:space="0" w:color="auto"/>
        <w:left w:val="none" w:sz="0" w:space="0" w:color="auto"/>
        <w:bottom w:val="none" w:sz="0" w:space="0" w:color="auto"/>
        <w:right w:val="none" w:sz="0" w:space="0" w:color="auto"/>
      </w:divBdr>
      <w:divsChild>
        <w:div w:id="1626737778">
          <w:marLeft w:val="0"/>
          <w:marRight w:val="0"/>
          <w:marTop w:val="0"/>
          <w:marBottom w:val="0"/>
          <w:divBdr>
            <w:top w:val="none" w:sz="0" w:space="0" w:color="auto"/>
            <w:left w:val="none" w:sz="0" w:space="0" w:color="auto"/>
            <w:bottom w:val="none" w:sz="0" w:space="0" w:color="auto"/>
            <w:right w:val="none" w:sz="0" w:space="0" w:color="auto"/>
          </w:divBdr>
        </w:div>
      </w:divsChild>
    </w:div>
    <w:div w:id="1929997321">
      <w:bodyDiv w:val="1"/>
      <w:marLeft w:val="0"/>
      <w:marRight w:val="0"/>
      <w:marTop w:val="0"/>
      <w:marBottom w:val="0"/>
      <w:divBdr>
        <w:top w:val="none" w:sz="0" w:space="0" w:color="auto"/>
        <w:left w:val="none" w:sz="0" w:space="0" w:color="auto"/>
        <w:bottom w:val="none" w:sz="0" w:space="0" w:color="auto"/>
        <w:right w:val="none" w:sz="0" w:space="0" w:color="auto"/>
      </w:divBdr>
      <w:divsChild>
        <w:div w:id="618490794">
          <w:marLeft w:val="0"/>
          <w:marRight w:val="0"/>
          <w:marTop w:val="0"/>
          <w:marBottom w:val="0"/>
          <w:divBdr>
            <w:top w:val="none" w:sz="0" w:space="0" w:color="auto"/>
            <w:left w:val="none" w:sz="0" w:space="0" w:color="auto"/>
            <w:bottom w:val="none" w:sz="0" w:space="0" w:color="auto"/>
            <w:right w:val="none" w:sz="0" w:space="0" w:color="auto"/>
          </w:divBdr>
        </w:div>
      </w:divsChild>
    </w:div>
    <w:div w:id="1943801434">
      <w:bodyDiv w:val="1"/>
      <w:marLeft w:val="0"/>
      <w:marRight w:val="0"/>
      <w:marTop w:val="0"/>
      <w:marBottom w:val="0"/>
      <w:divBdr>
        <w:top w:val="none" w:sz="0" w:space="0" w:color="auto"/>
        <w:left w:val="none" w:sz="0" w:space="0" w:color="auto"/>
        <w:bottom w:val="none" w:sz="0" w:space="0" w:color="auto"/>
        <w:right w:val="none" w:sz="0" w:space="0" w:color="auto"/>
      </w:divBdr>
      <w:divsChild>
        <w:div w:id="1888947858">
          <w:marLeft w:val="0"/>
          <w:marRight w:val="0"/>
          <w:marTop w:val="0"/>
          <w:marBottom w:val="0"/>
          <w:divBdr>
            <w:top w:val="none" w:sz="0" w:space="0" w:color="auto"/>
            <w:left w:val="none" w:sz="0" w:space="0" w:color="auto"/>
            <w:bottom w:val="none" w:sz="0" w:space="0" w:color="auto"/>
            <w:right w:val="none" w:sz="0" w:space="0" w:color="auto"/>
          </w:divBdr>
          <w:divsChild>
            <w:div w:id="2057392004">
              <w:marLeft w:val="0"/>
              <w:marRight w:val="0"/>
              <w:marTop w:val="0"/>
              <w:marBottom w:val="0"/>
              <w:divBdr>
                <w:top w:val="none" w:sz="0" w:space="0" w:color="auto"/>
                <w:left w:val="none" w:sz="0" w:space="0" w:color="auto"/>
                <w:bottom w:val="none" w:sz="0" w:space="0" w:color="auto"/>
                <w:right w:val="none" w:sz="0" w:space="0" w:color="auto"/>
              </w:divBdr>
            </w:div>
            <w:div w:id="1155534258">
              <w:marLeft w:val="0"/>
              <w:marRight w:val="0"/>
              <w:marTop w:val="0"/>
              <w:marBottom w:val="0"/>
              <w:divBdr>
                <w:top w:val="none" w:sz="0" w:space="0" w:color="auto"/>
                <w:left w:val="none" w:sz="0" w:space="0" w:color="auto"/>
                <w:bottom w:val="none" w:sz="0" w:space="0" w:color="auto"/>
                <w:right w:val="none" w:sz="0" w:space="0" w:color="auto"/>
              </w:divBdr>
              <w:divsChild>
                <w:div w:id="347218884">
                  <w:marLeft w:val="0"/>
                  <w:marRight w:val="0"/>
                  <w:marTop w:val="0"/>
                  <w:marBottom w:val="0"/>
                  <w:divBdr>
                    <w:top w:val="none" w:sz="0" w:space="0" w:color="auto"/>
                    <w:left w:val="none" w:sz="0" w:space="0" w:color="auto"/>
                    <w:bottom w:val="none" w:sz="0" w:space="0" w:color="auto"/>
                    <w:right w:val="none" w:sz="0" w:space="0" w:color="auto"/>
                  </w:divBdr>
                </w:div>
                <w:div w:id="497621655">
                  <w:marLeft w:val="0"/>
                  <w:marRight w:val="0"/>
                  <w:marTop w:val="0"/>
                  <w:marBottom w:val="0"/>
                  <w:divBdr>
                    <w:top w:val="none" w:sz="0" w:space="0" w:color="auto"/>
                    <w:left w:val="none" w:sz="0" w:space="0" w:color="auto"/>
                    <w:bottom w:val="none" w:sz="0" w:space="0" w:color="auto"/>
                    <w:right w:val="none" w:sz="0" w:space="0" w:color="auto"/>
                  </w:divBdr>
                </w:div>
                <w:div w:id="850067892">
                  <w:marLeft w:val="0"/>
                  <w:marRight w:val="0"/>
                  <w:marTop w:val="0"/>
                  <w:marBottom w:val="0"/>
                  <w:divBdr>
                    <w:top w:val="none" w:sz="0" w:space="0" w:color="auto"/>
                    <w:left w:val="none" w:sz="0" w:space="0" w:color="auto"/>
                    <w:bottom w:val="none" w:sz="0" w:space="0" w:color="auto"/>
                    <w:right w:val="none" w:sz="0" w:space="0" w:color="auto"/>
                  </w:divBdr>
                </w:div>
                <w:div w:id="1639920103">
                  <w:marLeft w:val="0"/>
                  <w:marRight w:val="0"/>
                  <w:marTop w:val="0"/>
                  <w:marBottom w:val="0"/>
                  <w:divBdr>
                    <w:top w:val="none" w:sz="0" w:space="0" w:color="auto"/>
                    <w:left w:val="none" w:sz="0" w:space="0" w:color="auto"/>
                    <w:bottom w:val="none" w:sz="0" w:space="0" w:color="auto"/>
                    <w:right w:val="none" w:sz="0" w:space="0" w:color="auto"/>
                  </w:divBdr>
                </w:div>
                <w:div w:id="120536238">
                  <w:marLeft w:val="0"/>
                  <w:marRight w:val="0"/>
                  <w:marTop w:val="0"/>
                  <w:marBottom w:val="0"/>
                  <w:divBdr>
                    <w:top w:val="none" w:sz="0" w:space="0" w:color="auto"/>
                    <w:left w:val="none" w:sz="0" w:space="0" w:color="auto"/>
                    <w:bottom w:val="none" w:sz="0" w:space="0" w:color="auto"/>
                    <w:right w:val="none" w:sz="0" w:space="0" w:color="auto"/>
                  </w:divBdr>
                </w:div>
                <w:div w:id="1847475364">
                  <w:marLeft w:val="0"/>
                  <w:marRight w:val="0"/>
                  <w:marTop w:val="0"/>
                  <w:marBottom w:val="0"/>
                  <w:divBdr>
                    <w:top w:val="none" w:sz="0" w:space="0" w:color="auto"/>
                    <w:left w:val="none" w:sz="0" w:space="0" w:color="auto"/>
                    <w:bottom w:val="none" w:sz="0" w:space="0" w:color="auto"/>
                    <w:right w:val="none" w:sz="0" w:space="0" w:color="auto"/>
                  </w:divBdr>
                </w:div>
                <w:div w:id="19586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579609">
      <w:bodyDiv w:val="1"/>
      <w:marLeft w:val="0"/>
      <w:marRight w:val="0"/>
      <w:marTop w:val="0"/>
      <w:marBottom w:val="0"/>
      <w:divBdr>
        <w:top w:val="none" w:sz="0" w:space="0" w:color="auto"/>
        <w:left w:val="none" w:sz="0" w:space="0" w:color="auto"/>
        <w:bottom w:val="none" w:sz="0" w:space="0" w:color="auto"/>
        <w:right w:val="none" w:sz="0" w:space="0" w:color="auto"/>
      </w:divBdr>
      <w:divsChild>
        <w:div w:id="1377774578">
          <w:marLeft w:val="0"/>
          <w:marRight w:val="0"/>
          <w:marTop w:val="0"/>
          <w:marBottom w:val="0"/>
          <w:divBdr>
            <w:top w:val="none" w:sz="0" w:space="0" w:color="auto"/>
            <w:left w:val="none" w:sz="0" w:space="0" w:color="auto"/>
            <w:bottom w:val="none" w:sz="0" w:space="0" w:color="auto"/>
            <w:right w:val="none" w:sz="0" w:space="0" w:color="auto"/>
          </w:divBdr>
        </w:div>
      </w:divsChild>
    </w:div>
    <w:div w:id="2073380139">
      <w:bodyDiv w:val="1"/>
      <w:marLeft w:val="0"/>
      <w:marRight w:val="0"/>
      <w:marTop w:val="0"/>
      <w:marBottom w:val="0"/>
      <w:divBdr>
        <w:top w:val="none" w:sz="0" w:space="0" w:color="auto"/>
        <w:left w:val="none" w:sz="0" w:space="0" w:color="auto"/>
        <w:bottom w:val="none" w:sz="0" w:space="0" w:color="auto"/>
        <w:right w:val="none" w:sz="0" w:space="0" w:color="auto"/>
      </w:divBdr>
      <w:divsChild>
        <w:div w:id="1686666288">
          <w:marLeft w:val="0"/>
          <w:marRight w:val="0"/>
          <w:marTop w:val="0"/>
          <w:marBottom w:val="0"/>
          <w:divBdr>
            <w:top w:val="none" w:sz="0" w:space="0" w:color="auto"/>
            <w:left w:val="none" w:sz="0" w:space="0" w:color="auto"/>
            <w:bottom w:val="none" w:sz="0" w:space="0" w:color="auto"/>
            <w:right w:val="none" w:sz="0" w:space="0" w:color="auto"/>
          </w:divBdr>
        </w:div>
      </w:divsChild>
    </w:div>
    <w:div w:id="2093624894">
      <w:bodyDiv w:val="1"/>
      <w:marLeft w:val="0"/>
      <w:marRight w:val="0"/>
      <w:marTop w:val="0"/>
      <w:marBottom w:val="0"/>
      <w:divBdr>
        <w:top w:val="none" w:sz="0" w:space="0" w:color="auto"/>
        <w:left w:val="none" w:sz="0" w:space="0" w:color="auto"/>
        <w:bottom w:val="none" w:sz="0" w:space="0" w:color="auto"/>
        <w:right w:val="none" w:sz="0" w:space="0" w:color="auto"/>
      </w:divBdr>
      <w:divsChild>
        <w:div w:id="848372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C:\eurolegis\ro\index\act\437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3CF94-39A3-4A57-8468-ADD853FCB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2645</Words>
  <Characters>15077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cfrumosu</dc:creator>
  <cp:lastModifiedBy>ASeitan</cp:lastModifiedBy>
  <cp:revision>2</cp:revision>
  <cp:lastPrinted>2021-02-23T14:07:00Z</cp:lastPrinted>
  <dcterms:created xsi:type="dcterms:W3CDTF">2021-10-01T11:59:00Z</dcterms:created>
  <dcterms:modified xsi:type="dcterms:W3CDTF">2021-10-01T11:59:00Z</dcterms:modified>
</cp:coreProperties>
</file>