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A01" w:rsidRPr="00FB0B7F" w:rsidRDefault="00EA6A01" w:rsidP="00EA6A0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EA6A01" w:rsidRPr="00FB0B7F" w:rsidRDefault="00EA6A01" w:rsidP="00EA6A0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A9365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-90703</wp:posOffset>
            </wp:positionH>
            <wp:positionV relativeFrom="paragraph">
              <wp:posOffset>-256184</wp:posOffset>
            </wp:positionV>
            <wp:extent cx="749046" cy="1082649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0B7F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EA6A01" w:rsidRPr="00FB0B7F" w:rsidRDefault="00EA6A01" w:rsidP="00EA6A0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DIRECŢIA CLĂDIRI, TERENURI ŞI DOTĂRI DIVERSE I EST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</w:p>
    <w:p w:rsidR="00EA6A01" w:rsidRDefault="00EA6A01" w:rsidP="00EA6A0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BIROUL CLĂDIRI, TERENURI I EST</w:t>
      </w:r>
    </w:p>
    <w:p w:rsidR="00AC50A0" w:rsidRPr="00FB0B7F" w:rsidRDefault="00AC50A0" w:rsidP="00AC50A0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CT2020-9233/19.05.2020</w:t>
      </w:r>
    </w:p>
    <w:p w:rsidR="00632EB1" w:rsidRDefault="00632EB1" w:rsidP="00632E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32EB1" w:rsidRDefault="00632EB1" w:rsidP="00632E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32EB1" w:rsidRDefault="00632EB1" w:rsidP="00632E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32EB1" w:rsidRPr="00632EB1" w:rsidRDefault="00632EB1" w:rsidP="00632EB1">
      <w:pPr>
        <w:rPr>
          <w:rFonts w:ascii="Times New Roman" w:hAnsi="Times New Roman" w:cs="Times New Roman"/>
          <w:sz w:val="24"/>
          <w:szCs w:val="24"/>
        </w:rPr>
      </w:pPr>
    </w:p>
    <w:p w:rsidR="00632EB1" w:rsidRPr="00632EB1" w:rsidRDefault="00632EB1" w:rsidP="00632EB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2EB1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REFERAT DE APROBARE A PROIECTULUI DE </w:t>
      </w:r>
      <w:proofErr w:type="gramStart"/>
      <w:r w:rsidRPr="00632EB1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HOTĂRÂRE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,</w:t>
      </w:r>
      <w:proofErr w:type="gramEnd"/>
    </w:p>
    <w:p w:rsidR="00AC50A0" w:rsidRDefault="00AC50A0" w:rsidP="00AC50A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Privind trecerea din domeniul public al municipiului Timişoara, în domeniul privat al municipiului Timişoara a terenului aferent imobilului cu destinaţia de locuinţă, situat în Timişoara str.Bujorilor nr.23 înscris în CF 449244 Timişoara, nr. topografic 1700/635-637, 1701/635-637/1</w:t>
      </w:r>
    </w:p>
    <w:p w:rsidR="00D0360B" w:rsidRDefault="00D0360B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56560" w:rsidRDefault="008431B2" w:rsidP="008431B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nr.CT2020-009233 din 24.04.2020 prin care domnul Savu Daniel, în calitate de proprietar al imobilului situat în Timişoara </w:t>
      </w:r>
      <w:r w:rsidRPr="00AA7FA6">
        <w:rPr>
          <w:rFonts w:ascii="Times New Roman" w:hAnsi="Times New Roman" w:cs="Times New Roman"/>
          <w:sz w:val="24"/>
          <w:szCs w:val="24"/>
          <w:lang w:val="ro-RO"/>
        </w:rPr>
        <w:t>str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AA7F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Bujorilor</w:t>
      </w:r>
      <w:r w:rsidRPr="00AA7FA6">
        <w:rPr>
          <w:rFonts w:ascii="Times New Roman" w:hAnsi="Times New Roman" w:cs="Times New Roman"/>
          <w:sz w:val="24"/>
          <w:szCs w:val="24"/>
          <w:lang w:val="ro-RO"/>
        </w:rPr>
        <w:t>, nr.</w:t>
      </w:r>
      <w:r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AA7FA6">
        <w:rPr>
          <w:rFonts w:ascii="Times New Roman" w:hAnsi="Times New Roman" w:cs="Times New Roman"/>
          <w:sz w:val="24"/>
          <w:szCs w:val="24"/>
          <w:lang w:val="ro-RO"/>
        </w:rPr>
        <w:t>3</w:t>
      </w:r>
      <w:r>
        <w:rPr>
          <w:rFonts w:ascii="Times New Roman" w:hAnsi="Times New Roman" w:cs="Times New Roman"/>
          <w:sz w:val="24"/>
          <w:szCs w:val="24"/>
          <w:lang w:val="ro-RO"/>
        </w:rPr>
        <w:t>, înscris în C.F. nr.449244 Timişoara (CF vechi 420980), nr.topo.1700/635-637, 1701/635-637/1  a solicitat concesionarea unei suprafeţe de teren în suprafaţa de 82 mp pentru extindere la casa existentă, etajare peste casă parter și extindere rezultând casă P+1E conform cu Certificatul de Urbanism nr.434/14.02.2020. Terenul este inclus în domeniul public al municipiului Timişoara, conform înscrisului în Cartea Funciară  nr.</w:t>
      </w:r>
      <w:r w:rsidRPr="00AA7F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449244 Timişoara (CF vechi 420980), nr.topo.1700/635-637, 1701/635-637/1.</w:t>
      </w:r>
    </w:p>
    <w:p w:rsidR="008431B2" w:rsidRDefault="0055247D" w:rsidP="008431B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632EB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431B2">
        <w:rPr>
          <w:rFonts w:ascii="Times New Roman" w:hAnsi="Times New Roman" w:cs="Times New Roman"/>
          <w:sz w:val="24"/>
          <w:szCs w:val="24"/>
          <w:lang w:val="ro-RO"/>
        </w:rPr>
        <w:t>Având în vedere adresa CT2020-9233/08.05.2020 a Serviciului Juridic, prin care ne informează că, pentru imobilul situat în Timişoara str.Bujorilor nr.23 nu figurează litigii pe rolul instanţelor de judecată.</w:t>
      </w:r>
    </w:p>
    <w:p w:rsidR="008431B2" w:rsidRDefault="008431B2" w:rsidP="008431B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Având în vedere adresa CT2020-9233/05.05.2020, a Serviciului Administrare Fond Funciar, prin care ne informează că pentru parcelele cu nr.top.</w:t>
      </w:r>
      <w:r w:rsidRPr="00FC3C0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1700/635-637, 1701/635-637/1 , actual parcela cu nr.cadastral 449244 situată în Timișoara str.Bujorilor nr.23 sunt solicitate de către Secoșan Renate Angela prin Notificarea nr.438/27.10.2005 și în urma analizelor efectuate, Comisia municipală de fond funciar a respins cererea cu numărul de mai sus. Împotriva măsurilor stabilite de către Comisia municipală de fond funciar, Secosan Renate Angela a formulat contestația înregistrată la Primăria Municipiului Timișoara sub nr.D02014-001491/10.04.2014, care s-a înaintat în vederea soluționării la Instituția Prefectului-Județul Timiș. Prin Hotărârea nr.1/164 din 02.02.2015, emisă de către Comisia județeană pentru stabilirea dreptului de proprietate privată asupra terenurilor Timiș, s-a respins contestația formulată de către Secoșan Renate Angela .</w:t>
      </w:r>
    </w:p>
    <w:p w:rsidR="00566B87" w:rsidRDefault="008E4B66" w:rsidP="008431B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632EB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Având în vedere că, în evidenţa Direcţiei Clădiri, Terenuri şi Dotări Diverse I Est, la data prezentei</w:t>
      </w:r>
      <w:r w:rsidR="00566B87">
        <w:rPr>
          <w:rFonts w:ascii="Times New Roman" w:hAnsi="Times New Roman" w:cs="Times New Roman"/>
          <w:sz w:val="24"/>
          <w:szCs w:val="24"/>
          <w:lang w:val="ro-RO"/>
        </w:rPr>
        <w:t>, imobilul respectiv, nu apare notificat în baza Legii nr.10/2001 şi nici în baza O.U.G. nr.94/2000-privind retrocedarea unor imobile care au aparţinut unor culte religioase din România.</w:t>
      </w:r>
    </w:p>
    <w:p w:rsidR="00632EB1" w:rsidRPr="00D3602E" w:rsidRDefault="0055247D" w:rsidP="00632E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632EB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32EB1" w:rsidRPr="00D3602E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Ordonan</w:t>
      </w:r>
      <w:r w:rsidR="00632EB1" w:rsidRPr="00D3602E">
        <w:rPr>
          <w:rFonts w:ascii="Times New Roman" w:hAnsi="Cambria Math" w:cs="Times New Roman"/>
          <w:sz w:val="24"/>
          <w:szCs w:val="24"/>
        </w:rPr>
        <w:t>ț</w:t>
      </w:r>
      <w:r w:rsidR="00632EB1" w:rsidRPr="00D3602E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Urgen</w:t>
      </w:r>
      <w:r w:rsidR="00632EB1" w:rsidRPr="00D3602E">
        <w:rPr>
          <w:rFonts w:ascii="Times New Roman" w:hAnsi="Cambria Math" w:cs="Times New Roman"/>
          <w:sz w:val="24"/>
          <w:szCs w:val="24"/>
        </w:rPr>
        <w:t>ț</w:t>
      </w:r>
      <w:r w:rsidR="00632EB1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632EB1">
        <w:rPr>
          <w:rFonts w:ascii="Times New Roman" w:hAnsi="Times New Roman" w:cs="Times New Roman"/>
          <w:sz w:val="24"/>
          <w:szCs w:val="24"/>
        </w:rPr>
        <w:t xml:space="preserve"> nr.57/2019 </w:t>
      </w:r>
      <w:proofErr w:type="spellStart"/>
      <w:r w:rsidR="00632EB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3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>
        <w:rPr>
          <w:rFonts w:ascii="Times New Roman" w:hAnsi="Times New Roman" w:cs="Times New Roman"/>
          <w:sz w:val="24"/>
          <w:szCs w:val="24"/>
        </w:rPr>
        <w:t>C</w:t>
      </w:r>
      <w:r w:rsidR="00632EB1" w:rsidRPr="00D3602E">
        <w:rPr>
          <w:rFonts w:ascii="Times New Roman" w:hAnsi="Times New Roman" w:cs="Times New Roman"/>
          <w:sz w:val="24"/>
          <w:szCs w:val="24"/>
        </w:rPr>
        <w:t>odul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, art.361,alin.(2) ”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bun din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General al</w:t>
      </w:r>
      <w:r w:rsidR="0063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>,</w:t>
      </w:r>
    </w:p>
    <w:p w:rsidR="00632EB1" w:rsidRDefault="00632EB1" w:rsidP="00632EB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D3602E">
        <w:rPr>
          <w:rFonts w:ascii="Times New Roman" w:hAnsi="Times New Roman" w:cs="Times New Roman"/>
          <w:sz w:val="24"/>
          <w:szCs w:val="24"/>
        </w:rPr>
        <w:t>dacă</w:t>
      </w:r>
      <w:proofErr w:type="spellEnd"/>
      <w:proofErr w:type="gram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dispune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altfel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>.”</w:t>
      </w:r>
      <w:r w:rsidRPr="00D360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566B87" w:rsidRDefault="00566B87" w:rsidP="0055247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E4B66" w:rsidRPr="008431B2" w:rsidRDefault="0055247D" w:rsidP="00632EB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32EB1">
        <w:rPr>
          <w:rFonts w:ascii="Times New Roman" w:hAnsi="Times New Roman"/>
          <w:sz w:val="24"/>
          <w:szCs w:val="24"/>
        </w:rPr>
        <w:tab/>
      </w:r>
      <w:r w:rsidR="00632EB1" w:rsidRPr="008431B2">
        <w:rPr>
          <w:rFonts w:ascii="Times New Roman" w:hAnsi="Times New Roman"/>
          <w:sz w:val="24"/>
          <w:szCs w:val="24"/>
        </w:rPr>
        <w:t>Având în vedere</w:t>
      </w:r>
      <w:r w:rsidR="00566B87" w:rsidRPr="008431B2">
        <w:rPr>
          <w:rFonts w:ascii="Times New Roman" w:hAnsi="Times New Roman"/>
          <w:sz w:val="24"/>
          <w:szCs w:val="24"/>
        </w:rPr>
        <w:t xml:space="preserve"> motivele expuse mai sus, propunem</w:t>
      </w:r>
      <w:r w:rsidRPr="008431B2">
        <w:rPr>
          <w:rFonts w:ascii="Times New Roman" w:hAnsi="Times New Roman"/>
          <w:spacing w:val="-1"/>
          <w:sz w:val="24"/>
          <w:szCs w:val="24"/>
        </w:rPr>
        <w:t xml:space="preserve"> emiterea une</w:t>
      </w:r>
      <w:r w:rsidR="00632EB1" w:rsidRPr="008431B2">
        <w:rPr>
          <w:rFonts w:ascii="Times New Roman" w:hAnsi="Times New Roman"/>
          <w:spacing w:val="-1"/>
          <w:sz w:val="24"/>
          <w:szCs w:val="24"/>
        </w:rPr>
        <w:t xml:space="preserve">i Hotărâri a Consiliului Local </w:t>
      </w:r>
      <w:r w:rsidRPr="008431B2">
        <w:rPr>
          <w:rFonts w:ascii="Times New Roman" w:hAnsi="Times New Roman"/>
          <w:spacing w:val="-1"/>
          <w:sz w:val="24"/>
          <w:szCs w:val="24"/>
        </w:rPr>
        <w:t>prin care să</w:t>
      </w:r>
      <w:r w:rsidR="00632EB1" w:rsidRPr="008431B2">
        <w:rPr>
          <w:rFonts w:ascii="Times New Roman" w:hAnsi="Times New Roman"/>
          <w:spacing w:val="-1"/>
          <w:sz w:val="24"/>
          <w:szCs w:val="24"/>
        </w:rPr>
        <w:t xml:space="preserve"> se</w:t>
      </w:r>
      <w:r w:rsidRPr="008431B2">
        <w:rPr>
          <w:rFonts w:ascii="Times New Roman" w:hAnsi="Times New Roman"/>
          <w:spacing w:val="-1"/>
          <w:sz w:val="24"/>
          <w:szCs w:val="24"/>
        </w:rPr>
        <w:t xml:space="preserve"> aprobe trecerea din domeniul public a</w:t>
      </w:r>
      <w:r w:rsidR="00632EB1" w:rsidRPr="008431B2">
        <w:rPr>
          <w:rFonts w:ascii="Times New Roman" w:hAnsi="Times New Roman"/>
          <w:spacing w:val="-1"/>
          <w:sz w:val="24"/>
          <w:szCs w:val="24"/>
        </w:rPr>
        <w:t>l</w:t>
      </w:r>
      <w:r w:rsidRPr="008431B2">
        <w:rPr>
          <w:rFonts w:ascii="Times New Roman" w:hAnsi="Times New Roman"/>
          <w:spacing w:val="-1"/>
          <w:sz w:val="24"/>
          <w:szCs w:val="24"/>
        </w:rPr>
        <w:t xml:space="preserve"> Municipiului Timişoara în domeniul privat al Municipiului Timişoara, a terenului aferent construcţiei cu destinaţia de locuinţă, situat în Timişoara</w:t>
      </w:r>
      <w:r w:rsidR="00632EB1" w:rsidRPr="008431B2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32EB1" w:rsidRPr="008431B2">
        <w:rPr>
          <w:rFonts w:ascii="Times New Roman" w:hAnsi="Times New Roman"/>
          <w:sz w:val="24"/>
          <w:szCs w:val="24"/>
        </w:rPr>
        <w:t xml:space="preserve">str. </w:t>
      </w:r>
      <w:r w:rsidR="00632EB1" w:rsidRPr="008431B2">
        <w:rPr>
          <w:rFonts w:ascii="Times New Roman" w:hAnsi="Times New Roman"/>
          <w:sz w:val="24"/>
          <w:szCs w:val="24"/>
        </w:rPr>
        <w:lastRenderedPageBreak/>
        <w:t>B</w:t>
      </w:r>
      <w:r w:rsidR="008431B2">
        <w:rPr>
          <w:rFonts w:ascii="Times New Roman" w:hAnsi="Times New Roman"/>
          <w:sz w:val="24"/>
          <w:szCs w:val="24"/>
        </w:rPr>
        <w:t>ujorilor</w:t>
      </w:r>
      <w:r w:rsidR="00632EB1" w:rsidRPr="008431B2">
        <w:rPr>
          <w:rFonts w:ascii="Times New Roman" w:hAnsi="Times New Roman"/>
          <w:sz w:val="24"/>
          <w:szCs w:val="24"/>
        </w:rPr>
        <w:t>, nr.</w:t>
      </w:r>
      <w:r w:rsidR="008431B2">
        <w:rPr>
          <w:rFonts w:ascii="Times New Roman" w:hAnsi="Times New Roman"/>
          <w:sz w:val="24"/>
          <w:szCs w:val="24"/>
        </w:rPr>
        <w:t>2</w:t>
      </w:r>
      <w:r w:rsidR="00632EB1" w:rsidRPr="008431B2">
        <w:rPr>
          <w:rFonts w:ascii="Times New Roman" w:hAnsi="Times New Roman"/>
          <w:sz w:val="24"/>
          <w:szCs w:val="24"/>
        </w:rPr>
        <w:t xml:space="preserve">3, înscris în </w:t>
      </w:r>
      <w:r w:rsidR="008431B2">
        <w:rPr>
          <w:rFonts w:ascii="Times New Roman" w:hAnsi="Times New Roman"/>
          <w:sz w:val="24"/>
          <w:szCs w:val="24"/>
        </w:rPr>
        <w:t>CF nr.</w:t>
      </w:r>
      <w:r w:rsidR="008431B2" w:rsidRPr="00AA7FA6">
        <w:rPr>
          <w:rFonts w:ascii="Times New Roman" w:hAnsi="Times New Roman"/>
          <w:b/>
          <w:sz w:val="24"/>
          <w:szCs w:val="24"/>
        </w:rPr>
        <w:t xml:space="preserve"> </w:t>
      </w:r>
      <w:r w:rsidR="008431B2">
        <w:rPr>
          <w:rFonts w:ascii="Times New Roman" w:hAnsi="Times New Roman"/>
          <w:sz w:val="24"/>
          <w:szCs w:val="24"/>
        </w:rPr>
        <w:t>449244 Timişoara (CF vechi 420980), nr.topo.1700/635-637, 1701/635-637/1</w:t>
      </w:r>
      <w:r w:rsidR="00632EB1" w:rsidRPr="008431B2">
        <w:rPr>
          <w:rFonts w:ascii="Times New Roman" w:hAnsi="Times New Roman"/>
          <w:sz w:val="24"/>
          <w:szCs w:val="24"/>
        </w:rPr>
        <w:t xml:space="preserve"> în suprafa</w:t>
      </w:r>
      <w:r w:rsidR="00632EB1" w:rsidRPr="008431B2">
        <w:rPr>
          <w:rFonts w:ascii="Times New Roman" w:hAnsi="Cambria Math"/>
          <w:sz w:val="24"/>
          <w:szCs w:val="24"/>
        </w:rPr>
        <w:t>ț</w:t>
      </w:r>
      <w:r w:rsidR="00632EB1" w:rsidRPr="008431B2">
        <w:rPr>
          <w:rFonts w:ascii="Times New Roman" w:hAnsi="Times New Roman"/>
          <w:sz w:val="24"/>
          <w:szCs w:val="24"/>
        </w:rPr>
        <w:t xml:space="preserve">a de </w:t>
      </w:r>
      <w:r w:rsidR="008431B2">
        <w:rPr>
          <w:rFonts w:ascii="Times New Roman" w:hAnsi="Times New Roman"/>
          <w:sz w:val="24"/>
          <w:szCs w:val="24"/>
        </w:rPr>
        <w:t>1003</w:t>
      </w:r>
      <w:r w:rsidR="00632EB1" w:rsidRPr="008431B2">
        <w:rPr>
          <w:rFonts w:ascii="Times New Roman" w:hAnsi="Times New Roman"/>
          <w:sz w:val="24"/>
          <w:szCs w:val="24"/>
        </w:rPr>
        <w:t xml:space="preserve"> mp.</w:t>
      </w:r>
    </w:p>
    <w:p w:rsidR="008E4B66" w:rsidRDefault="008E4B66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431B2" w:rsidRDefault="008431B2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431B2" w:rsidRDefault="008431B2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NICOLAE ROBU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FARKAS IMRE</w:t>
      </w: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431B2" w:rsidRDefault="008431B2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431B2" w:rsidRDefault="008431B2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DE5843" w:rsidRP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EC.FLORIN RĂVĂŞILĂ</w:t>
      </w:r>
    </w:p>
    <w:sectPr w:rsidR="00DE5843" w:rsidRPr="00DE5843" w:rsidSect="00DE5843">
      <w:pgSz w:w="12240" w:h="15840"/>
      <w:pgMar w:top="450" w:right="81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11D6B"/>
    <w:rsid w:val="00017E1D"/>
    <w:rsid w:val="001A1BB2"/>
    <w:rsid w:val="00351677"/>
    <w:rsid w:val="003B545E"/>
    <w:rsid w:val="004B0818"/>
    <w:rsid w:val="004C6E80"/>
    <w:rsid w:val="00503C48"/>
    <w:rsid w:val="0055247D"/>
    <w:rsid w:val="00566B87"/>
    <w:rsid w:val="00632EB1"/>
    <w:rsid w:val="00774951"/>
    <w:rsid w:val="007A1C34"/>
    <w:rsid w:val="0080311A"/>
    <w:rsid w:val="008155A3"/>
    <w:rsid w:val="00822450"/>
    <w:rsid w:val="008431B2"/>
    <w:rsid w:val="00847A6C"/>
    <w:rsid w:val="00897CC7"/>
    <w:rsid w:val="008E4B66"/>
    <w:rsid w:val="009039C0"/>
    <w:rsid w:val="0098374C"/>
    <w:rsid w:val="009849E4"/>
    <w:rsid w:val="009E044F"/>
    <w:rsid w:val="00AC50A0"/>
    <w:rsid w:val="00AE4400"/>
    <w:rsid w:val="00D0360B"/>
    <w:rsid w:val="00D11D6B"/>
    <w:rsid w:val="00D1668F"/>
    <w:rsid w:val="00D86E01"/>
    <w:rsid w:val="00DE5843"/>
    <w:rsid w:val="00E56560"/>
    <w:rsid w:val="00EA6A01"/>
    <w:rsid w:val="00EE43EE"/>
    <w:rsid w:val="00EE689F"/>
    <w:rsid w:val="00FB0B7F"/>
    <w:rsid w:val="00FC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9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D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B87"/>
    <w:pPr>
      <w:ind w:left="720"/>
      <w:contextualSpacing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6</cp:revision>
  <dcterms:created xsi:type="dcterms:W3CDTF">2020-05-19T07:48:00Z</dcterms:created>
  <dcterms:modified xsi:type="dcterms:W3CDTF">2020-05-19T08:54:00Z</dcterms:modified>
</cp:coreProperties>
</file>