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1 DECEMBRIE NR.12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>În conformitate cu prevederile art.489 alin.(5) - (8) din Legea 227/2015 privind Codul Fiscal cu modificările şi completările ulterioare;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În conformitate cu prevederile punctului 168 din Normele Metodologice de aplicare a prevederilor Codului Fiscal cu modificările şi completările ulterioare;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>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Având în vedere Referatul   nr………………… din ….12.2018, întocmit de către  Direcţia Poliţiei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1 DECEMBRIE NR.12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r w:rsidRPr="003121F9">
        <w:rPr>
          <w:spacing w:val="-5"/>
        </w:rPr>
        <w:t>Aplicarea  prevederilor legale menţionate mai sus,  ar conduce la  stimularea  proprietarilor  de clădiri  neîngrijite  în a-şi remedia aceste probleme  care afectează  în mod direct noţiunea de urbanism  de pe raza Municipiului Timişoara.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1 DECEMBRIE NR.12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973B33">
      <w:pPr>
        <w:jc w:val="both"/>
        <w:rPr>
          <w:color w:val="FF0000"/>
          <w:lang w:val="ro-RO"/>
        </w:rPr>
      </w:pPr>
    </w:p>
    <w:sectPr w:rsidR="003121F9" w:rsidRPr="009A4347" w:rsidSect="00973B33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8AF" w:rsidRDefault="00F938AF" w:rsidP="001954D4">
      <w:r>
        <w:separator/>
      </w:r>
    </w:p>
  </w:endnote>
  <w:endnote w:type="continuationSeparator" w:id="0">
    <w:p w:rsidR="00F938AF" w:rsidRDefault="00F938AF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8AF" w:rsidRDefault="00F938AF" w:rsidP="001954D4">
      <w:r>
        <w:separator/>
      </w:r>
    </w:p>
  </w:footnote>
  <w:footnote w:type="continuationSeparator" w:id="0">
    <w:p w:rsidR="00F938AF" w:rsidRDefault="00F938AF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2A8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3B33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31E9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38AF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12A7E-CBD6-43E2-B5A3-6E192D229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2018-12-18T13:01:00Z</dcterms:created>
  <dcterms:modified xsi:type="dcterms:W3CDTF">2018-12-18T13:02:00Z</dcterms:modified>
</cp:coreProperties>
</file>