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104" w:rsidRPr="00C56585" w:rsidRDefault="00FC5104" w:rsidP="00FC5104">
      <w:pPr>
        <w:ind w:left="720"/>
        <w:rPr>
          <w:sz w:val="20"/>
          <w:szCs w:val="20"/>
        </w:rPr>
      </w:pPr>
      <w:r w:rsidRPr="00C56585">
        <w:rPr>
          <w:noProof/>
          <w:sz w:val="20"/>
          <w:szCs w:val="20"/>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p>
    <w:p w:rsidR="00FC5104" w:rsidRPr="00C56585" w:rsidRDefault="00FC5104" w:rsidP="00FC5104">
      <w:pPr>
        <w:ind w:left="720"/>
        <w:rPr>
          <w:sz w:val="20"/>
          <w:szCs w:val="20"/>
        </w:rPr>
      </w:pPr>
      <w:r w:rsidRPr="00C56585">
        <w:rPr>
          <w:sz w:val="20"/>
          <w:szCs w:val="20"/>
        </w:rPr>
        <w:t>ROMÂNIA</w:t>
      </w:r>
    </w:p>
    <w:p w:rsidR="00FC5104" w:rsidRPr="00C56585" w:rsidRDefault="00FC5104" w:rsidP="00FC5104">
      <w:pPr>
        <w:ind w:left="720"/>
        <w:rPr>
          <w:sz w:val="20"/>
          <w:szCs w:val="20"/>
        </w:rPr>
      </w:pPr>
      <w:r w:rsidRPr="00C56585">
        <w:rPr>
          <w:sz w:val="20"/>
          <w:szCs w:val="20"/>
        </w:rPr>
        <w:t>JUDEȚUL TIMIȘ</w:t>
      </w:r>
    </w:p>
    <w:p w:rsidR="00FC5104" w:rsidRPr="00C56585" w:rsidRDefault="00FC5104" w:rsidP="00FC5104">
      <w:pPr>
        <w:ind w:left="720"/>
        <w:rPr>
          <w:sz w:val="20"/>
          <w:szCs w:val="20"/>
        </w:rPr>
      </w:pPr>
      <w:r w:rsidRPr="00C56585">
        <w:rPr>
          <w:sz w:val="20"/>
          <w:szCs w:val="20"/>
        </w:rPr>
        <w:t>MUNICIPIUL TIMIȘOARA</w:t>
      </w:r>
    </w:p>
    <w:p w:rsidR="00FC5104" w:rsidRPr="00C56585" w:rsidRDefault="00FC5104" w:rsidP="00FC5104">
      <w:pPr>
        <w:ind w:left="720"/>
        <w:rPr>
          <w:sz w:val="20"/>
          <w:szCs w:val="20"/>
        </w:rPr>
      </w:pPr>
      <w:r w:rsidRPr="00C56585">
        <w:rPr>
          <w:sz w:val="20"/>
          <w:szCs w:val="20"/>
        </w:rPr>
        <w:t>PRIMAR</w:t>
      </w:r>
    </w:p>
    <w:p w:rsidR="002F41DD" w:rsidRPr="00C56585" w:rsidRDefault="002F41DD" w:rsidP="00FC5104">
      <w:pPr>
        <w:ind w:left="720"/>
        <w:rPr>
          <w:sz w:val="20"/>
          <w:szCs w:val="20"/>
        </w:rPr>
      </w:pPr>
      <w:r w:rsidRPr="00C56585">
        <w:rPr>
          <w:sz w:val="20"/>
          <w:szCs w:val="20"/>
        </w:rPr>
        <w:t xml:space="preserve">NR. </w:t>
      </w:r>
      <w:r w:rsidR="00C56585">
        <w:rPr>
          <w:sz w:val="20"/>
          <w:szCs w:val="20"/>
        </w:rPr>
        <w:t xml:space="preserve">SC2022- </w:t>
      </w:r>
    </w:p>
    <w:p w:rsidR="006736E9" w:rsidRPr="00C56585" w:rsidRDefault="00FC5104" w:rsidP="00C56585">
      <w:pPr>
        <w:ind w:left="720"/>
        <w:jc w:val="center"/>
        <w:rPr>
          <w:sz w:val="20"/>
          <w:szCs w:val="20"/>
          <w:u w:val="single"/>
          <w:lang w:val="it-IT"/>
        </w:rPr>
      </w:pPr>
      <w:r w:rsidRPr="00C56585">
        <w:rPr>
          <w:sz w:val="20"/>
          <w:szCs w:val="20"/>
          <w:u w:val="single"/>
          <w:lang w:val="it-IT"/>
        </w:rPr>
        <w:t>__________________________________________________________</w:t>
      </w:r>
      <w:r w:rsidR="004A6260" w:rsidRPr="00C56585">
        <w:rPr>
          <w:sz w:val="20"/>
          <w:szCs w:val="20"/>
          <w:u w:val="single"/>
          <w:lang w:val="it-IT"/>
        </w:rPr>
        <w:t>______</w:t>
      </w:r>
      <w:r w:rsidR="00C56585">
        <w:rPr>
          <w:sz w:val="20"/>
          <w:szCs w:val="20"/>
          <w:u w:val="single"/>
          <w:lang w:val="it-IT"/>
        </w:rPr>
        <w:t>______________</w:t>
      </w:r>
      <w:r w:rsidRPr="00C56585">
        <w:rPr>
          <w:i/>
          <w:sz w:val="18"/>
          <w:szCs w:val="18"/>
        </w:rPr>
        <w:t xml:space="preserve"> Bd. C.D. Loga nr. 1, Timişoara, tel: +40 256 – 408.300</w:t>
      </w:r>
      <w:r w:rsidRPr="00C56585">
        <w:rPr>
          <w:i/>
          <w:color w:val="0000FF"/>
          <w:sz w:val="18"/>
          <w:szCs w:val="18"/>
        </w:rPr>
        <w:t xml:space="preserve">, </w:t>
      </w:r>
      <w:r w:rsidR="002E72F6" w:rsidRPr="00C56585">
        <w:rPr>
          <w:i/>
          <w:sz w:val="18"/>
          <w:szCs w:val="18"/>
        </w:rPr>
        <w:t>e-mail</w:t>
      </w:r>
      <w:r w:rsidRPr="00C56585">
        <w:rPr>
          <w:i/>
          <w:sz w:val="18"/>
          <w:szCs w:val="18"/>
        </w:rPr>
        <w:t>:</w:t>
      </w:r>
      <w:r w:rsidRPr="00C56585">
        <w:rPr>
          <w:i/>
          <w:color w:val="0000FF"/>
          <w:sz w:val="18"/>
          <w:szCs w:val="18"/>
        </w:rPr>
        <w:t>cabinetprimar@primariatm.ro</w:t>
      </w:r>
    </w:p>
    <w:p w:rsidR="00F33C30" w:rsidRDefault="00F33C30" w:rsidP="000F019B">
      <w:pPr>
        <w:tabs>
          <w:tab w:val="left" w:pos="720"/>
        </w:tabs>
        <w:spacing w:line="360" w:lineRule="auto"/>
        <w:rPr>
          <w:u w:val="single"/>
          <w:lang w:val="it-IT"/>
        </w:rPr>
      </w:pPr>
    </w:p>
    <w:p w:rsidR="00DC2B9C" w:rsidRPr="005941C4" w:rsidRDefault="00DC2B9C" w:rsidP="00DC2B9C">
      <w:pPr>
        <w:spacing w:after="180"/>
        <w:jc w:val="center"/>
        <w:rPr>
          <w:b/>
          <w:color w:val="000000"/>
        </w:rPr>
      </w:pPr>
      <w:r w:rsidRPr="005941C4">
        <w:rPr>
          <w:b/>
          <w:color w:val="000000"/>
        </w:rPr>
        <w:t>REFERAT DE APROBARE A PROIECTULUI DE HOTĂRÂRE</w:t>
      </w:r>
    </w:p>
    <w:p w:rsidR="00882FBF" w:rsidRPr="005941C4" w:rsidRDefault="00882FBF" w:rsidP="00882FBF">
      <w:pPr>
        <w:spacing w:before="324" w:after="324"/>
        <w:jc w:val="center"/>
        <w:rPr>
          <w:b/>
          <w:i/>
          <w:color w:val="000000"/>
          <w:spacing w:val="-16"/>
          <w:w w:val="105"/>
        </w:rPr>
      </w:pPr>
      <w:r w:rsidRPr="005941C4">
        <w:rPr>
          <w:b/>
          <w:i/>
          <w:color w:val="000000"/>
          <w:spacing w:val="-16"/>
          <w:w w:val="105"/>
        </w:rPr>
        <w:t xml:space="preserve">Sectiunea 1 </w:t>
      </w:r>
      <w:r w:rsidRPr="005941C4">
        <w:rPr>
          <w:b/>
          <w:i/>
          <w:color w:val="000000"/>
          <w:spacing w:val="-16"/>
          <w:w w:val="105"/>
        </w:rPr>
        <w:br/>
      </w:r>
      <w:r w:rsidRPr="005941C4">
        <w:rPr>
          <w:b/>
          <w:i/>
          <w:color w:val="000000"/>
          <w:spacing w:val="-8"/>
          <w:w w:val="105"/>
        </w:rPr>
        <w:t>Titlul proiectului de hotărâre</w:t>
      </w:r>
    </w:p>
    <w:p w:rsidR="00DC2B9C" w:rsidRPr="00BD1118" w:rsidRDefault="00DC2B9C" w:rsidP="00DC2B9C">
      <w:pPr>
        <w:tabs>
          <w:tab w:val="decimal" w:pos="360"/>
          <w:tab w:val="decimal" w:pos="432"/>
        </w:tabs>
        <w:jc w:val="center"/>
        <w:rPr>
          <w:rFonts w:eastAsia="Calibri"/>
          <w:bCs/>
          <w:color w:val="000000"/>
        </w:rPr>
      </w:pPr>
      <w:r w:rsidRPr="00BD1118">
        <w:t>Proiect de hotărâre</w:t>
      </w:r>
      <w:r w:rsidRPr="00BD1118">
        <w:rPr>
          <w:rFonts w:eastAsia="Calibri"/>
          <w:bCs/>
          <w:color w:val="000000"/>
        </w:rPr>
        <w:t xml:space="preserve"> </w:t>
      </w:r>
    </w:p>
    <w:p w:rsidR="00C131DE" w:rsidRDefault="00C131DE" w:rsidP="00C131DE">
      <w:pPr>
        <w:autoSpaceDE w:val="0"/>
        <w:autoSpaceDN w:val="0"/>
        <w:adjustRightInd w:val="0"/>
        <w:spacing w:line="276" w:lineRule="auto"/>
        <w:ind w:firstLine="708"/>
        <w:jc w:val="center"/>
        <w:rPr>
          <w:bCs/>
          <w:color w:val="000000"/>
        </w:rPr>
      </w:pPr>
      <w:r w:rsidRPr="00405C8B">
        <w:rPr>
          <w:bCs/>
          <w:color w:val="000000"/>
        </w:rPr>
        <w:t>privind mandatarea reprezentanților Municipiului Timișoara în Adunarea Generală a Acționarilor Companiei Locale de Termoficare COLTERM S.A. Timișoara pentru aprobarea majorării de capital social la Societatea EnergyProd Sunny S.R.L.</w:t>
      </w:r>
    </w:p>
    <w:p w:rsidR="00C131DE" w:rsidRPr="00405C8B" w:rsidRDefault="00C131DE" w:rsidP="00C131DE">
      <w:pPr>
        <w:autoSpaceDE w:val="0"/>
        <w:autoSpaceDN w:val="0"/>
        <w:adjustRightInd w:val="0"/>
        <w:spacing w:line="276" w:lineRule="auto"/>
        <w:ind w:firstLine="708"/>
        <w:jc w:val="center"/>
        <w:rPr>
          <w:bCs/>
          <w:color w:val="000000"/>
        </w:rPr>
      </w:pPr>
    </w:p>
    <w:p w:rsidR="005719A4" w:rsidRPr="005941C4" w:rsidRDefault="005719A4" w:rsidP="005719A4">
      <w:pPr>
        <w:tabs>
          <w:tab w:val="decimal" w:pos="360"/>
          <w:tab w:val="decimal" w:pos="432"/>
        </w:tabs>
        <w:jc w:val="both"/>
        <w:rPr>
          <w:color w:val="000000"/>
          <w:spacing w:val="-5"/>
        </w:rPr>
      </w:pPr>
    </w:p>
    <w:p w:rsidR="00882FBF" w:rsidRPr="005941C4" w:rsidRDefault="00882FBF" w:rsidP="005719A4">
      <w:pPr>
        <w:tabs>
          <w:tab w:val="decimal" w:pos="360"/>
          <w:tab w:val="decimal" w:pos="432"/>
        </w:tabs>
        <w:jc w:val="center"/>
        <w:rPr>
          <w:b/>
          <w:i/>
          <w:color w:val="000000"/>
          <w:spacing w:val="-7"/>
          <w:w w:val="105"/>
        </w:rPr>
      </w:pPr>
      <w:r w:rsidRPr="005941C4">
        <w:rPr>
          <w:b/>
          <w:i/>
          <w:color w:val="000000"/>
          <w:spacing w:val="-20"/>
          <w:w w:val="105"/>
        </w:rPr>
        <w:t xml:space="preserve">Sectiunea a 2 - a </w:t>
      </w:r>
      <w:r w:rsidRPr="005941C4">
        <w:rPr>
          <w:b/>
          <w:i/>
          <w:color w:val="000000"/>
          <w:spacing w:val="-20"/>
          <w:w w:val="105"/>
        </w:rPr>
        <w:br/>
      </w:r>
      <w:r w:rsidRPr="005941C4">
        <w:rPr>
          <w:b/>
          <w:i/>
          <w:color w:val="000000"/>
          <w:spacing w:val="-7"/>
          <w:w w:val="105"/>
        </w:rPr>
        <w:t>Motivul emiterii proiectului de hotărâre</w:t>
      </w:r>
    </w:p>
    <w:p w:rsidR="00C131DE" w:rsidRDefault="00C131DE" w:rsidP="00C131DE">
      <w:pPr>
        <w:tabs>
          <w:tab w:val="decimal" w:pos="360"/>
        </w:tabs>
        <w:spacing w:before="64"/>
        <w:jc w:val="both"/>
        <w:rPr>
          <w:b/>
          <w:i/>
          <w:color w:val="000000"/>
          <w:spacing w:val="-7"/>
          <w:w w:val="105"/>
        </w:rPr>
      </w:pPr>
    </w:p>
    <w:p w:rsidR="00C131DE" w:rsidRDefault="00C131DE" w:rsidP="00C131DE">
      <w:pPr>
        <w:autoSpaceDE w:val="0"/>
        <w:autoSpaceDN w:val="0"/>
        <w:adjustRightInd w:val="0"/>
        <w:spacing w:line="276" w:lineRule="auto"/>
        <w:ind w:firstLine="708"/>
        <w:jc w:val="both"/>
        <w:rPr>
          <w:color w:val="000000"/>
        </w:rPr>
      </w:pPr>
      <w:r w:rsidRPr="00C131DE">
        <w:rPr>
          <w:color w:val="000000"/>
        </w:rPr>
        <w:t>Având în vedere adresele Companiei Locale de Termoficare COLTERM S.A. Timișoara înregistrate cu nr. SC2022-023262/21.09.2022, nr. SC2022-20321/12.08.2022 și SC2022-018809/27.07.2022 referitoare la solicitarea majorării de capital social</w:t>
      </w:r>
      <w:r w:rsidR="002A6549">
        <w:rPr>
          <w:color w:val="000000"/>
        </w:rPr>
        <w:t xml:space="preserve"> al Societății </w:t>
      </w:r>
      <w:r w:rsidR="002A6549" w:rsidRPr="00C131DE">
        <w:rPr>
          <w:color w:val="000000"/>
        </w:rPr>
        <w:t>EnergyProd Sunny S.R.L.</w:t>
      </w:r>
      <w:r w:rsidR="001E501E">
        <w:rPr>
          <w:color w:val="000000"/>
        </w:rPr>
        <w:t>,</w:t>
      </w:r>
      <w:r w:rsidRPr="00C131DE">
        <w:rPr>
          <w:color w:val="000000"/>
        </w:rPr>
        <w:t xml:space="preserve"> </w:t>
      </w:r>
      <w:r w:rsidR="001E501E">
        <w:rPr>
          <w:color w:val="000000"/>
        </w:rPr>
        <w:t xml:space="preserve">de la 200 lei la 250.000 lei, </w:t>
      </w:r>
      <w:r w:rsidRPr="00C131DE">
        <w:rPr>
          <w:color w:val="000000"/>
        </w:rPr>
        <w:t xml:space="preserve">și </w:t>
      </w:r>
      <w:r w:rsidR="001E501E">
        <w:rPr>
          <w:color w:val="000000"/>
        </w:rPr>
        <w:t xml:space="preserve">la </w:t>
      </w:r>
      <w:r w:rsidRPr="00C131DE">
        <w:rPr>
          <w:color w:val="000000"/>
        </w:rPr>
        <w:t>posibilitatea de cofinanțare pentru Societatea EnergyProd Sunny S.R.L.</w:t>
      </w:r>
      <w:r w:rsidR="002A6549">
        <w:rPr>
          <w:color w:val="000000"/>
        </w:rPr>
        <w:t xml:space="preserve">, </w:t>
      </w:r>
      <w:r>
        <w:rPr>
          <w:color w:val="000000"/>
        </w:rPr>
        <w:t>precizăm că Municipiul Timișoara sprijină dezvoltarea capacităților convenționale și regenerabile de producție a energiei termice și electrice prin atragere de finanțare externă nerambursabilă.</w:t>
      </w:r>
    </w:p>
    <w:p w:rsidR="002A6549" w:rsidRDefault="002A6549" w:rsidP="002A6549">
      <w:pPr>
        <w:autoSpaceDE w:val="0"/>
        <w:autoSpaceDN w:val="0"/>
        <w:adjustRightInd w:val="0"/>
        <w:spacing w:line="276" w:lineRule="auto"/>
        <w:ind w:firstLine="708"/>
        <w:jc w:val="both"/>
        <w:rPr>
          <w:color w:val="000000"/>
        </w:rPr>
      </w:pPr>
      <w:r>
        <w:rPr>
          <w:color w:val="000000"/>
        </w:rPr>
        <w:t>Implicarea municipiului în astfel de proiecte se realizează pe baza analizei studiilor de fezabilitate, a planurilor de afaceri și a tuturor documentelor din care să rezulte oportunitatea participării municipiului în finanțarea proiectelor de acest gen.</w:t>
      </w:r>
    </w:p>
    <w:p w:rsidR="001E501E" w:rsidRPr="002A6549" w:rsidRDefault="002A6549" w:rsidP="002A6549">
      <w:pPr>
        <w:autoSpaceDE w:val="0"/>
        <w:autoSpaceDN w:val="0"/>
        <w:adjustRightInd w:val="0"/>
        <w:spacing w:line="276" w:lineRule="auto"/>
        <w:ind w:firstLine="708"/>
        <w:jc w:val="both"/>
        <w:rPr>
          <w:rFonts w:eastAsia="Calibri"/>
          <w:bCs/>
          <w:color w:val="000000"/>
          <w:lang w:val="en-US"/>
        </w:rPr>
      </w:pPr>
      <w:r>
        <w:rPr>
          <w:color w:val="000000"/>
        </w:rPr>
        <w:t>Mandatarea reprezentanților Municipiului Timișoara în Adunarea Generală a Acționarilor Companiei Locale de Termoficare COLTERM S.A.  pentru majorarea capitalului social al Societății EnergyProd Sunny S.R.L. se poate efectua sub rezerva ca această operațiune să se realizeze prin aport din surse proprii ale COLTERM S.A., și totodată să nu afecteze activitatea curentă de prestare a serviciului public de alimentare cu energie termică.</w:t>
      </w:r>
    </w:p>
    <w:p w:rsidR="001E501E" w:rsidRPr="00012CDA" w:rsidRDefault="001E501E" w:rsidP="001E501E">
      <w:pPr>
        <w:autoSpaceDE w:val="0"/>
        <w:autoSpaceDN w:val="0"/>
        <w:adjustRightInd w:val="0"/>
        <w:spacing w:line="276" w:lineRule="auto"/>
        <w:ind w:firstLine="708"/>
        <w:jc w:val="both"/>
        <w:rPr>
          <w:rFonts w:eastAsiaTheme="minorHAnsi"/>
          <w:i/>
          <w:color w:val="000000"/>
        </w:rPr>
      </w:pPr>
      <w:r>
        <w:t>Potrivit</w:t>
      </w:r>
      <w:r w:rsidRPr="00012CDA">
        <w:t xml:space="preserve"> art. 2, alin. (2) din Hotărârea Consiliului Local al Municipiului Timișoara nr. 444/23.11/2021 </w:t>
      </w:r>
      <w:r w:rsidRPr="00012CDA">
        <w:rPr>
          <w:color w:val="000000"/>
        </w:rPr>
        <w:t>privind numirea reprezentanților Municipiului Timișoara în Adunarea Generală a Acționarilor la întreprinderile publice la care este acționar unic, majoritar sau la care deține controlul</w:t>
      </w:r>
      <w:r w:rsidRPr="00012CDA">
        <w:rPr>
          <w:rFonts w:eastAsiaTheme="minorHAnsi"/>
          <w:i/>
          <w:color w:val="000000"/>
        </w:rPr>
        <w:t xml:space="preserve"> hotărârile adunării generale ale acționarilor vor fi precedate de hotărâri ale consiliului local prin care se acordă mandat pentru exprimarea poziției </w:t>
      </w:r>
      <w:r w:rsidRPr="00012CDA">
        <w:rPr>
          <w:rFonts w:eastAsiaTheme="minorHAnsi"/>
          <w:i/>
          <w:color w:val="000000"/>
        </w:rPr>
        <w:lastRenderedPageBreak/>
        <w:t>acționarului cu privire la punctele de pe ordinea de zi ce urmează a fi aprobate de adunarea generală a acționarilor.</w:t>
      </w:r>
    </w:p>
    <w:p w:rsidR="001E501E" w:rsidRPr="00012CDA" w:rsidRDefault="001E501E" w:rsidP="001E501E">
      <w:pPr>
        <w:spacing w:line="276" w:lineRule="auto"/>
        <w:ind w:firstLine="708"/>
        <w:jc w:val="both"/>
        <w:rPr>
          <w:i/>
          <w:shd w:val="clear" w:color="auto" w:fill="FFFFFF"/>
        </w:rPr>
      </w:pPr>
      <w:r w:rsidRPr="00012CDA">
        <w:rPr>
          <w:rStyle w:val="salnbdy"/>
          <w:rFonts w:ascii="Times New Roman" w:hAnsi="Times New Roman"/>
          <w:sz w:val="24"/>
          <w:szCs w:val="24"/>
        </w:rPr>
        <w:t>Având în vedere art. 121 din</w:t>
      </w:r>
      <w:r w:rsidRPr="00012CDA">
        <w:rPr>
          <w:rStyle w:val="salnbdy"/>
          <w:rFonts w:ascii="Times New Roman" w:hAnsi="Times New Roman"/>
          <w:i/>
          <w:sz w:val="24"/>
          <w:szCs w:val="24"/>
        </w:rPr>
        <w:t xml:space="preserve"> </w:t>
      </w:r>
      <w:r w:rsidRPr="00012CDA">
        <w:rPr>
          <w:rFonts w:eastAsiaTheme="minorHAnsi"/>
          <w:bCs/>
        </w:rPr>
        <w:t xml:space="preserve">Legea nr. 31/1990 privind societățile, republicată, </w:t>
      </w:r>
      <w:r w:rsidRPr="00012CDA">
        <w:rPr>
          <w:rFonts w:eastAsiaTheme="minorHAnsi"/>
          <w:bCs/>
          <w:i/>
        </w:rPr>
        <w:t>acționarii reprezentând întreg capitalul social vor putea, dacă nici unul dintre ei nu se opune, să țină o adunare generală și să ia orice hotărâre de competența adunării, fără respectarea formalităților cerute pentru convocarea ei.</w:t>
      </w:r>
    </w:p>
    <w:p w:rsidR="001E501E" w:rsidRPr="00012CDA" w:rsidRDefault="001E501E" w:rsidP="001E501E">
      <w:pPr>
        <w:autoSpaceDE w:val="0"/>
        <w:autoSpaceDN w:val="0"/>
        <w:adjustRightInd w:val="0"/>
        <w:spacing w:line="276" w:lineRule="auto"/>
        <w:ind w:firstLine="708"/>
        <w:jc w:val="both"/>
        <w:rPr>
          <w:i/>
        </w:rPr>
      </w:pPr>
      <w:r w:rsidRPr="00012CDA">
        <w:t xml:space="preserve">Având în vedere prevederile art. 125 din Legea nr. 31/1990 privind societățile, republicată, cu modificările și completările ulterioare, </w:t>
      </w:r>
      <w:r w:rsidRPr="00012CDA">
        <w:rPr>
          <w:i/>
        </w:rPr>
        <w:t>acționarii pot participa și vota în adunarea generală prin reprezentare, în baza unei împuterniciri acordate pentru respectiva adunare generală.</w:t>
      </w:r>
    </w:p>
    <w:p w:rsidR="001E501E" w:rsidRPr="00012CDA" w:rsidRDefault="001E501E" w:rsidP="001E501E">
      <w:pPr>
        <w:autoSpaceDE w:val="0"/>
        <w:autoSpaceDN w:val="0"/>
        <w:adjustRightInd w:val="0"/>
        <w:spacing w:line="276" w:lineRule="auto"/>
        <w:ind w:firstLine="720"/>
        <w:jc w:val="both"/>
        <w:rPr>
          <w:rFonts w:eastAsia="Calibri"/>
          <w:i/>
        </w:rPr>
      </w:pPr>
      <w:r w:rsidRPr="00012CDA">
        <w:rPr>
          <w:bCs/>
        </w:rPr>
        <w:t xml:space="preserve">În temeiul art. 129 alin. (2) lit. a)  din Ordonanța de Urgență a Guvernului nr. 57/2019 privind Codul administrativ, </w:t>
      </w:r>
      <w:r w:rsidRPr="00012CDA">
        <w:rPr>
          <w:rFonts w:eastAsia="Calibri"/>
        </w:rPr>
        <w:t xml:space="preserve">consiliul local exercită </w:t>
      </w:r>
      <w:r w:rsidRPr="00012CDA">
        <w:rPr>
          <w:rFonts w:eastAsia="Calibri"/>
          <w:i/>
        </w:rPr>
        <w:t>atribuţii privind organizarea şi funcţionarea aparatului de specialitate al primarului, ale instituţiilor publice de interes local şi ale societăţilor şi regiilor autonome de interes local.</w:t>
      </w:r>
    </w:p>
    <w:p w:rsidR="002A6549" w:rsidRDefault="001E501E" w:rsidP="002A6549">
      <w:pPr>
        <w:autoSpaceDE w:val="0"/>
        <w:autoSpaceDN w:val="0"/>
        <w:adjustRightInd w:val="0"/>
        <w:spacing w:line="276" w:lineRule="auto"/>
        <w:ind w:firstLine="708"/>
        <w:jc w:val="both"/>
        <w:rPr>
          <w:rFonts w:eastAsia="Calibri"/>
          <w:i/>
        </w:rPr>
      </w:pPr>
      <w:r w:rsidRPr="00012CDA">
        <w:rPr>
          <w:rFonts w:eastAsia="Calibri"/>
        </w:rPr>
        <w:t xml:space="preserve">Potrivit prevederilor art. 129 alin (3) lit. d) din </w:t>
      </w:r>
      <w:r w:rsidRPr="00012CDA">
        <w:rPr>
          <w:bCs/>
        </w:rPr>
        <w:t>Ordonanța de Urgență a Guvernului nr. 57/2019 privind Codul administrativ,</w:t>
      </w:r>
      <w:r w:rsidRPr="00012CDA">
        <w:rPr>
          <w:rFonts w:eastAsia="Calibri"/>
        </w:rPr>
        <w:t xml:space="preserve"> consiliul local </w:t>
      </w:r>
      <w:r w:rsidRPr="00012CDA">
        <w:rPr>
          <w:rFonts w:eastAsia="Calibri"/>
          <w:i/>
        </w:rPr>
        <w:t>exercită, în numele unităţii administrativ-teritoriale, toate drepturile şi obligaţiile corespunzătoare participaţiilor deţinute la societăţi sau regii autonome, în condiţiile legii.</w:t>
      </w:r>
    </w:p>
    <w:p w:rsidR="001E501E" w:rsidRPr="002A6549" w:rsidRDefault="002A6549" w:rsidP="002A6549">
      <w:pPr>
        <w:autoSpaceDE w:val="0"/>
        <w:autoSpaceDN w:val="0"/>
        <w:adjustRightInd w:val="0"/>
        <w:spacing w:line="276" w:lineRule="auto"/>
        <w:ind w:firstLine="708"/>
        <w:jc w:val="both"/>
        <w:rPr>
          <w:rFonts w:eastAsia="Calibri"/>
          <w:i/>
        </w:rPr>
      </w:pPr>
      <w:r>
        <w:rPr>
          <w:spacing w:val="-1"/>
        </w:rPr>
        <w:t>Conchizând</w:t>
      </w:r>
      <w:r w:rsidR="00DC2B9C" w:rsidRPr="005941C4">
        <w:rPr>
          <w:spacing w:val="-1"/>
        </w:rPr>
        <w:t xml:space="preserve">, </w:t>
      </w:r>
      <w:r>
        <w:rPr>
          <w:shd w:val="clear" w:color="auto" w:fill="FFFFFF"/>
        </w:rPr>
        <w:t>apreciem</w:t>
      </w:r>
      <w:r w:rsidR="00DC2B9C" w:rsidRPr="005941C4">
        <w:rPr>
          <w:shd w:val="clear" w:color="auto" w:fill="FFFFFF"/>
        </w:rPr>
        <w:t xml:space="preserve"> că este oportună iniţierea unui proiect de hotărâre </w:t>
      </w:r>
      <w:r w:rsidR="001E501E" w:rsidRPr="00405C8B">
        <w:rPr>
          <w:bCs/>
          <w:color w:val="000000"/>
        </w:rPr>
        <w:t>privind mandatarea reprezentanților Municipiului Timișoara în Adunarea Generală a Acționarilor Companiei Locale de Termoficare COLTERM S.A. Timișoara pentru aprobarea majorării de capital social la Societatea EnergyProd Sunny S.R.L.</w:t>
      </w:r>
    </w:p>
    <w:p w:rsidR="005638C1" w:rsidRPr="00012CDA" w:rsidRDefault="005638C1" w:rsidP="001E501E">
      <w:pPr>
        <w:autoSpaceDE w:val="0"/>
        <w:autoSpaceDN w:val="0"/>
        <w:adjustRightInd w:val="0"/>
        <w:spacing w:line="276" w:lineRule="auto"/>
        <w:ind w:firstLine="708"/>
        <w:jc w:val="both"/>
        <w:rPr>
          <w:b/>
          <w:bCs/>
          <w:color w:val="000000"/>
        </w:rPr>
      </w:pPr>
    </w:p>
    <w:p w:rsidR="002359A6" w:rsidRPr="005941C4" w:rsidRDefault="002359A6" w:rsidP="005638C1">
      <w:pPr>
        <w:tabs>
          <w:tab w:val="left" w:pos="720"/>
        </w:tabs>
        <w:spacing w:line="276" w:lineRule="auto"/>
        <w:ind w:left="360"/>
        <w:jc w:val="both"/>
      </w:pPr>
    </w:p>
    <w:p w:rsidR="00827091" w:rsidRPr="005941C4" w:rsidRDefault="00827091" w:rsidP="007B39FB">
      <w:pPr>
        <w:spacing w:line="276" w:lineRule="auto"/>
        <w:jc w:val="both"/>
      </w:pPr>
    </w:p>
    <w:p w:rsidR="00827091" w:rsidRPr="005941C4" w:rsidRDefault="007B39FB" w:rsidP="007B39FB">
      <w:pPr>
        <w:spacing w:line="276" w:lineRule="auto"/>
      </w:pPr>
      <w:r>
        <w:t xml:space="preserve">       </w:t>
      </w:r>
      <w:r w:rsidR="00992D98">
        <w:tab/>
      </w:r>
      <w:r w:rsidR="00827091" w:rsidRPr="005941C4">
        <w:t>P</w:t>
      </w:r>
      <w:r>
        <w:t>rimar</w:t>
      </w:r>
      <w:r w:rsidR="00827091" w:rsidRPr="005941C4">
        <w:t>,</w:t>
      </w:r>
      <w:r>
        <w:tab/>
      </w:r>
      <w:r>
        <w:tab/>
      </w:r>
      <w:r>
        <w:tab/>
      </w:r>
      <w:r>
        <w:tab/>
      </w:r>
      <w:r>
        <w:tab/>
      </w:r>
      <w:r>
        <w:tab/>
      </w:r>
      <w:r>
        <w:tab/>
        <w:t xml:space="preserve">          Director Economic,</w:t>
      </w:r>
    </w:p>
    <w:p w:rsidR="007B39FB" w:rsidRPr="005941C4" w:rsidRDefault="002D6AB0" w:rsidP="007B39FB">
      <w:pPr>
        <w:spacing w:line="276" w:lineRule="auto"/>
      </w:pPr>
      <w:r>
        <w:t xml:space="preserve"> </w:t>
      </w:r>
      <w:r w:rsidR="00992D98">
        <w:t xml:space="preserve">      </w:t>
      </w:r>
      <w:r>
        <w:t xml:space="preserve"> </w:t>
      </w:r>
      <w:r w:rsidR="007B39FB">
        <w:t>Dominic Fritz</w:t>
      </w:r>
      <w:r>
        <w:tab/>
      </w:r>
      <w:r>
        <w:tab/>
      </w:r>
      <w:r>
        <w:tab/>
      </w:r>
      <w:r>
        <w:tab/>
      </w:r>
      <w:r>
        <w:tab/>
      </w:r>
      <w:r>
        <w:tab/>
      </w:r>
      <w:r w:rsidR="007B39FB">
        <w:tab/>
      </w:r>
      <w:r w:rsidR="00992D98">
        <w:t xml:space="preserve">            </w:t>
      </w:r>
      <w:r w:rsidR="007B39FB">
        <w:t>Steliana Stanciu</w:t>
      </w:r>
    </w:p>
    <w:p w:rsidR="00827091" w:rsidRPr="005941C4" w:rsidRDefault="00827091" w:rsidP="007B39FB">
      <w:pPr>
        <w:spacing w:line="276" w:lineRule="auto"/>
      </w:pPr>
    </w:p>
    <w:p w:rsidR="00827091" w:rsidRPr="005941C4" w:rsidRDefault="00827091" w:rsidP="00827091">
      <w:pPr>
        <w:spacing w:line="276" w:lineRule="auto"/>
        <w:ind w:firstLine="708"/>
      </w:pPr>
    </w:p>
    <w:p w:rsidR="00827091" w:rsidRPr="005941C4" w:rsidRDefault="00827091" w:rsidP="00827091">
      <w:pPr>
        <w:spacing w:line="276" w:lineRule="auto"/>
        <w:ind w:firstLine="708"/>
      </w:pPr>
    </w:p>
    <w:sectPr w:rsidR="00827091" w:rsidRPr="005941C4" w:rsidSect="004A6260">
      <w:footerReference w:type="default" r:id="rId8"/>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6DAF" w:rsidRDefault="00436DAF" w:rsidP="00851794">
      <w:r>
        <w:separator/>
      </w:r>
    </w:p>
  </w:endnote>
  <w:endnote w:type="continuationSeparator" w:id="1">
    <w:p w:rsidR="00436DAF" w:rsidRDefault="00436DAF"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3F" w:rsidRDefault="00AD1D41" w:rsidP="002359A6">
    <w:pPr>
      <w:jc w:val="center"/>
    </w:pPr>
    <w:r>
      <w:t xml:space="preserve">                 </w:t>
    </w:r>
    <w:r>
      <w:rPr>
        <w:noProof/>
      </w:rPr>
      <w:drawing>
        <wp:inline distT="0" distB="0" distL="0" distR="0">
          <wp:extent cx="1873360" cy="1015867"/>
          <wp:effectExtent l="19050" t="0" r="0" b="0"/>
          <wp:docPr id="4"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93559" cy="1026820"/>
                  </a:xfrm>
                  <a:prstGeom prst="rect">
                    <a:avLst/>
                  </a:prstGeom>
                  <a:noFill/>
                  <a:ln w="9525">
                    <a:noFill/>
                    <a:miter lim="800000"/>
                    <a:headEnd/>
                    <a:tailEnd/>
                  </a:ln>
                </pic:spPr>
              </pic:pic>
            </a:graphicData>
          </a:graphic>
        </wp:inline>
      </w:drawing>
    </w:r>
    <w:r>
      <w:t xml:space="preserve">      </w:t>
    </w:r>
    <w:r w:rsidR="002359A6">
      <w:t>Cod FO53-03,</w:t>
    </w:r>
    <w:r w:rsidR="002359A6" w:rsidRPr="00ED0B55">
      <w:t>Ver.3</w:t>
    </w:r>
  </w:p>
  <w:p w:rsidR="00851794" w:rsidRDefault="00851794" w:rsidP="00851794">
    <w:pPr>
      <w:pStyle w:val="Footer"/>
      <w:jc w:val="center"/>
    </w:pPr>
  </w:p>
  <w:p w:rsidR="00851794" w:rsidRDefault="008517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6DAF" w:rsidRDefault="00436DAF" w:rsidP="00851794">
      <w:r>
        <w:separator/>
      </w:r>
    </w:p>
  </w:footnote>
  <w:footnote w:type="continuationSeparator" w:id="1">
    <w:p w:rsidR="00436DAF" w:rsidRDefault="00436DAF"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6">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6F166CAD"/>
    <w:multiLevelType w:val="hybridMultilevel"/>
    <w:tmpl w:val="28E6540C"/>
    <w:lvl w:ilvl="0" w:tplc="D1BCA95C">
      <w:start w:val="1"/>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6"/>
  </w:num>
  <w:num w:numId="2">
    <w:abstractNumId w:val="5"/>
  </w:num>
  <w:num w:numId="3">
    <w:abstractNumId w:val="17"/>
  </w:num>
  <w:num w:numId="4">
    <w:abstractNumId w:val="9"/>
  </w:num>
  <w:num w:numId="5">
    <w:abstractNumId w:val="1"/>
  </w:num>
  <w:num w:numId="6">
    <w:abstractNumId w:val="8"/>
  </w:num>
  <w:num w:numId="7">
    <w:abstractNumId w:val="10"/>
  </w:num>
  <w:num w:numId="8">
    <w:abstractNumId w:val="18"/>
  </w:num>
  <w:num w:numId="9">
    <w:abstractNumId w:val="12"/>
  </w:num>
  <w:num w:numId="10">
    <w:abstractNumId w:val="3"/>
  </w:num>
  <w:num w:numId="11">
    <w:abstractNumId w:val="14"/>
  </w:num>
  <w:num w:numId="12">
    <w:abstractNumId w:val="6"/>
  </w:num>
  <w:num w:numId="13">
    <w:abstractNumId w:val="7"/>
  </w:num>
  <w:num w:numId="14">
    <w:abstractNumId w:val="2"/>
  </w:num>
  <w:num w:numId="15">
    <w:abstractNumId w:val="0"/>
  </w:num>
  <w:num w:numId="16">
    <w:abstractNumId w:val="4"/>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06498" fill="f" fillcolor="white" stroke="f">
      <v:fill color="white" on="f"/>
      <v:stroke on="f"/>
    </o:shapedefaults>
  </w:hdrShapeDefaults>
  <w:footnotePr>
    <w:footnote w:id="0"/>
    <w:footnote w:id="1"/>
  </w:footnotePr>
  <w:endnotePr>
    <w:endnote w:id="0"/>
    <w:endnote w:id="1"/>
  </w:endnotePr>
  <w:compat/>
  <w:rsids>
    <w:rsidRoot w:val="00A5730C"/>
    <w:rsid w:val="00044743"/>
    <w:rsid w:val="000705ED"/>
    <w:rsid w:val="00070CC4"/>
    <w:rsid w:val="00091529"/>
    <w:rsid w:val="000A79AD"/>
    <w:rsid w:val="000B0762"/>
    <w:rsid w:val="000C65AC"/>
    <w:rsid w:val="000D1579"/>
    <w:rsid w:val="000D23E9"/>
    <w:rsid w:val="000E0FCD"/>
    <w:rsid w:val="000E4660"/>
    <w:rsid w:val="000F019B"/>
    <w:rsid w:val="000F2909"/>
    <w:rsid w:val="001108F1"/>
    <w:rsid w:val="001253B0"/>
    <w:rsid w:val="001466FC"/>
    <w:rsid w:val="0017614A"/>
    <w:rsid w:val="001A3C5C"/>
    <w:rsid w:val="001A52D5"/>
    <w:rsid w:val="001B2345"/>
    <w:rsid w:val="001C0627"/>
    <w:rsid w:val="001C1BA4"/>
    <w:rsid w:val="001C6B1F"/>
    <w:rsid w:val="001D3525"/>
    <w:rsid w:val="001E501E"/>
    <w:rsid w:val="00210CA8"/>
    <w:rsid w:val="00210D2F"/>
    <w:rsid w:val="002205DC"/>
    <w:rsid w:val="00224649"/>
    <w:rsid w:val="00225208"/>
    <w:rsid w:val="002339A1"/>
    <w:rsid w:val="002359A6"/>
    <w:rsid w:val="00272F5D"/>
    <w:rsid w:val="002761A4"/>
    <w:rsid w:val="00291167"/>
    <w:rsid w:val="002A5F05"/>
    <w:rsid w:val="002A6549"/>
    <w:rsid w:val="002C088D"/>
    <w:rsid w:val="002D6AB0"/>
    <w:rsid w:val="002E3AF5"/>
    <w:rsid w:val="002E72F6"/>
    <w:rsid w:val="002F2148"/>
    <w:rsid w:val="002F41DD"/>
    <w:rsid w:val="002F4556"/>
    <w:rsid w:val="003220BC"/>
    <w:rsid w:val="00344F75"/>
    <w:rsid w:val="00354557"/>
    <w:rsid w:val="003841DA"/>
    <w:rsid w:val="00392AAC"/>
    <w:rsid w:val="003A7041"/>
    <w:rsid w:val="003B2A24"/>
    <w:rsid w:val="003D1543"/>
    <w:rsid w:val="003D1FA0"/>
    <w:rsid w:val="003E0946"/>
    <w:rsid w:val="003F0618"/>
    <w:rsid w:val="00407F98"/>
    <w:rsid w:val="00436DAF"/>
    <w:rsid w:val="00444ACF"/>
    <w:rsid w:val="00457B55"/>
    <w:rsid w:val="00460908"/>
    <w:rsid w:val="00476E58"/>
    <w:rsid w:val="0048564E"/>
    <w:rsid w:val="004A624B"/>
    <w:rsid w:val="004A6260"/>
    <w:rsid w:val="004B2E4C"/>
    <w:rsid w:val="004C1E85"/>
    <w:rsid w:val="004C686E"/>
    <w:rsid w:val="004D491F"/>
    <w:rsid w:val="004F027A"/>
    <w:rsid w:val="004F465D"/>
    <w:rsid w:val="00505FDF"/>
    <w:rsid w:val="00516866"/>
    <w:rsid w:val="005432D3"/>
    <w:rsid w:val="005549E8"/>
    <w:rsid w:val="00560578"/>
    <w:rsid w:val="00560C90"/>
    <w:rsid w:val="00562CE9"/>
    <w:rsid w:val="005638C1"/>
    <w:rsid w:val="005714E1"/>
    <w:rsid w:val="005719A4"/>
    <w:rsid w:val="00571D0B"/>
    <w:rsid w:val="005809EE"/>
    <w:rsid w:val="00592446"/>
    <w:rsid w:val="005941C4"/>
    <w:rsid w:val="0059478A"/>
    <w:rsid w:val="005A61DA"/>
    <w:rsid w:val="005B55FB"/>
    <w:rsid w:val="005C6E0A"/>
    <w:rsid w:val="005F0022"/>
    <w:rsid w:val="00614D1B"/>
    <w:rsid w:val="00644E9E"/>
    <w:rsid w:val="00646F1E"/>
    <w:rsid w:val="00657822"/>
    <w:rsid w:val="006736E9"/>
    <w:rsid w:val="00697B8B"/>
    <w:rsid w:val="006B4742"/>
    <w:rsid w:val="006B5FE4"/>
    <w:rsid w:val="006B77B3"/>
    <w:rsid w:val="006C1B23"/>
    <w:rsid w:val="006C545D"/>
    <w:rsid w:val="006E6CAE"/>
    <w:rsid w:val="006F3C66"/>
    <w:rsid w:val="006F7C91"/>
    <w:rsid w:val="0073164D"/>
    <w:rsid w:val="00736ADE"/>
    <w:rsid w:val="00751CE5"/>
    <w:rsid w:val="00755AF3"/>
    <w:rsid w:val="007624D6"/>
    <w:rsid w:val="007670CD"/>
    <w:rsid w:val="007846AB"/>
    <w:rsid w:val="00786A55"/>
    <w:rsid w:val="00792651"/>
    <w:rsid w:val="007A71E0"/>
    <w:rsid w:val="007B39FB"/>
    <w:rsid w:val="007C126C"/>
    <w:rsid w:val="007F263D"/>
    <w:rsid w:val="00827091"/>
    <w:rsid w:val="00851794"/>
    <w:rsid w:val="00866BB9"/>
    <w:rsid w:val="008809B3"/>
    <w:rsid w:val="00882FBF"/>
    <w:rsid w:val="00897D8B"/>
    <w:rsid w:val="008A0EC5"/>
    <w:rsid w:val="008B6976"/>
    <w:rsid w:val="008C4F9F"/>
    <w:rsid w:val="008D21B6"/>
    <w:rsid w:val="008D4181"/>
    <w:rsid w:val="008E5E2C"/>
    <w:rsid w:val="0091747B"/>
    <w:rsid w:val="00924759"/>
    <w:rsid w:val="00924BA1"/>
    <w:rsid w:val="00931E98"/>
    <w:rsid w:val="00963A75"/>
    <w:rsid w:val="00966573"/>
    <w:rsid w:val="00984A55"/>
    <w:rsid w:val="00990481"/>
    <w:rsid w:val="00992D98"/>
    <w:rsid w:val="009978E2"/>
    <w:rsid w:val="009F223A"/>
    <w:rsid w:val="00A039A8"/>
    <w:rsid w:val="00A03AAE"/>
    <w:rsid w:val="00A307B7"/>
    <w:rsid w:val="00A33A7A"/>
    <w:rsid w:val="00A35F4B"/>
    <w:rsid w:val="00A56BD8"/>
    <w:rsid w:val="00A5730C"/>
    <w:rsid w:val="00A632D4"/>
    <w:rsid w:val="00A77CE0"/>
    <w:rsid w:val="00AB358A"/>
    <w:rsid w:val="00AD1D41"/>
    <w:rsid w:val="00AE21F3"/>
    <w:rsid w:val="00AF682F"/>
    <w:rsid w:val="00B3366D"/>
    <w:rsid w:val="00B33F5E"/>
    <w:rsid w:val="00B34358"/>
    <w:rsid w:val="00B55CF2"/>
    <w:rsid w:val="00B71A54"/>
    <w:rsid w:val="00B7562F"/>
    <w:rsid w:val="00B848DC"/>
    <w:rsid w:val="00B92678"/>
    <w:rsid w:val="00BA5BD0"/>
    <w:rsid w:val="00BA6605"/>
    <w:rsid w:val="00BB14F0"/>
    <w:rsid w:val="00BD1118"/>
    <w:rsid w:val="00C06E27"/>
    <w:rsid w:val="00C131DE"/>
    <w:rsid w:val="00C26608"/>
    <w:rsid w:val="00C30007"/>
    <w:rsid w:val="00C31B59"/>
    <w:rsid w:val="00C46207"/>
    <w:rsid w:val="00C54128"/>
    <w:rsid w:val="00C56585"/>
    <w:rsid w:val="00C65F00"/>
    <w:rsid w:val="00C76E8B"/>
    <w:rsid w:val="00CE0907"/>
    <w:rsid w:val="00CE2DAE"/>
    <w:rsid w:val="00CF7E6B"/>
    <w:rsid w:val="00D253CA"/>
    <w:rsid w:val="00D27C86"/>
    <w:rsid w:val="00D32396"/>
    <w:rsid w:val="00D45599"/>
    <w:rsid w:val="00D57561"/>
    <w:rsid w:val="00D57BBB"/>
    <w:rsid w:val="00D66188"/>
    <w:rsid w:val="00D7632A"/>
    <w:rsid w:val="00DB0A3F"/>
    <w:rsid w:val="00DC262B"/>
    <w:rsid w:val="00DC2B9C"/>
    <w:rsid w:val="00DF198A"/>
    <w:rsid w:val="00DF784C"/>
    <w:rsid w:val="00E20F82"/>
    <w:rsid w:val="00E678F2"/>
    <w:rsid w:val="00EE067D"/>
    <w:rsid w:val="00F1536E"/>
    <w:rsid w:val="00F25D05"/>
    <w:rsid w:val="00F32C5D"/>
    <w:rsid w:val="00F33C30"/>
    <w:rsid w:val="00F52ADB"/>
    <w:rsid w:val="00F56213"/>
    <w:rsid w:val="00F65202"/>
    <w:rsid w:val="00F66CAE"/>
    <w:rsid w:val="00F7497F"/>
    <w:rsid w:val="00F86FF9"/>
    <w:rsid w:val="00F972E1"/>
    <w:rsid w:val="00FB5D35"/>
    <w:rsid w:val="00FC0061"/>
    <w:rsid w:val="00FC5104"/>
    <w:rsid w:val="00FD10E0"/>
    <w:rsid w:val="00FD132F"/>
    <w:rsid w:val="00FE70EB"/>
    <w:rsid w:val="00FF084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8"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s>
</file>

<file path=word/webSettings.xml><?xml version="1.0" encoding="utf-8"?>
<w:webSettings xmlns:r="http://schemas.openxmlformats.org/officeDocument/2006/relationships" xmlns:w="http://schemas.openxmlformats.org/wordprocessingml/2006/main">
  <w:divs>
    <w:div w:id="1319920896">
      <w:bodyDiv w:val="1"/>
      <w:marLeft w:val="0"/>
      <w:marRight w:val="0"/>
      <w:marTop w:val="0"/>
      <w:marBottom w:val="0"/>
      <w:divBdr>
        <w:top w:val="none" w:sz="0" w:space="0" w:color="auto"/>
        <w:left w:val="none" w:sz="0" w:space="0" w:color="auto"/>
        <w:bottom w:val="none" w:sz="0" w:space="0" w:color="auto"/>
        <w:right w:val="none" w:sz="0" w:space="0" w:color="auto"/>
      </w:divBdr>
    </w:div>
    <w:div w:id="180230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609</Words>
  <Characters>3535</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12</cp:revision>
  <cp:lastPrinted>2022-09-26T11:19:00Z</cp:lastPrinted>
  <dcterms:created xsi:type="dcterms:W3CDTF">2022-09-26T10:25:00Z</dcterms:created>
  <dcterms:modified xsi:type="dcterms:W3CDTF">2022-09-26T11:37:00Z</dcterms:modified>
</cp:coreProperties>
</file>