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F28D4" w:rsidRPr="00A33C9D" w:rsidRDefault="00000000">
      <w:pPr>
        <w:pStyle w:val="Heading1"/>
        <w:rPr>
          <w:b/>
          <w:bCs/>
          <w:sz w:val="20"/>
          <w:szCs w:val="20"/>
        </w:rPr>
      </w:pPr>
      <w:r w:rsidRPr="00A33C9D">
        <w:rPr>
          <w:b/>
          <w:bCs/>
          <w:sz w:val="20"/>
          <w:szCs w:val="20"/>
        </w:rPr>
        <w:t xml:space="preserve">ROMÂNIA              </w:t>
      </w:r>
      <w:r w:rsidRPr="00A33C9D">
        <w:rPr>
          <w:b/>
          <w:bCs/>
          <w:sz w:val="20"/>
          <w:szCs w:val="20"/>
        </w:rPr>
        <w:tab/>
        <w:t xml:space="preserve"> </w:t>
      </w:r>
      <w:r w:rsidRPr="00A33C9D">
        <w:rPr>
          <w:b/>
          <w:bCs/>
          <w:sz w:val="20"/>
          <w:szCs w:val="20"/>
        </w:rPr>
        <w:tab/>
      </w:r>
      <w:r w:rsidRPr="00A33C9D">
        <w:rPr>
          <w:b/>
          <w:bCs/>
          <w:sz w:val="20"/>
          <w:szCs w:val="20"/>
        </w:rPr>
        <w:tab/>
      </w:r>
      <w:r w:rsidRPr="00A33C9D">
        <w:rPr>
          <w:b/>
          <w:bCs/>
          <w:sz w:val="20"/>
          <w:szCs w:val="20"/>
        </w:rPr>
        <w:tab/>
      </w:r>
      <w:r w:rsidRPr="00A33C9D">
        <w:rPr>
          <w:b/>
          <w:bCs/>
          <w:sz w:val="20"/>
          <w:szCs w:val="20"/>
        </w:rPr>
        <w:tab/>
        <w:t xml:space="preserve">                                                                                                                                                </w:t>
      </w:r>
    </w:p>
    <w:p w14:paraId="00000002" w14:textId="77777777" w:rsidR="006F28D4" w:rsidRPr="00A33C9D" w:rsidRDefault="00000000">
      <w:pPr>
        <w:rPr>
          <w:b/>
          <w:bCs/>
        </w:rPr>
      </w:pPr>
      <w:r w:rsidRPr="00A33C9D">
        <w:rPr>
          <w:b/>
          <w:bCs/>
        </w:rPr>
        <w:t>JUDEŢUL TIMIŞ</w:t>
      </w:r>
      <w:r w:rsidRPr="00A33C9D">
        <w:rPr>
          <w:b/>
          <w:bCs/>
        </w:rPr>
        <w:tab/>
        <w:t xml:space="preserve">                                                                            </w:t>
      </w:r>
      <w:r w:rsidRPr="00A33C9D">
        <w:rPr>
          <w:b/>
          <w:bCs/>
        </w:rPr>
        <w:tab/>
      </w:r>
      <w:r w:rsidRPr="00A33C9D">
        <w:rPr>
          <w:b/>
          <w:bCs/>
        </w:rPr>
        <w:tab/>
      </w:r>
      <w:r w:rsidRPr="00A33C9D">
        <w:rPr>
          <w:b/>
          <w:bCs/>
        </w:rPr>
        <w:tab/>
      </w:r>
      <w:r w:rsidRPr="00A33C9D">
        <w:rPr>
          <w:b/>
          <w:bCs/>
        </w:rPr>
        <w:tab/>
        <w:t xml:space="preserve">                              </w:t>
      </w:r>
    </w:p>
    <w:p w14:paraId="00000003" w14:textId="77777777" w:rsidR="006F28D4" w:rsidRPr="00A33C9D" w:rsidRDefault="00000000">
      <w:pPr>
        <w:jc w:val="both"/>
        <w:rPr>
          <w:b/>
          <w:bCs/>
        </w:rPr>
      </w:pPr>
      <w:r w:rsidRPr="00A33C9D">
        <w:rPr>
          <w:b/>
          <w:bCs/>
        </w:rPr>
        <w:t xml:space="preserve">MUNICIPIUL TIMIŞOARA                                                                                                                                                                                  </w:t>
      </w:r>
    </w:p>
    <w:p w14:paraId="00000004" w14:textId="77777777" w:rsidR="006F28D4" w:rsidRPr="00A33C9D" w:rsidRDefault="00000000">
      <w:pPr>
        <w:pBdr>
          <w:bottom w:val="single" w:sz="12" w:space="1" w:color="000000"/>
        </w:pBdr>
        <w:rPr>
          <w:b/>
          <w:bCs/>
        </w:rPr>
      </w:pPr>
      <w:r w:rsidRPr="00A33C9D">
        <w:rPr>
          <w:b/>
          <w:bCs/>
        </w:rPr>
        <w:t xml:space="preserve">SERVICIUL CULTURĂ ȘI TURISM </w:t>
      </w:r>
    </w:p>
    <w:p w14:paraId="00000005" w14:textId="7F05B93F" w:rsidR="006F28D4" w:rsidRPr="00A33C9D" w:rsidRDefault="00000000">
      <w:pPr>
        <w:pBdr>
          <w:bottom w:val="single" w:sz="12" w:space="1" w:color="000000"/>
        </w:pBdr>
        <w:rPr>
          <w:b/>
          <w:bCs/>
        </w:rPr>
      </w:pPr>
      <w:r w:rsidRPr="00A33C9D">
        <w:rPr>
          <w:b/>
          <w:bCs/>
        </w:rPr>
        <w:t xml:space="preserve">COMPARTIMENT INFOCENTRU </w:t>
      </w:r>
    </w:p>
    <w:p w14:paraId="00000006" w14:textId="74D1A2ED" w:rsidR="006F28D4" w:rsidRPr="00A33C9D" w:rsidRDefault="00000000">
      <w:pPr>
        <w:pBdr>
          <w:bottom w:val="single" w:sz="12" w:space="1" w:color="000000"/>
        </w:pBdr>
        <w:rPr>
          <w:b/>
          <w:bCs/>
        </w:rPr>
      </w:pPr>
      <w:r w:rsidRPr="00A33C9D">
        <w:rPr>
          <w:b/>
          <w:bCs/>
        </w:rPr>
        <w:t>TMI2023-</w:t>
      </w:r>
      <w:r w:rsidR="00A54725">
        <w:rPr>
          <w:b/>
          <w:bCs/>
        </w:rPr>
        <w:t>011156/27.10.2023</w:t>
      </w:r>
    </w:p>
    <w:p w14:paraId="00000007" w14:textId="77777777" w:rsidR="006F28D4" w:rsidRPr="00277674" w:rsidRDefault="006F28D4">
      <w:pPr>
        <w:rPr>
          <w:sz w:val="24"/>
          <w:szCs w:val="24"/>
        </w:rPr>
      </w:pPr>
    </w:p>
    <w:p w14:paraId="00000008" w14:textId="77777777" w:rsidR="006F28D4" w:rsidRPr="00277674" w:rsidRDefault="006F28D4">
      <w:pPr>
        <w:ind w:left="2880" w:firstLine="720"/>
        <w:rPr>
          <w:b/>
          <w:sz w:val="24"/>
          <w:szCs w:val="24"/>
        </w:rPr>
      </w:pPr>
    </w:p>
    <w:p w14:paraId="00000009" w14:textId="77777777" w:rsidR="006F28D4" w:rsidRPr="00277674" w:rsidRDefault="00000000">
      <w:pPr>
        <w:ind w:left="2880" w:firstLine="720"/>
        <w:rPr>
          <w:b/>
          <w:sz w:val="24"/>
          <w:szCs w:val="24"/>
        </w:rPr>
      </w:pPr>
      <w:r w:rsidRPr="00277674">
        <w:rPr>
          <w:b/>
          <w:sz w:val="24"/>
          <w:szCs w:val="24"/>
        </w:rPr>
        <w:t>RAPORT DE SPECIALITATE</w:t>
      </w:r>
    </w:p>
    <w:p w14:paraId="0AD59AE0" w14:textId="36B29459" w:rsidR="00F92F0F" w:rsidRPr="00277674" w:rsidRDefault="00F92F0F" w:rsidP="00F92F0F">
      <w:pPr>
        <w:jc w:val="center"/>
        <w:rPr>
          <w:b/>
          <w:sz w:val="24"/>
          <w:szCs w:val="24"/>
        </w:rPr>
      </w:pPr>
      <w:r w:rsidRPr="00277674">
        <w:rPr>
          <w:b/>
          <w:sz w:val="24"/>
          <w:szCs w:val="24"/>
        </w:rPr>
        <w:t xml:space="preserve">privind stabilirea modalității de plată a  cotizației </w:t>
      </w:r>
      <w:r w:rsidR="003D4D05">
        <w:rPr>
          <w:b/>
          <w:sz w:val="24"/>
          <w:szCs w:val="24"/>
        </w:rPr>
        <w:t xml:space="preserve">anuale </w:t>
      </w:r>
      <w:r w:rsidRPr="00277674">
        <w:rPr>
          <w:b/>
          <w:sz w:val="24"/>
          <w:szCs w:val="24"/>
        </w:rPr>
        <w:t>pe care Municipiul Timișoara</w:t>
      </w:r>
    </w:p>
    <w:p w14:paraId="3FA32D8F" w14:textId="77777777" w:rsidR="00F92F0F" w:rsidRPr="00277674" w:rsidRDefault="00F92F0F" w:rsidP="00F92F0F">
      <w:pPr>
        <w:jc w:val="center"/>
        <w:rPr>
          <w:b/>
          <w:sz w:val="24"/>
          <w:szCs w:val="24"/>
        </w:rPr>
      </w:pPr>
      <w:r w:rsidRPr="00277674">
        <w:rPr>
          <w:b/>
          <w:sz w:val="24"/>
          <w:szCs w:val="24"/>
        </w:rPr>
        <w:t xml:space="preserve">o plătește, în calitate de membru fondator, la Organizația de Management al Destinației Timișoara </w:t>
      </w:r>
    </w:p>
    <w:p w14:paraId="0000000D" w14:textId="77777777" w:rsidR="006F28D4" w:rsidRPr="00277674" w:rsidRDefault="006F28D4">
      <w:pPr>
        <w:jc w:val="center"/>
        <w:rPr>
          <w:b/>
          <w:sz w:val="24"/>
          <w:szCs w:val="24"/>
        </w:rPr>
      </w:pPr>
    </w:p>
    <w:p w14:paraId="0000000E" w14:textId="6657F962" w:rsidR="006F28D4" w:rsidRPr="00277674" w:rsidRDefault="00000000" w:rsidP="00F92F0F">
      <w:pPr>
        <w:ind w:firstLine="708"/>
        <w:jc w:val="both"/>
        <w:rPr>
          <w:sz w:val="24"/>
          <w:szCs w:val="24"/>
        </w:rPr>
      </w:pPr>
      <w:r w:rsidRPr="00277674">
        <w:rPr>
          <w:sz w:val="24"/>
          <w:szCs w:val="24"/>
        </w:rPr>
        <w:t>Având în vedere referatul de aprobare a proiectului de hotărâre al primarului Municipiului Timișoara</w:t>
      </w:r>
      <w:r w:rsidR="001B467E" w:rsidRPr="00277674">
        <w:rPr>
          <w:sz w:val="24"/>
          <w:szCs w:val="24"/>
        </w:rPr>
        <w:t xml:space="preserve"> și </w:t>
      </w:r>
      <w:r w:rsidR="00F70008" w:rsidRPr="00277674">
        <w:rPr>
          <w:sz w:val="24"/>
          <w:szCs w:val="24"/>
        </w:rPr>
        <w:t>proiectul de hotărâre</w:t>
      </w:r>
      <w:bookmarkStart w:id="0" w:name="_Hlk140069822"/>
      <w:r w:rsidR="00F70008" w:rsidRPr="00277674">
        <w:rPr>
          <w:sz w:val="24"/>
          <w:szCs w:val="24"/>
        </w:rPr>
        <w:t xml:space="preserve"> </w:t>
      </w:r>
      <w:bookmarkEnd w:id="0"/>
      <w:r w:rsidR="00F92F0F" w:rsidRPr="00277674">
        <w:rPr>
          <w:sz w:val="24"/>
          <w:szCs w:val="24"/>
        </w:rPr>
        <w:t>privind stabilirea modalității de plată a  cotizației anuale pe care Municipiul Timișoara o plătește, în calitate de membru fondator, la Organizația de Management al Destinației Timișoara</w:t>
      </w:r>
      <w:r w:rsidR="00F70008" w:rsidRPr="00277674">
        <w:rPr>
          <w:sz w:val="24"/>
          <w:szCs w:val="24"/>
        </w:rPr>
        <w:t>,</w:t>
      </w:r>
      <w:r w:rsidR="00F70008" w:rsidRPr="00277674">
        <w:rPr>
          <w:b/>
          <w:bCs/>
          <w:sz w:val="24"/>
          <w:szCs w:val="24"/>
        </w:rPr>
        <w:t xml:space="preserve"> </w:t>
      </w:r>
      <w:r w:rsidRPr="00277674">
        <w:rPr>
          <w:sz w:val="24"/>
          <w:szCs w:val="24"/>
        </w:rPr>
        <w:t>facem următoarele precizări:</w:t>
      </w:r>
    </w:p>
    <w:p w14:paraId="0000000F" w14:textId="220BE1DE" w:rsidR="006F28D4" w:rsidRPr="00277674" w:rsidRDefault="00000000" w:rsidP="00671062">
      <w:pPr>
        <w:pBdr>
          <w:top w:val="nil"/>
          <w:left w:val="nil"/>
          <w:bottom w:val="nil"/>
          <w:right w:val="nil"/>
          <w:between w:val="nil"/>
        </w:pBdr>
        <w:ind w:firstLine="708"/>
        <w:jc w:val="both"/>
        <w:rPr>
          <w:sz w:val="24"/>
          <w:szCs w:val="24"/>
        </w:rPr>
      </w:pPr>
      <w:r w:rsidRPr="00277674">
        <w:rPr>
          <w:sz w:val="24"/>
          <w:szCs w:val="24"/>
        </w:rPr>
        <w:t xml:space="preserve">Prin HCL 285/27.07.2021 a fost aprobată constituirea </w:t>
      </w:r>
      <w:proofErr w:type="spellStart"/>
      <w:r w:rsidRPr="00277674">
        <w:rPr>
          <w:sz w:val="24"/>
          <w:szCs w:val="24"/>
        </w:rPr>
        <w:t>Asociaţiei</w:t>
      </w:r>
      <w:proofErr w:type="spellEnd"/>
      <w:r w:rsidRPr="00277674">
        <w:rPr>
          <w:sz w:val="24"/>
          <w:szCs w:val="24"/>
        </w:rPr>
        <w:t xml:space="preserve"> pentru Promovarea </w:t>
      </w:r>
      <w:proofErr w:type="spellStart"/>
      <w:r w:rsidRPr="00277674">
        <w:rPr>
          <w:sz w:val="24"/>
          <w:szCs w:val="24"/>
        </w:rPr>
        <w:t>Timişoarei</w:t>
      </w:r>
      <w:proofErr w:type="spellEnd"/>
      <w:r w:rsidRPr="00277674">
        <w:rPr>
          <w:sz w:val="24"/>
          <w:szCs w:val="24"/>
        </w:rPr>
        <w:t xml:space="preserve"> (APT), conform </w:t>
      </w:r>
      <w:proofErr w:type="spellStart"/>
      <w:r w:rsidRPr="00277674">
        <w:rPr>
          <w:sz w:val="24"/>
          <w:szCs w:val="24"/>
        </w:rPr>
        <w:t>Ordonanţei</w:t>
      </w:r>
      <w:proofErr w:type="spellEnd"/>
      <w:r w:rsidRPr="00277674">
        <w:rPr>
          <w:sz w:val="24"/>
          <w:szCs w:val="24"/>
        </w:rPr>
        <w:t xml:space="preserve"> de Guvern nr. 26/2000 cu privire la </w:t>
      </w:r>
      <w:proofErr w:type="spellStart"/>
      <w:r w:rsidRPr="00277674">
        <w:rPr>
          <w:sz w:val="24"/>
          <w:szCs w:val="24"/>
        </w:rPr>
        <w:t>asociaţii</w:t>
      </w:r>
      <w:proofErr w:type="spellEnd"/>
      <w:r w:rsidRPr="00277674">
        <w:rPr>
          <w:sz w:val="24"/>
          <w:szCs w:val="24"/>
        </w:rPr>
        <w:t xml:space="preserve"> </w:t>
      </w:r>
      <w:proofErr w:type="spellStart"/>
      <w:r w:rsidRPr="00277674">
        <w:rPr>
          <w:sz w:val="24"/>
          <w:szCs w:val="24"/>
        </w:rPr>
        <w:t>şi</w:t>
      </w:r>
      <w:proofErr w:type="spellEnd"/>
      <w:r w:rsidRPr="00277674">
        <w:rPr>
          <w:sz w:val="24"/>
          <w:szCs w:val="24"/>
        </w:rPr>
        <w:t xml:space="preserve"> </w:t>
      </w:r>
      <w:proofErr w:type="spellStart"/>
      <w:r w:rsidRPr="00277674">
        <w:rPr>
          <w:sz w:val="24"/>
          <w:szCs w:val="24"/>
        </w:rPr>
        <w:t>fundaţii</w:t>
      </w:r>
      <w:proofErr w:type="spellEnd"/>
      <w:r w:rsidRPr="00277674">
        <w:rPr>
          <w:sz w:val="24"/>
          <w:szCs w:val="24"/>
        </w:rPr>
        <w:t xml:space="preserve">. În luna noiembrie 2021 a fost aprobată HCL nr. 442/23.11.2021 pentru modificarea  HCL nr. 285/27.07.2021 privind constituirea </w:t>
      </w:r>
      <w:r w:rsidR="00172B2E" w:rsidRPr="00277674">
        <w:rPr>
          <w:sz w:val="24"/>
          <w:szCs w:val="24"/>
        </w:rPr>
        <w:t>Asociației</w:t>
      </w:r>
      <w:r w:rsidRPr="00277674">
        <w:rPr>
          <w:sz w:val="24"/>
          <w:szCs w:val="24"/>
        </w:rPr>
        <w:t xml:space="preserve"> pentru Promovarea Timișoarei </w:t>
      </w:r>
      <w:proofErr w:type="spellStart"/>
      <w:r w:rsidRPr="00277674">
        <w:rPr>
          <w:sz w:val="24"/>
          <w:szCs w:val="24"/>
        </w:rPr>
        <w:t>şi</w:t>
      </w:r>
      <w:proofErr w:type="spellEnd"/>
      <w:r w:rsidRPr="00277674">
        <w:rPr>
          <w:sz w:val="24"/>
          <w:szCs w:val="24"/>
        </w:rPr>
        <w:t xml:space="preserve"> aprobarea statutului </w:t>
      </w:r>
      <w:proofErr w:type="spellStart"/>
      <w:r w:rsidRPr="00277674">
        <w:rPr>
          <w:sz w:val="24"/>
          <w:szCs w:val="24"/>
        </w:rPr>
        <w:t>asociaţiei</w:t>
      </w:r>
      <w:proofErr w:type="spellEnd"/>
      <w:r w:rsidRPr="00277674">
        <w:rPr>
          <w:sz w:val="24"/>
          <w:szCs w:val="24"/>
        </w:rPr>
        <w:t>.</w:t>
      </w:r>
    </w:p>
    <w:p w14:paraId="00000010" w14:textId="77777777" w:rsidR="006F28D4" w:rsidRPr="00277674" w:rsidRDefault="00000000" w:rsidP="00671062">
      <w:pPr>
        <w:pBdr>
          <w:top w:val="nil"/>
          <w:left w:val="nil"/>
          <w:bottom w:val="nil"/>
          <w:right w:val="nil"/>
          <w:between w:val="nil"/>
        </w:pBdr>
        <w:ind w:firstLine="708"/>
        <w:jc w:val="both"/>
        <w:rPr>
          <w:sz w:val="24"/>
          <w:szCs w:val="24"/>
        </w:rPr>
      </w:pPr>
      <w:r w:rsidRPr="00277674">
        <w:rPr>
          <w:sz w:val="24"/>
          <w:szCs w:val="24"/>
        </w:rPr>
        <w:t xml:space="preserve">Membrii fondatori ai asociației sunt: Municipiul Timișoara, </w:t>
      </w:r>
      <w:proofErr w:type="spellStart"/>
      <w:r w:rsidRPr="00277674">
        <w:rPr>
          <w:sz w:val="24"/>
          <w:szCs w:val="24"/>
        </w:rPr>
        <w:t>Attrius</w:t>
      </w:r>
      <w:proofErr w:type="spellEnd"/>
      <w:r w:rsidRPr="00277674">
        <w:rPr>
          <w:sz w:val="24"/>
          <w:szCs w:val="24"/>
        </w:rPr>
        <w:t xml:space="preserve"> </w:t>
      </w:r>
      <w:proofErr w:type="spellStart"/>
      <w:r w:rsidRPr="00277674">
        <w:rPr>
          <w:sz w:val="24"/>
          <w:szCs w:val="24"/>
        </w:rPr>
        <w:t>Developments</w:t>
      </w:r>
      <w:proofErr w:type="spellEnd"/>
      <w:r w:rsidRPr="00277674">
        <w:rPr>
          <w:sz w:val="24"/>
          <w:szCs w:val="24"/>
        </w:rPr>
        <w:t xml:space="preserve"> SRL (Iulius Town), Organizația Patronală HO-RE (Hoteluri și restaurante) Timișoara și Asociația Breasla Ghizilor. </w:t>
      </w:r>
    </w:p>
    <w:p w14:paraId="00000011" w14:textId="77777777" w:rsidR="006F28D4" w:rsidRPr="00277674" w:rsidRDefault="00000000" w:rsidP="00671062">
      <w:pPr>
        <w:pBdr>
          <w:top w:val="nil"/>
          <w:left w:val="nil"/>
          <w:bottom w:val="nil"/>
          <w:right w:val="nil"/>
          <w:between w:val="nil"/>
        </w:pBdr>
        <w:jc w:val="both"/>
        <w:rPr>
          <w:sz w:val="24"/>
          <w:szCs w:val="24"/>
        </w:rPr>
      </w:pPr>
      <w:r w:rsidRPr="00277674">
        <w:rPr>
          <w:sz w:val="24"/>
          <w:szCs w:val="24"/>
        </w:rPr>
        <w:t xml:space="preserve">Asociația a dobândit personalitate juridică prin Încheierea civilă nr. 967/25.01.2022 a Judecătoriei Timișoara și este înregistrată în Registrul Special – Asociații aflat la grefa Judecătoriei Timișoara, la  nr.12/ 02.02.2022. </w:t>
      </w:r>
    </w:p>
    <w:p w14:paraId="60E009EA" w14:textId="77777777" w:rsidR="00172B2E" w:rsidRPr="00277674" w:rsidRDefault="00000000" w:rsidP="00671062">
      <w:pPr>
        <w:pBdr>
          <w:top w:val="nil"/>
          <w:left w:val="nil"/>
          <w:bottom w:val="nil"/>
          <w:right w:val="nil"/>
          <w:between w:val="nil"/>
        </w:pBdr>
        <w:jc w:val="both"/>
        <w:rPr>
          <w:sz w:val="24"/>
          <w:szCs w:val="24"/>
        </w:rPr>
      </w:pPr>
      <w:r w:rsidRPr="00277674">
        <w:rPr>
          <w:sz w:val="24"/>
          <w:szCs w:val="24"/>
        </w:rPr>
        <w:tab/>
        <w:t xml:space="preserve">Asociația a devenit operațională începând cu luna aprilie 2022 și </w:t>
      </w:r>
      <w:r w:rsidR="00172B2E" w:rsidRPr="00277674">
        <w:rPr>
          <w:sz w:val="24"/>
          <w:szCs w:val="24"/>
        </w:rPr>
        <w:t>și-</w:t>
      </w:r>
      <w:r w:rsidRPr="00277674">
        <w:rPr>
          <w:sz w:val="24"/>
          <w:szCs w:val="24"/>
        </w:rPr>
        <w:t>a desfășurat activit</w:t>
      </w:r>
      <w:r w:rsidR="00172B2E" w:rsidRPr="00277674">
        <w:rPr>
          <w:sz w:val="24"/>
          <w:szCs w:val="24"/>
        </w:rPr>
        <w:t>atea în conformitate cu</w:t>
      </w:r>
      <w:r w:rsidRPr="00277674">
        <w:rPr>
          <w:sz w:val="24"/>
          <w:szCs w:val="24"/>
        </w:rPr>
        <w:t xml:space="preserve"> obiectivel</w:t>
      </w:r>
      <w:r w:rsidR="00172B2E" w:rsidRPr="00277674">
        <w:rPr>
          <w:sz w:val="24"/>
          <w:szCs w:val="24"/>
        </w:rPr>
        <w:t xml:space="preserve">e </w:t>
      </w:r>
      <w:r w:rsidRPr="00277674">
        <w:rPr>
          <w:sz w:val="24"/>
          <w:szCs w:val="24"/>
        </w:rPr>
        <w:t>stabilite prin statut</w:t>
      </w:r>
      <w:r w:rsidR="00172B2E" w:rsidRPr="00277674">
        <w:rPr>
          <w:sz w:val="24"/>
          <w:szCs w:val="24"/>
        </w:rPr>
        <w:t xml:space="preserve">. </w:t>
      </w:r>
    </w:p>
    <w:p w14:paraId="00000014" w14:textId="0CBC4EAA" w:rsidR="006F28D4" w:rsidRPr="00277674" w:rsidRDefault="00000000" w:rsidP="00172B2E">
      <w:pPr>
        <w:pBdr>
          <w:top w:val="nil"/>
          <w:left w:val="nil"/>
          <w:bottom w:val="nil"/>
          <w:right w:val="nil"/>
          <w:between w:val="nil"/>
        </w:pBdr>
        <w:ind w:firstLine="720"/>
        <w:jc w:val="both"/>
        <w:rPr>
          <w:sz w:val="24"/>
          <w:szCs w:val="24"/>
        </w:rPr>
      </w:pPr>
      <w:r w:rsidRPr="00277674">
        <w:rPr>
          <w:sz w:val="24"/>
          <w:szCs w:val="24"/>
        </w:rPr>
        <w:t>O</w:t>
      </w:r>
      <w:r w:rsidR="004855B9" w:rsidRPr="00277674">
        <w:rPr>
          <w:sz w:val="24"/>
          <w:szCs w:val="24"/>
        </w:rPr>
        <w:t>.U.G.</w:t>
      </w:r>
      <w:r w:rsidRPr="00277674">
        <w:rPr>
          <w:sz w:val="24"/>
          <w:szCs w:val="24"/>
        </w:rPr>
        <w:t xml:space="preserve"> nr. 86/2022 a adus modificări </w:t>
      </w:r>
      <w:proofErr w:type="spellStart"/>
      <w:r w:rsidRPr="00277674">
        <w:rPr>
          <w:sz w:val="24"/>
          <w:szCs w:val="24"/>
        </w:rPr>
        <w:t>şi</w:t>
      </w:r>
      <w:proofErr w:type="spellEnd"/>
      <w:r w:rsidRPr="00277674">
        <w:rPr>
          <w:sz w:val="24"/>
          <w:szCs w:val="24"/>
        </w:rPr>
        <w:t xml:space="preserve"> completări </w:t>
      </w:r>
      <w:proofErr w:type="spellStart"/>
      <w:r w:rsidRPr="00277674">
        <w:rPr>
          <w:sz w:val="24"/>
          <w:szCs w:val="24"/>
        </w:rPr>
        <w:t>Ordonanţei</w:t>
      </w:r>
      <w:proofErr w:type="spellEnd"/>
      <w:r w:rsidRPr="00277674">
        <w:rPr>
          <w:sz w:val="24"/>
          <w:szCs w:val="24"/>
        </w:rPr>
        <w:t xml:space="preserve"> Guvernului nr. 58/1998 privind organizarea </w:t>
      </w:r>
      <w:proofErr w:type="spellStart"/>
      <w:r w:rsidRPr="00277674">
        <w:rPr>
          <w:sz w:val="24"/>
          <w:szCs w:val="24"/>
        </w:rPr>
        <w:t>şi</w:t>
      </w:r>
      <w:proofErr w:type="spellEnd"/>
      <w:r w:rsidRPr="00277674">
        <w:rPr>
          <w:sz w:val="24"/>
          <w:szCs w:val="24"/>
        </w:rPr>
        <w:t xml:space="preserve"> </w:t>
      </w:r>
      <w:proofErr w:type="spellStart"/>
      <w:r w:rsidRPr="00277674">
        <w:rPr>
          <w:sz w:val="24"/>
          <w:szCs w:val="24"/>
        </w:rPr>
        <w:t>desfăşurarea</w:t>
      </w:r>
      <w:proofErr w:type="spellEnd"/>
      <w:r w:rsidRPr="00277674">
        <w:rPr>
          <w:sz w:val="24"/>
          <w:szCs w:val="24"/>
        </w:rPr>
        <w:t xml:space="preserve"> </w:t>
      </w:r>
      <w:proofErr w:type="spellStart"/>
      <w:r w:rsidRPr="00277674">
        <w:rPr>
          <w:sz w:val="24"/>
          <w:szCs w:val="24"/>
        </w:rPr>
        <w:t>activităţii</w:t>
      </w:r>
      <w:proofErr w:type="spellEnd"/>
      <w:r w:rsidRPr="00277674">
        <w:rPr>
          <w:sz w:val="24"/>
          <w:szCs w:val="24"/>
        </w:rPr>
        <w:t xml:space="preserve"> de turism în România</w:t>
      </w:r>
      <w:r w:rsidR="00172B2E" w:rsidRPr="00277674">
        <w:rPr>
          <w:sz w:val="24"/>
          <w:szCs w:val="24"/>
        </w:rPr>
        <w:t xml:space="preserve">, inclusiv referitoare </w:t>
      </w:r>
      <w:r w:rsidRPr="00277674">
        <w:rPr>
          <w:sz w:val="24"/>
          <w:szCs w:val="24"/>
        </w:rPr>
        <w:t>la constituirea și avizarea organizațiilor de management al destinației, de nivel local, județean, regional și național.</w:t>
      </w:r>
    </w:p>
    <w:p w14:paraId="3C6ABFCA" w14:textId="1E2C55A8" w:rsidR="00AD4A9E" w:rsidRPr="00277674" w:rsidRDefault="00AD4A9E" w:rsidP="00AD4A9E">
      <w:pPr>
        <w:pBdr>
          <w:top w:val="nil"/>
          <w:left w:val="nil"/>
          <w:bottom w:val="nil"/>
          <w:right w:val="nil"/>
          <w:between w:val="nil"/>
        </w:pBdr>
        <w:ind w:firstLine="720"/>
        <w:jc w:val="both"/>
        <w:rPr>
          <w:sz w:val="24"/>
          <w:szCs w:val="24"/>
        </w:rPr>
      </w:pPr>
      <w:r w:rsidRPr="00277674">
        <w:rPr>
          <w:sz w:val="24"/>
          <w:szCs w:val="24"/>
        </w:rPr>
        <w:t xml:space="preserve">Prin Hotărârea Consiliului Local al Municipiului Timișoara nr. 311/25.07/2023 s-a aprobat  modificarea denumirii și a Statutului Asociației pentru Promovarea Timișoarei, precum și depunerea  dosarului de avizare ca Organizație de Management al Destinației Timișoara. </w:t>
      </w:r>
    </w:p>
    <w:p w14:paraId="25DED238" w14:textId="6AEFEBD3" w:rsidR="008A2556" w:rsidRPr="00277674" w:rsidRDefault="008A2556" w:rsidP="00AD4A9E">
      <w:pPr>
        <w:pBdr>
          <w:top w:val="nil"/>
          <w:left w:val="nil"/>
          <w:bottom w:val="nil"/>
          <w:right w:val="nil"/>
          <w:between w:val="nil"/>
        </w:pBdr>
        <w:ind w:firstLine="720"/>
        <w:jc w:val="both"/>
        <w:rPr>
          <w:sz w:val="24"/>
          <w:szCs w:val="24"/>
        </w:rPr>
      </w:pPr>
      <w:r w:rsidRPr="00277674">
        <w:rPr>
          <w:sz w:val="24"/>
          <w:szCs w:val="24"/>
        </w:rPr>
        <w:t xml:space="preserve">În baza documentației depuse, Ministerul Economiei, </w:t>
      </w:r>
      <w:proofErr w:type="spellStart"/>
      <w:r w:rsidRPr="00277674">
        <w:rPr>
          <w:sz w:val="24"/>
          <w:szCs w:val="24"/>
        </w:rPr>
        <w:t>Antreprenoriatului</w:t>
      </w:r>
      <w:proofErr w:type="spellEnd"/>
      <w:r w:rsidRPr="00277674">
        <w:rPr>
          <w:sz w:val="24"/>
          <w:szCs w:val="24"/>
        </w:rPr>
        <w:t xml:space="preserve"> și Turismului a emis Avizul nr. 16/</w:t>
      </w:r>
      <w:r w:rsidR="00201D0F" w:rsidRPr="00277674">
        <w:rPr>
          <w:sz w:val="24"/>
          <w:szCs w:val="24"/>
        </w:rPr>
        <w:t>0</w:t>
      </w:r>
      <w:r w:rsidRPr="00277674">
        <w:rPr>
          <w:sz w:val="24"/>
          <w:szCs w:val="24"/>
        </w:rPr>
        <w:t xml:space="preserve">2.08.2023 Organizației </w:t>
      </w:r>
      <w:r w:rsidR="00201D0F" w:rsidRPr="00277674">
        <w:rPr>
          <w:sz w:val="24"/>
          <w:szCs w:val="24"/>
        </w:rPr>
        <w:t xml:space="preserve">de Management al Destinației Timișoara (OMD local). </w:t>
      </w:r>
    </w:p>
    <w:p w14:paraId="2F2274EC" w14:textId="3699CC6A" w:rsidR="00172B2E" w:rsidRPr="00277674" w:rsidRDefault="00AD4A9E" w:rsidP="00AD4A9E">
      <w:pPr>
        <w:pBdr>
          <w:top w:val="nil"/>
          <w:left w:val="nil"/>
          <w:bottom w:val="nil"/>
          <w:right w:val="nil"/>
          <w:between w:val="nil"/>
        </w:pBdr>
        <w:ind w:firstLine="720"/>
        <w:jc w:val="both"/>
        <w:rPr>
          <w:sz w:val="24"/>
          <w:szCs w:val="24"/>
        </w:rPr>
      </w:pPr>
      <w:r w:rsidRPr="00277674">
        <w:rPr>
          <w:sz w:val="24"/>
          <w:szCs w:val="24"/>
        </w:rPr>
        <w:t xml:space="preserve">Prin Încheierea civilă nr. </w:t>
      </w:r>
      <w:r w:rsidR="00F6202A">
        <w:rPr>
          <w:sz w:val="24"/>
          <w:szCs w:val="24"/>
        </w:rPr>
        <w:t xml:space="preserve">22955/17.10.2023 </w:t>
      </w:r>
      <w:r w:rsidRPr="00277674">
        <w:rPr>
          <w:sz w:val="24"/>
          <w:szCs w:val="24"/>
        </w:rPr>
        <w:t xml:space="preserve">a Judecătoriei </w:t>
      </w:r>
      <w:r w:rsidR="008A2556" w:rsidRPr="00277674">
        <w:rPr>
          <w:sz w:val="24"/>
          <w:szCs w:val="24"/>
        </w:rPr>
        <w:t>Timișoara</w:t>
      </w:r>
      <w:r w:rsidRPr="00277674">
        <w:rPr>
          <w:sz w:val="24"/>
          <w:szCs w:val="24"/>
        </w:rPr>
        <w:t xml:space="preserve">, pronunțată în dosarul </w:t>
      </w:r>
      <w:r w:rsidR="00F6202A">
        <w:rPr>
          <w:sz w:val="24"/>
          <w:szCs w:val="24"/>
        </w:rPr>
        <w:t>nr. 26929/325/2023</w:t>
      </w:r>
      <w:r w:rsidRPr="00277674">
        <w:rPr>
          <w:sz w:val="24"/>
          <w:szCs w:val="24"/>
        </w:rPr>
        <w:t xml:space="preserve"> s-a </w:t>
      </w:r>
      <w:r w:rsidR="00AD67E7" w:rsidRPr="00277674">
        <w:rPr>
          <w:sz w:val="24"/>
          <w:szCs w:val="24"/>
        </w:rPr>
        <w:t xml:space="preserve">încuviințat modificarea actelor </w:t>
      </w:r>
      <w:r w:rsidR="008A2556" w:rsidRPr="00277674">
        <w:rPr>
          <w:sz w:val="24"/>
          <w:szCs w:val="24"/>
        </w:rPr>
        <w:t xml:space="preserve">constitutive ale asociației, cu privire la modificarea denumirii asociației, a statutului, a transformării asociației în organizație de management al destinației, precum și a componenței Consiliului Director și s-a dispus înscrierea modificărilor survenite în Registrul Special – Asociații aflat la grefa Judecătoriei Timișoara. </w:t>
      </w:r>
    </w:p>
    <w:p w14:paraId="30E92B5B" w14:textId="06605786" w:rsidR="00EC0F5B" w:rsidRPr="00277674" w:rsidRDefault="008A2556" w:rsidP="00EC0F5B">
      <w:pPr>
        <w:pBdr>
          <w:top w:val="nil"/>
          <w:left w:val="nil"/>
          <w:bottom w:val="nil"/>
          <w:right w:val="nil"/>
          <w:between w:val="nil"/>
        </w:pBdr>
        <w:ind w:firstLine="720"/>
        <w:jc w:val="both"/>
        <w:rPr>
          <w:sz w:val="24"/>
          <w:szCs w:val="24"/>
        </w:rPr>
      </w:pPr>
      <w:r w:rsidRPr="00277674">
        <w:rPr>
          <w:sz w:val="24"/>
          <w:szCs w:val="24"/>
        </w:rPr>
        <w:t xml:space="preserve">Prin </w:t>
      </w:r>
      <w:r w:rsidR="00C12578" w:rsidRPr="00277674">
        <w:rPr>
          <w:sz w:val="24"/>
          <w:szCs w:val="24"/>
        </w:rPr>
        <w:t>A</w:t>
      </w:r>
      <w:r w:rsidRPr="00277674">
        <w:rPr>
          <w:sz w:val="24"/>
          <w:szCs w:val="24"/>
        </w:rPr>
        <w:t>dresa nr.</w:t>
      </w:r>
      <w:r w:rsidR="00755366" w:rsidRPr="00277674">
        <w:rPr>
          <w:sz w:val="24"/>
          <w:szCs w:val="24"/>
        </w:rPr>
        <w:t xml:space="preserve"> </w:t>
      </w:r>
      <w:r w:rsidR="00F6202A">
        <w:rPr>
          <w:sz w:val="24"/>
          <w:szCs w:val="24"/>
        </w:rPr>
        <w:t xml:space="preserve">MTM2023-022930/26.10.2023, </w:t>
      </w:r>
      <w:r w:rsidRPr="00277674">
        <w:rPr>
          <w:sz w:val="24"/>
          <w:szCs w:val="24"/>
        </w:rPr>
        <w:t>Organ</w:t>
      </w:r>
      <w:r w:rsidR="00C12578" w:rsidRPr="00277674">
        <w:rPr>
          <w:sz w:val="24"/>
          <w:szCs w:val="24"/>
        </w:rPr>
        <w:t xml:space="preserve">izația de Management al Destinației Timișoara a informat Primăria Municipiului Timișoara despre obținerea avizării și a solicitat punerea în practică a prevederilor statutare referitoare la transferarea către organizație a sumelor colectate din taxa specială pentru promovarea turistică a Municipiului Timișoara. </w:t>
      </w:r>
    </w:p>
    <w:p w14:paraId="252A3C04" w14:textId="77777777" w:rsidR="002E4A0C" w:rsidRPr="00277674" w:rsidRDefault="00883AB2" w:rsidP="002E4A0C">
      <w:pPr>
        <w:ind w:firstLine="720"/>
        <w:jc w:val="both"/>
        <w:rPr>
          <w:sz w:val="24"/>
          <w:szCs w:val="24"/>
        </w:rPr>
      </w:pPr>
      <w:r w:rsidRPr="00277674">
        <w:rPr>
          <w:sz w:val="24"/>
          <w:szCs w:val="24"/>
        </w:rPr>
        <w:t xml:space="preserve">Conform art. </w:t>
      </w:r>
      <w:r w:rsidR="0064264F" w:rsidRPr="00277674">
        <w:rPr>
          <w:sz w:val="24"/>
          <w:szCs w:val="24"/>
        </w:rPr>
        <w:t>15</w:t>
      </w:r>
      <w:r w:rsidRPr="00277674">
        <w:rPr>
          <w:sz w:val="24"/>
          <w:szCs w:val="24"/>
        </w:rPr>
        <w:t xml:space="preserve"> din Statutul Organizației de Management al Destinației Timișoara, Anexă la Hotărârea Consiliului Local al Municipiului </w:t>
      </w:r>
      <w:proofErr w:type="spellStart"/>
      <w:r w:rsidRPr="00277674">
        <w:rPr>
          <w:sz w:val="24"/>
          <w:szCs w:val="24"/>
        </w:rPr>
        <w:t>Timişoara</w:t>
      </w:r>
      <w:proofErr w:type="spellEnd"/>
      <w:r w:rsidRPr="00277674">
        <w:rPr>
          <w:sz w:val="24"/>
          <w:szCs w:val="24"/>
        </w:rPr>
        <w:t xml:space="preserve"> nr. 311/25.07.2023</w:t>
      </w:r>
      <w:r w:rsidR="0064264F" w:rsidRPr="00277674">
        <w:rPr>
          <w:sz w:val="24"/>
          <w:szCs w:val="24"/>
        </w:rPr>
        <w:t>, membrii fondatori au obligația</w:t>
      </w:r>
      <w:r w:rsidRPr="00277674">
        <w:rPr>
          <w:sz w:val="24"/>
          <w:szCs w:val="24"/>
        </w:rPr>
        <w:t xml:space="preserve"> </w:t>
      </w:r>
      <w:r w:rsidR="0064264F" w:rsidRPr="00277674">
        <w:rPr>
          <w:sz w:val="24"/>
          <w:szCs w:val="24"/>
        </w:rPr>
        <w:t xml:space="preserve">să plătească </w:t>
      </w:r>
      <w:r w:rsidR="002E4A0C" w:rsidRPr="00277674">
        <w:rPr>
          <w:sz w:val="24"/>
          <w:szCs w:val="24"/>
        </w:rPr>
        <w:t>cotizația</w:t>
      </w:r>
      <w:r w:rsidR="0064264F" w:rsidRPr="00277674">
        <w:rPr>
          <w:sz w:val="24"/>
          <w:szCs w:val="24"/>
        </w:rPr>
        <w:t xml:space="preserve"> anuală, în termenele stabilite prin hotărârea AGA; în caz contrar, cotizația se va achita cel mai târziu până la sfârșitul primului semestru al anului respectiv. </w:t>
      </w:r>
    </w:p>
    <w:p w14:paraId="64483E87" w14:textId="77777777" w:rsidR="00242494" w:rsidRDefault="00242494" w:rsidP="002E4A0C">
      <w:pPr>
        <w:ind w:firstLine="720"/>
        <w:jc w:val="both"/>
        <w:rPr>
          <w:sz w:val="24"/>
          <w:szCs w:val="24"/>
        </w:rPr>
      </w:pPr>
    </w:p>
    <w:p w14:paraId="3639044A" w14:textId="77777777" w:rsidR="00242494" w:rsidRDefault="00242494" w:rsidP="002E4A0C">
      <w:pPr>
        <w:ind w:firstLine="720"/>
        <w:jc w:val="both"/>
        <w:rPr>
          <w:sz w:val="24"/>
          <w:szCs w:val="24"/>
        </w:rPr>
      </w:pPr>
    </w:p>
    <w:p w14:paraId="244D403F" w14:textId="77777777" w:rsidR="00242494" w:rsidRDefault="00242494" w:rsidP="002E4A0C">
      <w:pPr>
        <w:ind w:firstLine="720"/>
        <w:jc w:val="both"/>
        <w:rPr>
          <w:sz w:val="24"/>
          <w:szCs w:val="24"/>
        </w:rPr>
      </w:pPr>
    </w:p>
    <w:p w14:paraId="5166AEB9" w14:textId="44665164" w:rsidR="00EC0F5B" w:rsidRPr="009521D8" w:rsidRDefault="0064264F" w:rsidP="002E4A0C">
      <w:pPr>
        <w:ind w:firstLine="720"/>
        <w:jc w:val="both"/>
        <w:rPr>
          <w:sz w:val="24"/>
          <w:szCs w:val="24"/>
          <w:u w:val="single"/>
        </w:rPr>
      </w:pPr>
      <w:r w:rsidRPr="00277674">
        <w:rPr>
          <w:sz w:val="24"/>
          <w:szCs w:val="24"/>
        </w:rPr>
        <w:t xml:space="preserve">În conformitate cu </w:t>
      </w:r>
      <w:r w:rsidRPr="00F959E0">
        <w:rPr>
          <w:sz w:val="24"/>
          <w:szCs w:val="24"/>
        </w:rPr>
        <w:t xml:space="preserve">art.  </w:t>
      </w:r>
      <w:r w:rsidR="002E4A0C" w:rsidRPr="00F959E0">
        <w:rPr>
          <w:sz w:val="24"/>
          <w:szCs w:val="24"/>
        </w:rPr>
        <w:t xml:space="preserve">8, alin. 2) din </w:t>
      </w:r>
      <w:r w:rsidR="00755366" w:rsidRPr="00F959E0">
        <w:rPr>
          <w:sz w:val="24"/>
          <w:szCs w:val="24"/>
        </w:rPr>
        <w:t>Statut</w:t>
      </w:r>
      <w:r w:rsidR="002E4A0C" w:rsidRPr="00F959E0">
        <w:rPr>
          <w:sz w:val="24"/>
          <w:szCs w:val="24"/>
        </w:rPr>
        <w:t xml:space="preserve">, </w:t>
      </w:r>
      <w:r w:rsidR="00883AB2" w:rsidRPr="00277674">
        <w:rPr>
          <w:sz w:val="24"/>
          <w:szCs w:val="24"/>
        </w:rPr>
        <w:t xml:space="preserve">cotizația anuală a Municipiului Timișoara la Organizația de Management al Destinației Timișoara, pentru anul 2024 și următorii, </w:t>
      </w:r>
      <w:r w:rsidR="002E4A0C" w:rsidRPr="00277674">
        <w:rPr>
          <w:sz w:val="24"/>
          <w:szCs w:val="24"/>
        </w:rPr>
        <w:t xml:space="preserve">este în valoare de 250.000 lei. O altă sursă de venit a Organizației, cf. art. 8, </w:t>
      </w:r>
      <w:r w:rsidR="00755366" w:rsidRPr="00277674">
        <w:rPr>
          <w:sz w:val="24"/>
          <w:szCs w:val="24"/>
        </w:rPr>
        <w:t xml:space="preserve">alin. 1) o constituie </w:t>
      </w:r>
      <w:r w:rsidR="002E4A0C" w:rsidRPr="00277674">
        <w:rPr>
          <w:sz w:val="24"/>
          <w:szCs w:val="24"/>
        </w:rPr>
        <w:t xml:space="preserve">sumele transferate de autoritatea administrației publice locale din taxele pentru promovarea turistică, încasate, care sunt stabilite și plătite conform art. 484 din Legea nr. 227/2015, cu modificările și completările ulterioare. Sumele încasate de Municipiul Timișoara din taxele pentru promovarea turistică, care sunt stabilite și plătite conform art. 484 din Legea nr. 227/2015, cu modificările și completările ulterioare și percepute anual pe baza hotărârilor Consiliului Local. Aceste sume vor fi transferate integral (100 %) și vor fi utilizate doar în scopul pentru care au fost adoptate. </w:t>
      </w:r>
    </w:p>
    <w:p w14:paraId="18FCB909" w14:textId="179A9169" w:rsidR="00755366" w:rsidRPr="00277674" w:rsidRDefault="00755366" w:rsidP="002E4A0C">
      <w:pPr>
        <w:ind w:firstLine="720"/>
        <w:jc w:val="both"/>
        <w:rPr>
          <w:sz w:val="24"/>
          <w:szCs w:val="24"/>
        </w:rPr>
      </w:pPr>
      <w:r w:rsidRPr="00277674">
        <w:rPr>
          <w:sz w:val="24"/>
          <w:szCs w:val="24"/>
        </w:rPr>
        <w:t>Legislația aplicabilă:</w:t>
      </w:r>
    </w:p>
    <w:p w14:paraId="0000001D" w14:textId="133D745F" w:rsidR="006F28D4" w:rsidRPr="00277674" w:rsidRDefault="00000000" w:rsidP="00671062">
      <w:pPr>
        <w:ind w:firstLine="708"/>
        <w:jc w:val="both"/>
        <w:rPr>
          <w:sz w:val="24"/>
          <w:szCs w:val="24"/>
        </w:rPr>
      </w:pPr>
      <w:r w:rsidRPr="00277674">
        <w:rPr>
          <w:sz w:val="24"/>
          <w:szCs w:val="24"/>
        </w:rPr>
        <w:t xml:space="preserve">- </w:t>
      </w:r>
      <w:proofErr w:type="spellStart"/>
      <w:r w:rsidRPr="00277674">
        <w:rPr>
          <w:sz w:val="24"/>
          <w:szCs w:val="24"/>
        </w:rPr>
        <w:t>Ordonanţ</w:t>
      </w:r>
      <w:r w:rsidR="00755366" w:rsidRPr="00277674">
        <w:rPr>
          <w:sz w:val="24"/>
          <w:szCs w:val="24"/>
        </w:rPr>
        <w:t>a</w:t>
      </w:r>
      <w:proofErr w:type="spellEnd"/>
      <w:r w:rsidRPr="00277674">
        <w:rPr>
          <w:sz w:val="24"/>
          <w:szCs w:val="24"/>
        </w:rPr>
        <w:t xml:space="preserve"> Guvernului nr. 58/1998 privind organizarea </w:t>
      </w:r>
      <w:proofErr w:type="spellStart"/>
      <w:r w:rsidRPr="00277674">
        <w:rPr>
          <w:sz w:val="24"/>
          <w:szCs w:val="24"/>
        </w:rPr>
        <w:t>şi</w:t>
      </w:r>
      <w:proofErr w:type="spellEnd"/>
      <w:r w:rsidRPr="00277674">
        <w:rPr>
          <w:sz w:val="24"/>
          <w:szCs w:val="24"/>
        </w:rPr>
        <w:t xml:space="preserve"> </w:t>
      </w:r>
      <w:proofErr w:type="spellStart"/>
      <w:r w:rsidRPr="00277674">
        <w:rPr>
          <w:sz w:val="24"/>
          <w:szCs w:val="24"/>
        </w:rPr>
        <w:t>desfăşurarea</w:t>
      </w:r>
      <w:proofErr w:type="spellEnd"/>
      <w:r w:rsidRPr="00277674">
        <w:rPr>
          <w:sz w:val="24"/>
          <w:szCs w:val="24"/>
        </w:rPr>
        <w:t xml:space="preserve"> </w:t>
      </w:r>
      <w:proofErr w:type="spellStart"/>
      <w:r w:rsidRPr="00277674">
        <w:rPr>
          <w:sz w:val="24"/>
          <w:szCs w:val="24"/>
        </w:rPr>
        <w:t>activităţii</w:t>
      </w:r>
      <w:proofErr w:type="spellEnd"/>
      <w:r w:rsidRPr="00277674">
        <w:rPr>
          <w:sz w:val="24"/>
          <w:szCs w:val="24"/>
        </w:rPr>
        <w:t xml:space="preserve"> de turism în România, cu modificările și completările ulterioare; </w:t>
      </w:r>
    </w:p>
    <w:p w14:paraId="0000001E" w14:textId="77777777" w:rsidR="006F28D4" w:rsidRPr="00277674" w:rsidRDefault="00000000" w:rsidP="00671062">
      <w:pPr>
        <w:ind w:firstLine="708"/>
        <w:jc w:val="both"/>
        <w:rPr>
          <w:sz w:val="24"/>
          <w:szCs w:val="24"/>
        </w:rPr>
      </w:pPr>
      <w:r w:rsidRPr="00277674">
        <w:rPr>
          <w:sz w:val="24"/>
          <w:szCs w:val="24"/>
        </w:rPr>
        <w:t xml:space="preserve">- Procedura de avizare a organizațiilor de management al destinației din 8 august 2022, emisă de Ministerul </w:t>
      </w:r>
      <w:proofErr w:type="spellStart"/>
      <w:r w:rsidRPr="00277674">
        <w:rPr>
          <w:sz w:val="24"/>
          <w:szCs w:val="24"/>
        </w:rPr>
        <w:t>Antreprenoriatului</w:t>
      </w:r>
      <w:proofErr w:type="spellEnd"/>
      <w:r w:rsidRPr="00277674">
        <w:rPr>
          <w:sz w:val="24"/>
          <w:szCs w:val="24"/>
        </w:rPr>
        <w:t xml:space="preserve"> și Turismului; </w:t>
      </w:r>
    </w:p>
    <w:p w14:paraId="0000001F" w14:textId="77777777" w:rsidR="006F28D4" w:rsidRPr="00277674" w:rsidRDefault="00000000" w:rsidP="00671062">
      <w:pPr>
        <w:pBdr>
          <w:top w:val="nil"/>
          <w:left w:val="nil"/>
          <w:bottom w:val="nil"/>
          <w:right w:val="nil"/>
          <w:between w:val="nil"/>
        </w:pBdr>
        <w:ind w:firstLine="720"/>
        <w:jc w:val="both"/>
        <w:rPr>
          <w:sz w:val="24"/>
          <w:szCs w:val="24"/>
        </w:rPr>
      </w:pPr>
      <w:r w:rsidRPr="00277674">
        <w:rPr>
          <w:sz w:val="24"/>
          <w:szCs w:val="24"/>
        </w:rPr>
        <w:t>- Ordonanța nr. 26/2000 cu privire la asociații și fundații, cu modificările și completările ulterioare;</w:t>
      </w:r>
    </w:p>
    <w:p w14:paraId="00000020" w14:textId="77777777" w:rsidR="006F28D4" w:rsidRPr="00277674" w:rsidRDefault="00000000" w:rsidP="00671062">
      <w:pPr>
        <w:pBdr>
          <w:top w:val="nil"/>
          <w:left w:val="nil"/>
          <w:bottom w:val="nil"/>
          <w:right w:val="nil"/>
          <w:between w:val="nil"/>
        </w:pBdr>
        <w:ind w:firstLine="720"/>
        <w:jc w:val="both"/>
        <w:rPr>
          <w:sz w:val="24"/>
          <w:szCs w:val="24"/>
        </w:rPr>
      </w:pPr>
      <w:r w:rsidRPr="00277674">
        <w:rPr>
          <w:sz w:val="24"/>
          <w:szCs w:val="24"/>
        </w:rPr>
        <w:t>- Ordonanța de urgență a Guvernului nr. 57/2019 privind Codul administrativ, cu modificările și completările ulterioare.</w:t>
      </w:r>
    </w:p>
    <w:p w14:paraId="00000021" w14:textId="77777777" w:rsidR="006F28D4" w:rsidRPr="00277674" w:rsidRDefault="00000000" w:rsidP="00671062">
      <w:pPr>
        <w:pBdr>
          <w:top w:val="nil"/>
          <w:left w:val="nil"/>
          <w:bottom w:val="nil"/>
          <w:right w:val="nil"/>
          <w:between w:val="nil"/>
        </w:pBdr>
        <w:ind w:firstLine="720"/>
        <w:jc w:val="both"/>
        <w:rPr>
          <w:sz w:val="24"/>
          <w:szCs w:val="24"/>
        </w:rPr>
      </w:pPr>
      <w:r w:rsidRPr="00277674">
        <w:rPr>
          <w:sz w:val="24"/>
          <w:szCs w:val="24"/>
        </w:rPr>
        <w:t xml:space="preserve">Astfel, Consiliul local exercită, în conformitate cu prevederile art. 129 alin. 2 lit. b) din  cu modificările și completările ulterioare, „atribuții privind dezvoltarea </w:t>
      </w:r>
      <w:proofErr w:type="spellStart"/>
      <w:r w:rsidRPr="00277674">
        <w:rPr>
          <w:sz w:val="24"/>
          <w:szCs w:val="24"/>
        </w:rPr>
        <w:t>economico</w:t>
      </w:r>
      <w:proofErr w:type="spellEnd"/>
      <w:r w:rsidRPr="00277674">
        <w:rPr>
          <w:sz w:val="24"/>
          <w:szCs w:val="24"/>
        </w:rPr>
        <w:t>-socială și de mediu a comunei, orașului sau municipiului” și e) „atribuții privind cooperarea interinstituțională pe plan intern și extern”.</w:t>
      </w:r>
    </w:p>
    <w:p w14:paraId="78647449" w14:textId="0568EDAB" w:rsidR="005403D3" w:rsidRPr="00277674" w:rsidRDefault="00000000" w:rsidP="00755366">
      <w:pPr>
        <w:pBdr>
          <w:top w:val="nil"/>
          <w:left w:val="nil"/>
          <w:bottom w:val="nil"/>
          <w:right w:val="nil"/>
          <w:between w:val="nil"/>
        </w:pBdr>
        <w:ind w:firstLine="720"/>
        <w:jc w:val="both"/>
        <w:rPr>
          <w:sz w:val="24"/>
          <w:szCs w:val="24"/>
        </w:rPr>
      </w:pPr>
      <w:r w:rsidRPr="00277674">
        <w:rPr>
          <w:sz w:val="24"/>
          <w:szCs w:val="24"/>
        </w:rPr>
        <w:t>De asemenea, în conformitate cu prevederile alin. 9 lit. c) din Ordonanța de Urgență nr. 57/2019 privind Codul administrativ, Consiliul local  „hotărăște, în condițiile legii, cooperarea sau asocierea cu alte unități administrativ-teritoriale din țară sau din străinătate, precum și aderarea la asociații naționale și internaționale ale autorităților administrației publice locale, în vederea promovării unor interese comune”.</w:t>
      </w:r>
    </w:p>
    <w:p w14:paraId="4BB9A1DB" w14:textId="5CBADFCC" w:rsidR="002A60DF" w:rsidRPr="00277674" w:rsidRDefault="002A60DF" w:rsidP="00755366">
      <w:pPr>
        <w:pBdr>
          <w:top w:val="nil"/>
          <w:left w:val="nil"/>
          <w:bottom w:val="nil"/>
          <w:right w:val="nil"/>
          <w:between w:val="nil"/>
        </w:pBdr>
        <w:ind w:firstLine="720"/>
        <w:jc w:val="both"/>
        <w:rPr>
          <w:sz w:val="24"/>
          <w:szCs w:val="24"/>
        </w:rPr>
      </w:pPr>
      <w:r w:rsidRPr="00277674">
        <w:rPr>
          <w:sz w:val="24"/>
          <w:szCs w:val="24"/>
        </w:rPr>
        <w:t>Având în vedere cele precizate mai sus</w:t>
      </w:r>
      <w:r w:rsidR="00A25282">
        <w:rPr>
          <w:sz w:val="24"/>
          <w:szCs w:val="24"/>
        </w:rPr>
        <w:t xml:space="preserve">, </w:t>
      </w:r>
      <w:r w:rsidRPr="00277674">
        <w:rPr>
          <w:sz w:val="24"/>
          <w:szCs w:val="24"/>
        </w:rPr>
        <w:t>propunem:</w:t>
      </w:r>
    </w:p>
    <w:p w14:paraId="55D69F3F" w14:textId="77777777" w:rsidR="00755366" w:rsidRPr="00F6202A" w:rsidRDefault="00755366" w:rsidP="00755366">
      <w:pPr>
        <w:ind w:firstLine="720"/>
        <w:jc w:val="both"/>
        <w:rPr>
          <w:sz w:val="24"/>
          <w:szCs w:val="24"/>
        </w:rPr>
      </w:pPr>
      <w:r w:rsidRPr="00F6202A">
        <w:rPr>
          <w:sz w:val="24"/>
          <w:szCs w:val="24"/>
        </w:rPr>
        <w:t xml:space="preserve">Cotizația anuală fixă a Municipiului Timișoara la Organizația de Management al Destinației Timișoara, în valoare de 250.000 lei, pentru anul 2024 și următorii, se va achita cel mai târziu până la sfârșitul primului semestru al anului respectiv. </w:t>
      </w:r>
    </w:p>
    <w:p w14:paraId="3D3CF20F" w14:textId="7118D830" w:rsidR="00755366" w:rsidRPr="00F959E0" w:rsidRDefault="00755366" w:rsidP="00F959E0">
      <w:pPr>
        <w:spacing w:line="257" w:lineRule="auto"/>
        <w:ind w:firstLine="720"/>
        <w:contextualSpacing/>
        <w:jc w:val="both"/>
        <w:rPr>
          <w:bCs/>
          <w:sz w:val="24"/>
          <w:szCs w:val="24"/>
        </w:rPr>
      </w:pPr>
      <w:r w:rsidRPr="00F6202A">
        <w:rPr>
          <w:sz w:val="24"/>
          <w:szCs w:val="24"/>
        </w:rPr>
        <w:t>Municipiul Timișoara vireaz</w:t>
      </w:r>
      <w:r w:rsidR="00277674" w:rsidRPr="00F6202A">
        <w:rPr>
          <w:sz w:val="24"/>
          <w:szCs w:val="24"/>
        </w:rPr>
        <w:t>ă</w:t>
      </w:r>
      <w:r w:rsidRPr="00F6202A">
        <w:rPr>
          <w:sz w:val="24"/>
          <w:szCs w:val="24"/>
        </w:rPr>
        <w:t xml:space="preserve"> Organizației de Management al Destinației Timișoara, sub formă de cotizație </w:t>
      </w:r>
      <w:r w:rsidR="00F6202A" w:rsidRPr="00F6202A">
        <w:rPr>
          <w:sz w:val="24"/>
          <w:szCs w:val="24"/>
        </w:rPr>
        <w:t>lunar</w:t>
      </w:r>
      <w:r w:rsidRPr="00F6202A">
        <w:rPr>
          <w:sz w:val="24"/>
          <w:szCs w:val="24"/>
        </w:rPr>
        <w:t>ă, 100% din echivalentul tuturor taxelor speciale pentru promovare turistică colectate la nivelul Municipiului Timișoara, în</w:t>
      </w:r>
      <w:r w:rsidR="00A7799B" w:rsidRPr="00F6202A">
        <w:rPr>
          <w:sz w:val="24"/>
          <w:szCs w:val="24"/>
        </w:rPr>
        <w:t xml:space="preserve"> </w:t>
      </w:r>
      <w:r w:rsidRPr="00F6202A">
        <w:rPr>
          <w:sz w:val="24"/>
          <w:szCs w:val="24"/>
        </w:rPr>
        <w:t xml:space="preserve">conformitate cu prevederile Statutului Organizației, Anexă la Hotărârea Consiliului Local al Municipiului </w:t>
      </w:r>
      <w:proofErr w:type="spellStart"/>
      <w:r w:rsidRPr="00F6202A">
        <w:rPr>
          <w:sz w:val="24"/>
          <w:szCs w:val="24"/>
        </w:rPr>
        <w:t>Timişoara</w:t>
      </w:r>
      <w:proofErr w:type="spellEnd"/>
      <w:r w:rsidRPr="00F6202A">
        <w:rPr>
          <w:sz w:val="24"/>
          <w:szCs w:val="24"/>
        </w:rPr>
        <w:t xml:space="preserve"> nr. 311/25.07.2023.</w:t>
      </w:r>
      <w:r w:rsidR="00B0307D" w:rsidRPr="00B0307D">
        <w:rPr>
          <w:bCs/>
          <w:sz w:val="24"/>
          <w:szCs w:val="24"/>
        </w:rPr>
        <w:t xml:space="preserve"> </w:t>
      </w:r>
    </w:p>
    <w:p w14:paraId="4E3B6626" w14:textId="2909399B" w:rsidR="00755366" w:rsidRPr="00F959E0" w:rsidRDefault="00755366" w:rsidP="00755366">
      <w:pPr>
        <w:ind w:firstLine="720"/>
        <w:jc w:val="both"/>
        <w:rPr>
          <w:sz w:val="24"/>
          <w:szCs w:val="24"/>
        </w:rPr>
      </w:pPr>
      <w:r w:rsidRPr="00F959E0">
        <w:rPr>
          <w:sz w:val="24"/>
          <w:szCs w:val="24"/>
        </w:rPr>
        <w:t xml:space="preserve">Plata cotizației Municipiului Timișoara la Organizația de Management al Destinației Timișoara constituită din sumele colectate din taxa specială </w:t>
      </w:r>
      <w:r w:rsidR="00DF0097" w:rsidRPr="00F959E0">
        <w:rPr>
          <w:sz w:val="24"/>
          <w:szCs w:val="24"/>
        </w:rPr>
        <w:t>pentru</w:t>
      </w:r>
      <w:r w:rsidRPr="00F959E0">
        <w:rPr>
          <w:sz w:val="24"/>
          <w:szCs w:val="24"/>
        </w:rPr>
        <w:t xml:space="preserve"> promovare turistică a Municipiului Timișoara se va face în tranșe lunare.  Plata sumelor reprezentând tranșele lunare se efectuează prin virament bancar, din bugetul local al Municipiului Timișoara în contul bancar al Organizației de Management al Destinației Timișoara, în baza facturii fiscale întocmite în conformitate cu prevederile legale. Facturile fiscale se emit după data de 10 a fiecărei luni, pentru sumele colectate în luna anterioară sau lunile anterioare. </w:t>
      </w:r>
      <w:r w:rsidR="009109DE">
        <w:rPr>
          <w:sz w:val="24"/>
          <w:szCs w:val="24"/>
        </w:rPr>
        <w:t>Realizarea</w:t>
      </w:r>
      <w:r w:rsidR="006B3CA6">
        <w:rPr>
          <w:sz w:val="24"/>
          <w:szCs w:val="24"/>
        </w:rPr>
        <w:t xml:space="preserve"> plăților se va face cu respectarea actelor normative în vigoare la data efectuării acestora.</w:t>
      </w:r>
    </w:p>
    <w:p w14:paraId="72B985B9" w14:textId="09B78BBA" w:rsidR="00A459D1" w:rsidRDefault="00755366" w:rsidP="00F6202A">
      <w:pPr>
        <w:ind w:firstLine="720"/>
        <w:jc w:val="both"/>
        <w:rPr>
          <w:sz w:val="24"/>
          <w:szCs w:val="24"/>
        </w:rPr>
      </w:pPr>
      <w:r w:rsidRPr="00277674">
        <w:rPr>
          <w:sz w:val="24"/>
          <w:szCs w:val="24"/>
        </w:rPr>
        <w:t xml:space="preserve">Organizația de Management al Destinației Timișoara va depune la Primăria Municipiului Timișoara rapoarte trimestriale privind activitatea întreprinsă, precum și un raport anual de activitate. </w:t>
      </w:r>
    </w:p>
    <w:p w14:paraId="617824A0" w14:textId="592207F5" w:rsidR="00D24776" w:rsidRDefault="00D24776" w:rsidP="00F6202A">
      <w:pPr>
        <w:ind w:firstLine="720"/>
        <w:jc w:val="both"/>
        <w:rPr>
          <w:sz w:val="24"/>
          <w:szCs w:val="24"/>
        </w:rPr>
      </w:pPr>
    </w:p>
    <w:p w14:paraId="0998292F" w14:textId="2D70A81F" w:rsidR="00D24776" w:rsidRDefault="00D24776" w:rsidP="00F6202A">
      <w:pPr>
        <w:ind w:firstLine="720"/>
        <w:jc w:val="both"/>
        <w:rPr>
          <w:sz w:val="24"/>
          <w:szCs w:val="24"/>
        </w:rPr>
      </w:pPr>
    </w:p>
    <w:p w14:paraId="55EE8201" w14:textId="39FE4AE9" w:rsidR="00D24776" w:rsidRDefault="00D24776" w:rsidP="00F6202A">
      <w:pPr>
        <w:ind w:firstLine="720"/>
        <w:jc w:val="both"/>
        <w:rPr>
          <w:sz w:val="24"/>
          <w:szCs w:val="24"/>
        </w:rPr>
      </w:pPr>
    </w:p>
    <w:p w14:paraId="6B8CB1B8" w14:textId="77777777" w:rsidR="00D24776" w:rsidRPr="00277674" w:rsidRDefault="00D24776" w:rsidP="00F6202A">
      <w:pPr>
        <w:ind w:firstLine="720"/>
        <w:jc w:val="both"/>
        <w:rPr>
          <w:sz w:val="24"/>
          <w:szCs w:val="24"/>
        </w:rPr>
      </w:pPr>
    </w:p>
    <w:p w14:paraId="00000024" w14:textId="12223878" w:rsidR="006F28D4" w:rsidRPr="00A459D1" w:rsidRDefault="001C0C01" w:rsidP="004D2119">
      <w:pPr>
        <w:ind w:firstLine="720"/>
        <w:jc w:val="both"/>
        <w:rPr>
          <w:bCs/>
          <w:sz w:val="24"/>
          <w:szCs w:val="24"/>
        </w:rPr>
      </w:pPr>
      <w:r w:rsidRPr="00277674">
        <w:rPr>
          <w:sz w:val="24"/>
          <w:szCs w:val="24"/>
        </w:rPr>
        <w:t xml:space="preserve">În concluzie, </w:t>
      </w:r>
      <w:r w:rsidRPr="006B4C47">
        <w:rPr>
          <w:sz w:val="24"/>
          <w:szCs w:val="24"/>
        </w:rPr>
        <w:t xml:space="preserve">având în vedere </w:t>
      </w:r>
      <w:r w:rsidR="00FE7EC0" w:rsidRPr="006B4C47">
        <w:rPr>
          <w:sz w:val="24"/>
          <w:szCs w:val="24"/>
        </w:rPr>
        <w:t xml:space="preserve">considerentele legale și actele normative la care am făcut trimitere în prezentul raport, </w:t>
      </w:r>
      <w:r w:rsidRPr="006B4C47">
        <w:rPr>
          <w:sz w:val="24"/>
          <w:szCs w:val="24"/>
        </w:rPr>
        <w:t xml:space="preserve">apreciem </w:t>
      </w:r>
      <w:r w:rsidR="007C0A7B" w:rsidRPr="006B4C47">
        <w:rPr>
          <w:sz w:val="24"/>
          <w:szCs w:val="24"/>
        </w:rPr>
        <w:t>că pr</w:t>
      </w:r>
      <w:r w:rsidRPr="006B4C47">
        <w:rPr>
          <w:sz w:val="24"/>
          <w:szCs w:val="24"/>
        </w:rPr>
        <w:t xml:space="preserve">oiectul de hotărâre privind </w:t>
      </w:r>
      <w:r w:rsidR="00A459D1" w:rsidRPr="006B4C47">
        <w:rPr>
          <w:bCs/>
          <w:sz w:val="24"/>
          <w:szCs w:val="24"/>
        </w:rPr>
        <w:t xml:space="preserve">stabilirea modalității de plată a  cotizației </w:t>
      </w:r>
      <w:r w:rsidR="003D4D05">
        <w:rPr>
          <w:bCs/>
          <w:sz w:val="24"/>
          <w:szCs w:val="24"/>
        </w:rPr>
        <w:t xml:space="preserve">anuale </w:t>
      </w:r>
      <w:r w:rsidR="00A459D1" w:rsidRPr="006B4C47">
        <w:rPr>
          <w:bCs/>
          <w:sz w:val="24"/>
          <w:szCs w:val="24"/>
        </w:rPr>
        <w:t>pe care Municipiul Timișoara o plătește, în calitate de membru fondator, la Organizația de Management al Destinației Timișoara</w:t>
      </w:r>
      <w:r w:rsidR="004C1381" w:rsidRPr="006B4C47">
        <w:rPr>
          <w:bCs/>
          <w:sz w:val="24"/>
          <w:szCs w:val="24"/>
        </w:rPr>
        <w:t>, îndeplinește condițiile pentru a fi supus dezbaterii și aprobării p</w:t>
      </w:r>
      <w:r w:rsidR="00C12578" w:rsidRPr="006B4C47">
        <w:rPr>
          <w:bCs/>
          <w:sz w:val="24"/>
          <w:szCs w:val="24"/>
        </w:rPr>
        <w:t>l</w:t>
      </w:r>
      <w:r w:rsidR="004C1381" w:rsidRPr="006B4C47">
        <w:rPr>
          <w:bCs/>
          <w:sz w:val="24"/>
          <w:szCs w:val="24"/>
        </w:rPr>
        <w:t>enului Consiliului Local</w:t>
      </w:r>
      <w:r w:rsidRPr="006B4C47">
        <w:rPr>
          <w:bCs/>
          <w:sz w:val="24"/>
          <w:szCs w:val="24"/>
        </w:rPr>
        <w:t>.</w:t>
      </w:r>
    </w:p>
    <w:p w14:paraId="00000025" w14:textId="77777777" w:rsidR="006F28D4" w:rsidRPr="00A459D1" w:rsidRDefault="006F28D4" w:rsidP="00A459D1">
      <w:pPr>
        <w:pBdr>
          <w:top w:val="nil"/>
          <w:left w:val="nil"/>
          <w:bottom w:val="nil"/>
          <w:right w:val="nil"/>
          <w:between w:val="nil"/>
        </w:pBdr>
        <w:jc w:val="both"/>
        <w:rPr>
          <w:bCs/>
          <w:sz w:val="24"/>
          <w:szCs w:val="24"/>
        </w:rPr>
      </w:pPr>
    </w:p>
    <w:p w14:paraId="3603BFD4" w14:textId="77777777" w:rsidR="008C6B9D" w:rsidRPr="008C6B9D" w:rsidRDefault="00000000" w:rsidP="008C6B9D">
      <w:pPr>
        <w:contextualSpacing/>
        <w:jc w:val="both"/>
        <w:rPr>
          <w:b/>
          <w:bCs/>
          <w:sz w:val="24"/>
          <w:szCs w:val="24"/>
        </w:rPr>
      </w:pPr>
      <w:r w:rsidRPr="00277674">
        <w:rPr>
          <w:sz w:val="24"/>
          <w:szCs w:val="24"/>
        </w:rPr>
        <w:t xml:space="preserve">        </w:t>
      </w:r>
      <w:r w:rsidR="006B4C47">
        <w:rPr>
          <w:sz w:val="24"/>
          <w:szCs w:val="24"/>
        </w:rPr>
        <w:t xml:space="preserve"> </w:t>
      </w:r>
      <w:r w:rsidRPr="00277674">
        <w:rPr>
          <w:sz w:val="24"/>
          <w:szCs w:val="24"/>
        </w:rPr>
        <w:t xml:space="preserve"> </w:t>
      </w:r>
    </w:p>
    <w:p w14:paraId="35FAAF93" w14:textId="37BE2D14" w:rsidR="00555C62" w:rsidRPr="008C6B9D" w:rsidRDefault="008C6B9D" w:rsidP="00555C62">
      <w:pPr>
        <w:contextualSpacing/>
        <w:jc w:val="both"/>
        <w:rPr>
          <w:b/>
          <w:bCs/>
          <w:sz w:val="24"/>
          <w:szCs w:val="24"/>
        </w:rPr>
      </w:pPr>
      <w:r w:rsidRPr="008C6B9D">
        <w:rPr>
          <w:b/>
          <w:bCs/>
          <w:sz w:val="24"/>
          <w:szCs w:val="24"/>
        </w:rPr>
        <w:t>Ș</w:t>
      </w:r>
      <w:r w:rsidR="00555C62">
        <w:rPr>
          <w:b/>
          <w:bCs/>
          <w:sz w:val="24"/>
          <w:szCs w:val="24"/>
        </w:rPr>
        <w:t>ef Serviciu Cultură și Turi</w:t>
      </w:r>
      <w:r w:rsidR="00304371">
        <w:rPr>
          <w:b/>
          <w:bCs/>
          <w:sz w:val="24"/>
          <w:szCs w:val="24"/>
        </w:rPr>
        <w:t xml:space="preserve">sm, </w:t>
      </w:r>
      <w:r w:rsidRPr="008C6B9D">
        <w:rPr>
          <w:b/>
          <w:bCs/>
          <w:sz w:val="24"/>
          <w:szCs w:val="24"/>
        </w:rPr>
        <w:t xml:space="preserve"> </w:t>
      </w:r>
      <w:r w:rsidR="00304371">
        <w:rPr>
          <w:b/>
          <w:bCs/>
          <w:sz w:val="24"/>
          <w:szCs w:val="24"/>
        </w:rPr>
        <w:t xml:space="preserve">                                       </w:t>
      </w:r>
      <w:r w:rsidR="00555C62" w:rsidRPr="008C6B9D">
        <w:rPr>
          <w:b/>
          <w:bCs/>
          <w:sz w:val="24"/>
          <w:szCs w:val="24"/>
        </w:rPr>
        <w:t>C</w:t>
      </w:r>
      <w:r w:rsidR="00304371">
        <w:rPr>
          <w:b/>
          <w:bCs/>
          <w:sz w:val="24"/>
          <w:szCs w:val="24"/>
        </w:rPr>
        <w:t xml:space="preserve">oordonator Compartiment Infocentru, </w:t>
      </w:r>
    </w:p>
    <w:p w14:paraId="48E2F198" w14:textId="6D2E627B" w:rsidR="008C6B9D" w:rsidRPr="00D84839" w:rsidRDefault="008C6B9D" w:rsidP="00D84839">
      <w:pPr>
        <w:rPr>
          <w:sz w:val="24"/>
          <w:szCs w:val="24"/>
        </w:rPr>
      </w:pPr>
      <w:r w:rsidRPr="00D84839">
        <w:rPr>
          <w:sz w:val="24"/>
          <w:szCs w:val="24"/>
        </w:rPr>
        <w:t xml:space="preserve">     </w:t>
      </w:r>
      <w:r w:rsidRPr="00D84839">
        <w:rPr>
          <w:sz w:val="24"/>
          <w:szCs w:val="24"/>
        </w:rPr>
        <w:tab/>
        <w:t xml:space="preserve"> </w:t>
      </w:r>
    </w:p>
    <w:p w14:paraId="455B3C4B" w14:textId="6C0B548D" w:rsidR="008C6B9D" w:rsidRPr="00D84839" w:rsidRDefault="008C6B9D" w:rsidP="00D84839">
      <w:pPr>
        <w:rPr>
          <w:sz w:val="24"/>
          <w:szCs w:val="24"/>
        </w:rPr>
      </w:pPr>
      <w:r w:rsidRPr="00D84839">
        <w:rPr>
          <w:sz w:val="24"/>
          <w:szCs w:val="24"/>
        </w:rPr>
        <w:t xml:space="preserve">     </w:t>
      </w:r>
      <w:r w:rsidR="00D84839">
        <w:rPr>
          <w:sz w:val="24"/>
          <w:szCs w:val="24"/>
        </w:rPr>
        <w:t xml:space="preserve">  </w:t>
      </w:r>
      <w:r w:rsidR="00D24776">
        <w:rPr>
          <w:sz w:val="24"/>
          <w:szCs w:val="24"/>
        </w:rPr>
        <w:t xml:space="preserve">    </w:t>
      </w:r>
      <w:r w:rsidRPr="00D84839">
        <w:rPr>
          <w:sz w:val="24"/>
          <w:szCs w:val="24"/>
        </w:rPr>
        <w:t>M</w:t>
      </w:r>
      <w:r w:rsidR="00D24776">
        <w:rPr>
          <w:sz w:val="24"/>
          <w:szCs w:val="24"/>
        </w:rPr>
        <w:t>onica Sava</w:t>
      </w:r>
      <w:r w:rsidRPr="00D84839">
        <w:rPr>
          <w:sz w:val="24"/>
          <w:szCs w:val="24"/>
        </w:rPr>
        <w:tab/>
      </w:r>
      <w:r w:rsidRPr="00D84839">
        <w:rPr>
          <w:sz w:val="24"/>
          <w:szCs w:val="24"/>
        </w:rPr>
        <w:tab/>
      </w:r>
      <w:r w:rsidRPr="00D84839">
        <w:rPr>
          <w:sz w:val="24"/>
          <w:szCs w:val="24"/>
        </w:rPr>
        <w:tab/>
      </w:r>
      <w:r w:rsidR="00304371" w:rsidRPr="00D84839">
        <w:rPr>
          <w:sz w:val="24"/>
          <w:szCs w:val="24"/>
        </w:rPr>
        <w:t xml:space="preserve">                                        </w:t>
      </w:r>
      <w:r w:rsidR="00D84839">
        <w:rPr>
          <w:sz w:val="24"/>
          <w:szCs w:val="24"/>
        </w:rPr>
        <w:t xml:space="preserve">           </w:t>
      </w:r>
      <w:r w:rsidR="00D24776">
        <w:rPr>
          <w:sz w:val="24"/>
          <w:szCs w:val="24"/>
        </w:rPr>
        <w:t xml:space="preserve"> </w:t>
      </w:r>
      <w:r w:rsidR="00D84839" w:rsidRPr="00D84839">
        <w:rPr>
          <w:sz w:val="24"/>
          <w:szCs w:val="24"/>
        </w:rPr>
        <w:t>B</w:t>
      </w:r>
      <w:r w:rsidR="00D24776">
        <w:rPr>
          <w:sz w:val="24"/>
          <w:szCs w:val="24"/>
        </w:rPr>
        <w:t>ogdan Șoflău</w:t>
      </w:r>
      <w:r w:rsidRPr="00D84839">
        <w:rPr>
          <w:sz w:val="24"/>
          <w:szCs w:val="24"/>
        </w:rPr>
        <w:t xml:space="preserve">                                     </w:t>
      </w:r>
      <w:r w:rsidRPr="00D84839">
        <w:rPr>
          <w:sz w:val="24"/>
          <w:szCs w:val="24"/>
        </w:rPr>
        <w:tab/>
        <w:t xml:space="preserve">            </w:t>
      </w:r>
      <w:r w:rsidRPr="00D84839">
        <w:rPr>
          <w:sz w:val="24"/>
          <w:szCs w:val="24"/>
        </w:rPr>
        <w:tab/>
      </w:r>
      <w:r w:rsidRPr="00D84839">
        <w:rPr>
          <w:sz w:val="24"/>
          <w:szCs w:val="24"/>
        </w:rPr>
        <w:tab/>
      </w:r>
      <w:r w:rsidRPr="00D84839">
        <w:rPr>
          <w:sz w:val="24"/>
          <w:szCs w:val="24"/>
        </w:rPr>
        <w:tab/>
        <w:t xml:space="preserve">   </w:t>
      </w:r>
      <w:r w:rsidRPr="00D84839">
        <w:rPr>
          <w:sz w:val="24"/>
          <w:szCs w:val="24"/>
        </w:rPr>
        <w:tab/>
      </w:r>
    </w:p>
    <w:p w14:paraId="5824EE8C" w14:textId="77777777" w:rsidR="008C6B9D" w:rsidRPr="008C6B9D" w:rsidRDefault="008C6B9D" w:rsidP="008C6B9D">
      <w:pPr>
        <w:contextualSpacing/>
        <w:jc w:val="both"/>
        <w:rPr>
          <w:sz w:val="24"/>
          <w:szCs w:val="24"/>
        </w:rPr>
      </w:pPr>
      <w:r w:rsidRPr="008C6B9D">
        <w:rPr>
          <w:sz w:val="24"/>
          <w:szCs w:val="24"/>
        </w:rPr>
        <w:tab/>
      </w:r>
      <w:r w:rsidRPr="008C6B9D">
        <w:rPr>
          <w:sz w:val="24"/>
          <w:szCs w:val="24"/>
        </w:rPr>
        <w:tab/>
      </w:r>
      <w:r w:rsidRPr="008C6B9D">
        <w:rPr>
          <w:sz w:val="24"/>
          <w:szCs w:val="24"/>
        </w:rPr>
        <w:tab/>
      </w:r>
      <w:r w:rsidRPr="008C6B9D">
        <w:rPr>
          <w:sz w:val="24"/>
          <w:szCs w:val="24"/>
        </w:rPr>
        <w:tab/>
      </w:r>
    </w:p>
    <w:p w14:paraId="1BE060E1" w14:textId="77777777" w:rsidR="008C6B9D" w:rsidRPr="008C6B9D" w:rsidRDefault="008C6B9D" w:rsidP="008C6B9D">
      <w:pPr>
        <w:contextualSpacing/>
        <w:jc w:val="both"/>
        <w:rPr>
          <w:sz w:val="24"/>
          <w:szCs w:val="24"/>
        </w:rPr>
      </w:pPr>
      <w:r w:rsidRPr="008C6B9D">
        <w:rPr>
          <w:sz w:val="24"/>
          <w:szCs w:val="24"/>
        </w:rPr>
        <w:tab/>
      </w:r>
      <w:r w:rsidRPr="008C6B9D">
        <w:rPr>
          <w:sz w:val="24"/>
          <w:szCs w:val="24"/>
        </w:rPr>
        <w:tab/>
      </w:r>
    </w:p>
    <w:p w14:paraId="51C3ED06" w14:textId="77777777" w:rsidR="008C6B9D" w:rsidRPr="008C6B9D" w:rsidRDefault="008C6B9D" w:rsidP="008C6B9D">
      <w:pPr>
        <w:contextualSpacing/>
        <w:jc w:val="both"/>
        <w:rPr>
          <w:sz w:val="24"/>
          <w:szCs w:val="24"/>
        </w:rPr>
      </w:pPr>
    </w:p>
    <w:p w14:paraId="6468F172" w14:textId="77777777" w:rsidR="008C6B9D" w:rsidRPr="008C6B9D" w:rsidRDefault="008C6B9D" w:rsidP="008C6B9D">
      <w:pPr>
        <w:contextualSpacing/>
        <w:jc w:val="both"/>
        <w:rPr>
          <w:sz w:val="24"/>
          <w:szCs w:val="24"/>
        </w:rPr>
      </w:pPr>
    </w:p>
    <w:p w14:paraId="00000028" w14:textId="73072FAA" w:rsidR="006F28D4" w:rsidRPr="008C6B9D" w:rsidRDefault="008C6B9D" w:rsidP="00277674">
      <w:pPr>
        <w:ind w:firstLine="720"/>
        <w:jc w:val="both"/>
        <w:rPr>
          <w:bCs/>
          <w:sz w:val="24"/>
          <w:szCs w:val="24"/>
        </w:rPr>
      </w:pPr>
      <w:r>
        <w:rPr>
          <w:bCs/>
          <w:sz w:val="24"/>
          <w:szCs w:val="24"/>
        </w:rPr>
        <w:t xml:space="preserve">                 </w:t>
      </w:r>
    </w:p>
    <w:p w14:paraId="00000029" w14:textId="77777777" w:rsidR="006F28D4" w:rsidRPr="00277674" w:rsidRDefault="006F28D4" w:rsidP="00277674">
      <w:pPr>
        <w:ind w:firstLine="720"/>
        <w:jc w:val="both"/>
        <w:rPr>
          <w:b/>
          <w:sz w:val="24"/>
          <w:szCs w:val="24"/>
        </w:rPr>
      </w:pPr>
    </w:p>
    <w:p w14:paraId="0000002E" w14:textId="77777777" w:rsidR="006F28D4" w:rsidRPr="00277674" w:rsidRDefault="006F28D4">
      <w:pPr>
        <w:ind w:left="720" w:firstLine="45"/>
        <w:rPr>
          <w:sz w:val="24"/>
          <w:szCs w:val="24"/>
        </w:rPr>
      </w:pPr>
    </w:p>
    <w:p w14:paraId="00000038" w14:textId="77777777" w:rsidR="006F28D4" w:rsidRPr="00277674" w:rsidRDefault="006F28D4">
      <w:pPr>
        <w:pBdr>
          <w:top w:val="nil"/>
          <w:left w:val="nil"/>
          <w:bottom w:val="nil"/>
          <w:right w:val="nil"/>
          <w:between w:val="nil"/>
        </w:pBdr>
        <w:jc w:val="both"/>
        <w:rPr>
          <w:sz w:val="24"/>
          <w:szCs w:val="24"/>
        </w:rPr>
      </w:pPr>
    </w:p>
    <w:p w14:paraId="00000039" w14:textId="77777777" w:rsidR="006F28D4" w:rsidRPr="00277674" w:rsidRDefault="006F28D4">
      <w:pPr>
        <w:pBdr>
          <w:top w:val="nil"/>
          <w:left w:val="nil"/>
          <w:bottom w:val="nil"/>
          <w:right w:val="nil"/>
          <w:between w:val="nil"/>
        </w:pBdr>
        <w:jc w:val="both"/>
        <w:rPr>
          <w:sz w:val="24"/>
          <w:szCs w:val="24"/>
        </w:rPr>
      </w:pPr>
    </w:p>
    <w:p w14:paraId="0000003A" w14:textId="77777777" w:rsidR="006F28D4" w:rsidRPr="00277674" w:rsidRDefault="006F28D4">
      <w:pPr>
        <w:pBdr>
          <w:top w:val="nil"/>
          <w:left w:val="nil"/>
          <w:bottom w:val="nil"/>
          <w:right w:val="nil"/>
          <w:between w:val="nil"/>
        </w:pBdr>
        <w:jc w:val="both"/>
        <w:rPr>
          <w:sz w:val="24"/>
          <w:szCs w:val="24"/>
        </w:rPr>
      </w:pPr>
    </w:p>
    <w:p w14:paraId="0000003B" w14:textId="77777777" w:rsidR="006F28D4" w:rsidRPr="00277674" w:rsidRDefault="006F28D4">
      <w:pPr>
        <w:pBdr>
          <w:top w:val="nil"/>
          <w:left w:val="nil"/>
          <w:bottom w:val="nil"/>
          <w:right w:val="nil"/>
          <w:between w:val="nil"/>
        </w:pBdr>
        <w:jc w:val="both"/>
        <w:rPr>
          <w:sz w:val="24"/>
          <w:szCs w:val="24"/>
        </w:rPr>
      </w:pPr>
    </w:p>
    <w:p w14:paraId="0000003C" w14:textId="77777777" w:rsidR="006F28D4" w:rsidRPr="00277674" w:rsidRDefault="006F28D4">
      <w:pPr>
        <w:pBdr>
          <w:top w:val="nil"/>
          <w:left w:val="nil"/>
          <w:bottom w:val="nil"/>
          <w:right w:val="nil"/>
          <w:between w:val="nil"/>
        </w:pBdr>
        <w:jc w:val="both"/>
        <w:rPr>
          <w:sz w:val="24"/>
          <w:szCs w:val="24"/>
        </w:rPr>
      </w:pPr>
    </w:p>
    <w:p w14:paraId="0000003F" w14:textId="77777777" w:rsidR="006F28D4" w:rsidRPr="00277674" w:rsidRDefault="006F28D4">
      <w:pPr>
        <w:pBdr>
          <w:top w:val="nil"/>
          <w:left w:val="nil"/>
          <w:bottom w:val="nil"/>
          <w:right w:val="nil"/>
          <w:between w:val="nil"/>
        </w:pBdr>
        <w:rPr>
          <w:sz w:val="24"/>
          <w:szCs w:val="24"/>
        </w:rPr>
      </w:pPr>
    </w:p>
    <w:p w14:paraId="00000040" w14:textId="77777777" w:rsidR="006F28D4" w:rsidRPr="00277674" w:rsidRDefault="006F28D4">
      <w:pPr>
        <w:pBdr>
          <w:top w:val="nil"/>
          <w:left w:val="nil"/>
          <w:bottom w:val="nil"/>
          <w:right w:val="nil"/>
          <w:between w:val="nil"/>
        </w:pBdr>
        <w:jc w:val="both"/>
        <w:rPr>
          <w:sz w:val="24"/>
          <w:szCs w:val="24"/>
        </w:rPr>
      </w:pPr>
    </w:p>
    <w:p w14:paraId="00000041" w14:textId="77777777" w:rsidR="006F28D4" w:rsidRPr="00277674" w:rsidRDefault="006F28D4">
      <w:pPr>
        <w:pBdr>
          <w:top w:val="nil"/>
          <w:left w:val="nil"/>
          <w:bottom w:val="nil"/>
          <w:right w:val="nil"/>
          <w:between w:val="nil"/>
        </w:pBdr>
        <w:jc w:val="both"/>
        <w:rPr>
          <w:sz w:val="24"/>
          <w:szCs w:val="24"/>
        </w:rPr>
      </w:pPr>
    </w:p>
    <w:p w14:paraId="00000042" w14:textId="77777777" w:rsidR="006F28D4" w:rsidRPr="00277674" w:rsidRDefault="006F28D4">
      <w:pPr>
        <w:pBdr>
          <w:top w:val="nil"/>
          <w:left w:val="nil"/>
          <w:bottom w:val="nil"/>
          <w:right w:val="nil"/>
          <w:between w:val="nil"/>
        </w:pBdr>
        <w:jc w:val="both"/>
        <w:rPr>
          <w:sz w:val="24"/>
          <w:szCs w:val="24"/>
        </w:rPr>
      </w:pPr>
    </w:p>
    <w:p w14:paraId="00000043" w14:textId="77777777" w:rsidR="006F28D4" w:rsidRPr="00277674" w:rsidRDefault="006F28D4">
      <w:pPr>
        <w:pBdr>
          <w:top w:val="nil"/>
          <w:left w:val="nil"/>
          <w:bottom w:val="nil"/>
          <w:right w:val="nil"/>
          <w:between w:val="nil"/>
        </w:pBdr>
        <w:tabs>
          <w:tab w:val="left" w:pos="7814"/>
          <w:tab w:val="left" w:pos="7864"/>
        </w:tabs>
        <w:jc w:val="both"/>
        <w:rPr>
          <w:sz w:val="24"/>
          <w:szCs w:val="24"/>
        </w:rPr>
      </w:pPr>
    </w:p>
    <w:p w14:paraId="00000044" w14:textId="77777777" w:rsidR="006F28D4" w:rsidRPr="00277674" w:rsidRDefault="006F28D4">
      <w:pPr>
        <w:pBdr>
          <w:top w:val="nil"/>
          <w:left w:val="nil"/>
          <w:bottom w:val="nil"/>
          <w:right w:val="nil"/>
          <w:between w:val="nil"/>
        </w:pBdr>
        <w:tabs>
          <w:tab w:val="left" w:pos="7814"/>
          <w:tab w:val="left" w:pos="7864"/>
        </w:tabs>
        <w:jc w:val="both"/>
        <w:rPr>
          <w:sz w:val="24"/>
          <w:szCs w:val="24"/>
        </w:rPr>
      </w:pPr>
    </w:p>
    <w:p w14:paraId="00000045" w14:textId="77777777" w:rsidR="006F28D4" w:rsidRPr="00277674" w:rsidRDefault="00000000">
      <w:pPr>
        <w:pBdr>
          <w:top w:val="nil"/>
          <w:left w:val="nil"/>
          <w:bottom w:val="nil"/>
          <w:right w:val="nil"/>
          <w:between w:val="nil"/>
        </w:pBdr>
        <w:tabs>
          <w:tab w:val="left" w:pos="7814"/>
          <w:tab w:val="left" w:pos="7864"/>
        </w:tabs>
        <w:jc w:val="both"/>
        <w:rPr>
          <w:sz w:val="24"/>
          <w:szCs w:val="24"/>
        </w:rPr>
      </w:pPr>
      <w:r w:rsidRPr="00277674">
        <w:rPr>
          <w:sz w:val="24"/>
          <w:szCs w:val="24"/>
        </w:rPr>
        <w:t xml:space="preserve">    </w:t>
      </w:r>
      <w:r w:rsidRPr="00277674">
        <w:rPr>
          <w:sz w:val="24"/>
          <w:szCs w:val="24"/>
        </w:rPr>
        <w:tab/>
      </w:r>
    </w:p>
    <w:p w14:paraId="00000046" w14:textId="77777777" w:rsidR="006F28D4" w:rsidRPr="00277674" w:rsidRDefault="006F28D4">
      <w:pPr>
        <w:jc w:val="both"/>
        <w:rPr>
          <w:sz w:val="24"/>
          <w:szCs w:val="24"/>
        </w:rPr>
      </w:pPr>
    </w:p>
    <w:p w14:paraId="00000047" w14:textId="77777777" w:rsidR="006F28D4" w:rsidRPr="00277674" w:rsidRDefault="006F28D4">
      <w:pPr>
        <w:jc w:val="both"/>
        <w:rPr>
          <w:sz w:val="24"/>
          <w:szCs w:val="24"/>
        </w:rPr>
      </w:pPr>
    </w:p>
    <w:p w14:paraId="00000048" w14:textId="77777777" w:rsidR="006F28D4" w:rsidRPr="00277674" w:rsidRDefault="006F28D4">
      <w:pPr>
        <w:jc w:val="both"/>
        <w:rPr>
          <w:sz w:val="24"/>
          <w:szCs w:val="24"/>
        </w:rPr>
      </w:pPr>
    </w:p>
    <w:p w14:paraId="00000049" w14:textId="77777777" w:rsidR="006F28D4" w:rsidRPr="00277674" w:rsidRDefault="006F28D4">
      <w:pPr>
        <w:jc w:val="both"/>
        <w:rPr>
          <w:sz w:val="24"/>
          <w:szCs w:val="24"/>
        </w:rPr>
      </w:pPr>
    </w:p>
    <w:p w14:paraId="0000004A" w14:textId="77777777" w:rsidR="006F28D4" w:rsidRPr="00277674" w:rsidRDefault="006F28D4">
      <w:pPr>
        <w:rPr>
          <w:sz w:val="24"/>
          <w:szCs w:val="24"/>
        </w:rPr>
      </w:pPr>
    </w:p>
    <w:sectPr w:rsidR="006F28D4" w:rsidRPr="00277674">
      <w:footerReference w:type="default" r:id="rId6"/>
      <w:pgSz w:w="12240" w:h="15840"/>
      <w:pgMar w:top="1134" w:right="720" w:bottom="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7D2F6" w14:textId="77777777" w:rsidR="0082537D" w:rsidRDefault="0082537D">
      <w:r>
        <w:separator/>
      </w:r>
    </w:p>
  </w:endnote>
  <w:endnote w:type="continuationSeparator" w:id="0">
    <w:p w14:paraId="52AEA486" w14:textId="77777777" w:rsidR="0082537D" w:rsidRDefault="0082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77777777" w:rsidR="006F28D4" w:rsidRDefault="00000000">
    <w:pPr>
      <w:pBdr>
        <w:top w:val="nil"/>
        <w:left w:val="nil"/>
        <w:bottom w:val="nil"/>
        <w:right w:val="nil"/>
        <w:between w:val="nil"/>
      </w:pBdr>
      <w:tabs>
        <w:tab w:val="center" w:pos="4680"/>
        <w:tab w:val="right" w:pos="9360"/>
      </w:tabs>
      <w:jc w:val="center"/>
      <w:rPr>
        <w:color w:val="000000"/>
      </w:rPr>
    </w:pPr>
    <w:r>
      <w:rPr>
        <w:color w:val="000000"/>
        <w:sz w:val="16"/>
        <w:szCs w:val="16"/>
      </w:rPr>
      <w:t xml:space="preserve">                                                                                                                                                                                       Cod FO53-01, Ver.2</w:t>
    </w:r>
  </w:p>
  <w:p w14:paraId="0000004C" w14:textId="77777777" w:rsidR="006F28D4" w:rsidRDefault="006F28D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CE149" w14:textId="77777777" w:rsidR="0082537D" w:rsidRDefault="0082537D">
      <w:r>
        <w:separator/>
      </w:r>
    </w:p>
  </w:footnote>
  <w:footnote w:type="continuationSeparator" w:id="0">
    <w:p w14:paraId="4DADAD47" w14:textId="77777777" w:rsidR="0082537D" w:rsidRDefault="00825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8D4"/>
    <w:rsid w:val="00004E79"/>
    <w:rsid w:val="00047C63"/>
    <w:rsid w:val="00076067"/>
    <w:rsid w:val="000C146B"/>
    <w:rsid w:val="00101E5F"/>
    <w:rsid w:val="00146968"/>
    <w:rsid w:val="00172B2E"/>
    <w:rsid w:val="001751F8"/>
    <w:rsid w:val="001B467E"/>
    <w:rsid w:val="001C0C01"/>
    <w:rsid w:val="00201D0F"/>
    <w:rsid w:val="00242494"/>
    <w:rsid w:val="00250E22"/>
    <w:rsid w:val="00277674"/>
    <w:rsid w:val="00294C62"/>
    <w:rsid w:val="002A60DF"/>
    <w:rsid w:val="002D5F2A"/>
    <w:rsid w:val="002E18EA"/>
    <w:rsid w:val="002E4A0C"/>
    <w:rsid w:val="00304120"/>
    <w:rsid w:val="00304371"/>
    <w:rsid w:val="00330E53"/>
    <w:rsid w:val="00346E78"/>
    <w:rsid w:val="003C002D"/>
    <w:rsid w:val="003D4D05"/>
    <w:rsid w:val="0040157E"/>
    <w:rsid w:val="00405791"/>
    <w:rsid w:val="004855B9"/>
    <w:rsid w:val="004C1381"/>
    <w:rsid w:val="004D2119"/>
    <w:rsid w:val="00502553"/>
    <w:rsid w:val="005403D3"/>
    <w:rsid w:val="00550F6E"/>
    <w:rsid w:val="00555C62"/>
    <w:rsid w:val="0059700F"/>
    <w:rsid w:val="005B3972"/>
    <w:rsid w:val="005C753E"/>
    <w:rsid w:val="00607611"/>
    <w:rsid w:val="0064264F"/>
    <w:rsid w:val="00671062"/>
    <w:rsid w:val="006969A2"/>
    <w:rsid w:val="006B3CA6"/>
    <w:rsid w:val="006B4C47"/>
    <w:rsid w:val="006F28D4"/>
    <w:rsid w:val="00755366"/>
    <w:rsid w:val="00787D6B"/>
    <w:rsid w:val="007C0A7B"/>
    <w:rsid w:val="00811F71"/>
    <w:rsid w:val="00813AF9"/>
    <w:rsid w:val="0082537D"/>
    <w:rsid w:val="00883AB2"/>
    <w:rsid w:val="008A2556"/>
    <w:rsid w:val="008C17BC"/>
    <w:rsid w:val="008C6B9D"/>
    <w:rsid w:val="009109DE"/>
    <w:rsid w:val="00913189"/>
    <w:rsid w:val="009364F6"/>
    <w:rsid w:val="009521D8"/>
    <w:rsid w:val="00977589"/>
    <w:rsid w:val="00993605"/>
    <w:rsid w:val="009C4C3B"/>
    <w:rsid w:val="00A25282"/>
    <w:rsid w:val="00A25BFE"/>
    <w:rsid w:val="00A33C9D"/>
    <w:rsid w:val="00A459D1"/>
    <w:rsid w:val="00A54725"/>
    <w:rsid w:val="00A7799B"/>
    <w:rsid w:val="00AA7D2F"/>
    <w:rsid w:val="00AB6047"/>
    <w:rsid w:val="00AC045E"/>
    <w:rsid w:val="00AD419A"/>
    <w:rsid w:val="00AD4A9E"/>
    <w:rsid w:val="00AD67E7"/>
    <w:rsid w:val="00B0307D"/>
    <w:rsid w:val="00B32910"/>
    <w:rsid w:val="00B35D33"/>
    <w:rsid w:val="00B96AA6"/>
    <w:rsid w:val="00B96FD1"/>
    <w:rsid w:val="00BC7CC6"/>
    <w:rsid w:val="00C12578"/>
    <w:rsid w:val="00C13E43"/>
    <w:rsid w:val="00C40F2B"/>
    <w:rsid w:val="00C41D2D"/>
    <w:rsid w:val="00C42B01"/>
    <w:rsid w:val="00C60859"/>
    <w:rsid w:val="00CB56E2"/>
    <w:rsid w:val="00D24776"/>
    <w:rsid w:val="00D61AE6"/>
    <w:rsid w:val="00D71E40"/>
    <w:rsid w:val="00D84839"/>
    <w:rsid w:val="00DA61F8"/>
    <w:rsid w:val="00DF0097"/>
    <w:rsid w:val="00EC0D48"/>
    <w:rsid w:val="00EC0F5B"/>
    <w:rsid w:val="00EC4142"/>
    <w:rsid w:val="00F27025"/>
    <w:rsid w:val="00F6202A"/>
    <w:rsid w:val="00F70008"/>
    <w:rsid w:val="00F92F0F"/>
    <w:rsid w:val="00F959E0"/>
    <w:rsid w:val="00FE5262"/>
    <w:rsid w:val="00FE7E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84388"/>
  <w15:docId w15:val="{288F7B08-8EDD-4B82-A55F-248B093C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both"/>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D71E40"/>
    <w:rPr>
      <w:rFonts w:asciiTheme="minorHAnsi" w:eastAsiaTheme="minorHAnsi" w:hAnsiTheme="minorHAnsi" w:cstheme="minorBidi"/>
      <w:sz w:val="22"/>
      <w:szCs w:val="22"/>
      <w:lang w:val="de-AT" w:eastAsia="en-US"/>
    </w:rPr>
  </w:style>
  <w:style w:type="character" w:customStyle="1" w:styleId="salnbdy">
    <w:name w:val="s_aln_bdy"/>
    <w:basedOn w:val="DefaultParagraphFont"/>
    <w:rsid w:val="00C40F2B"/>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345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1262</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Primaria Municipiului Timisoara</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Catalin SOFLAU</dc:creator>
  <cp:lastModifiedBy>Monica SAVA</cp:lastModifiedBy>
  <cp:revision>14</cp:revision>
  <cp:lastPrinted>2023-07-12T12:10:00Z</cp:lastPrinted>
  <dcterms:created xsi:type="dcterms:W3CDTF">2023-10-26T14:39:00Z</dcterms:created>
  <dcterms:modified xsi:type="dcterms:W3CDTF">2023-10-30T09:42:00Z</dcterms:modified>
</cp:coreProperties>
</file>