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907BAC">
        <w:rPr>
          <w:b/>
          <w:w w:val="105"/>
          <w:sz w:val="23"/>
        </w:rPr>
        <w:t>SC2021-35226</w:t>
      </w:r>
      <w:r w:rsidR="00357BF9" w:rsidRPr="00357BF9">
        <w:rPr>
          <w:b/>
          <w:w w:val="105"/>
          <w:sz w:val="23"/>
        </w:rPr>
        <w:t>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Default="00125E6D" w:rsidP="00125E6D">
      <w:pPr>
        <w:spacing w:before="17"/>
        <w:ind w:left="410" w:right="14"/>
        <w:jc w:val="center"/>
        <w:rPr>
          <w:b/>
          <w:sz w:val="23"/>
        </w:rPr>
      </w:pPr>
      <w:r>
        <w:rPr>
          <w:b/>
          <w:w w:val="105"/>
          <w:sz w:val="23"/>
        </w:rPr>
        <w:t>Privind</w:t>
      </w:r>
    </w:p>
    <w:p w:rsidR="00125E6D" w:rsidRPr="00125E6D" w:rsidRDefault="00125E6D" w:rsidP="00125E6D">
      <w:pPr>
        <w:spacing w:before="16"/>
        <w:ind w:left="14" w:right="14"/>
        <w:jc w:val="center"/>
        <w:rPr>
          <w:b/>
          <w:sz w:val="23"/>
        </w:rPr>
      </w:pPr>
      <w:r>
        <w:rPr>
          <w:b/>
          <w:w w:val="105"/>
          <w:sz w:val="23"/>
        </w:rPr>
        <w:t>majorarea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44"/>
          <w:w w:val="105"/>
          <w:sz w:val="23"/>
        </w:rPr>
        <w:t xml:space="preserve"> </w:t>
      </w:r>
      <w:r w:rsidR="005F7517">
        <w:rPr>
          <w:b/>
          <w:w w:val="105"/>
          <w:sz w:val="23"/>
        </w:rPr>
        <w:t>300</w:t>
      </w:r>
      <w:r>
        <w:rPr>
          <w:b/>
          <w:w w:val="105"/>
          <w:sz w:val="23"/>
        </w:rPr>
        <w:t>%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a</w:t>
      </w:r>
      <w:r>
        <w:rPr>
          <w:b/>
          <w:spacing w:val="-11"/>
          <w:w w:val="105"/>
          <w:sz w:val="23"/>
        </w:rPr>
        <w:t xml:space="preserve"> </w:t>
      </w:r>
      <w:r>
        <w:rPr>
          <w:b/>
          <w:w w:val="105"/>
          <w:sz w:val="23"/>
        </w:rPr>
        <w:t>impozitului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pe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clădiri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w w:val="105"/>
          <w:sz w:val="23"/>
        </w:rPr>
        <w:t>începând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cu</w:t>
      </w:r>
      <w:r>
        <w:rPr>
          <w:b/>
          <w:spacing w:val="-5"/>
          <w:w w:val="105"/>
          <w:sz w:val="23"/>
        </w:rPr>
        <w:t xml:space="preserve"> </w:t>
      </w:r>
      <w:r w:rsidR="00B34808">
        <w:rPr>
          <w:b/>
          <w:w w:val="105"/>
          <w:sz w:val="23"/>
        </w:rPr>
        <w:t>anul 2021</w:t>
      </w:r>
      <w:r>
        <w:rPr>
          <w:b/>
          <w:w w:val="105"/>
          <w:sz w:val="23"/>
        </w:rPr>
        <w:t>,</w:t>
      </w:r>
      <w:r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>pentru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imobilul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situat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în</w:t>
      </w:r>
    </w:p>
    <w:p w:rsidR="00FE263F" w:rsidRDefault="00A15443">
      <w:pPr>
        <w:pStyle w:val="Heading1"/>
        <w:spacing w:before="7"/>
      </w:pPr>
      <w:r>
        <w:rPr>
          <w:w w:val="105"/>
        </w:rPr>
        <w:t>Timişoara,</w:t>
      </w:r>
      <w:r w:rsidR="003E39B5">
        <w:rPr>
          <w:w w:val="105"/>
        </w:rPr>
        <w:t xml:space="preserve"> str.</w:t>
      </w:r>
      <w:r>
        <w:rPr>
          <w:spacing w:val="-9"/>
          <w:w w:val="105"/>
        </w:rPr>
        <w:t xml:space="preserve"> </w:t>
      </w:r>
      <w:r w:rsidR="005F7517" w:rsidRPr="005F7517">
        <w:rPr>
          <w:w w:val="105"/>
          <w:lang w:val="it-IT"/>
        </w:rPr>
        <w:t>Paul Chinezu, nr. 4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ca</w:t>
      </w:r>
      <w:r>
        <w:rPr>
          <w:spacing w:val="-7"/>
          <w:w w:val="105"/>
        </w:rPr>
        <w:t xml:space="preserve"> </w:t>
      </w:r>
      <w:r>
        <w:rPr>
          <w:w w:val="105"/>
        </w:rPr>
        <w:t>urmare a</w:t>
      </w:r>
      <w:r>
        <w:rPr>
          <w:spacing w:val="-13"/>
          <w:w w:val="105"/>
        </w:rPr>
        <w:t xml:space="preserve"> </w:t>
      </w:r>
      <w:r>
        <w:rPr>
          <w:w w:val="105"/>
        </w:rPr>
        <w:t>constatării</w:t>
      </w:r>
      <w:r>
        <w:rPr>
          <w:spacing w:val="-10"/>
          <w:w w:val="105"/>
        </w:rPr>
        <w:t xml:space="preserve"> </w:t>
      </w:r>
      <w:r>
        <w:rPr>
          <w:w w:val="105"/>
        </w:rPr>
        <w:t>stării</w:t>
      </w:r>
      <w:r>
        <w:rPr>
          <w:spacing w:val="-5"/>
          <w:w w:val="105"/>
        </w:rPr>
        <w:t xml:space="preserve"> </w:t>
      </w:r>
      <w:r>
        <w:rPr>
          <w:w w:val="105"/>
        </w:rPr>
        <w:t>tehnice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clădire neîngrijită.</w:t>
      </w:r>
    </w:p>
    <w:p w:rsidR="00FE263F" w:rsidRDefault="00FE263F">
      <w:pPr>
        <w:pStyle w:val="BodyText"/>
        <w:spacing w:before="3"/>
        <w:ind w:left="0"/>
        <w:rPr>
          <w:b/>
          <w:sz w:val="25"/>
        </w:rPr>
      </w:pPr>
    </w:p>
    <w:p w:rsidR="00FE263F" w:rsidRDefault="00A15443">
      <w:pPr>
        <w:ind w:left="1620" w:right="1646"/>
        <w:jc w:val="center"/>
        <w:rPr>
          <w:b/>
          <w:i/>
          <w:sz w:val="23"/>
        </w:rPr>
      </w:pPr>
      <w:r>
        <w:rPr>
          <w:b/>
          <w:i/>
          <w:sz w:val="23"/>
        </w:rPr>
        <w:t>Motivul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emiterii</w:t>
      </w:r>
      <w:r>
        <w:rPr>
          <w:b/>
          <w:i/>
          <w:spacing w:val="4"/>
          <w:sz w:val="23"/>
        </w:rPr>
        <w:t xml:space="preserve"> </w:t>
      </w:r>
      <w:r>
        <w:rPr>
          <w:b/>
          <w:i/>
          <w:sz w:val="23"/>
        </w:rPr>
        <w:t>proiectului</w:t>
      </w:r>
      <w:r>
        <w:rPr>
          <w:b/>
          <w:i/>
          <w:spacing w:val="5"/>
          <w:sz w:val="23"/>
        </w:rPr>
        <w:t xml:space="preserve"> </w:t>
      </w:r>
      <w:r>
        <w:rPr>
          <w:b/>
          <w:i/>
          <w:sz w:val="23"/>
        </w:rPr>
        <w:t>de</w:t>
      </w:r>
      <w:r>
        <w:rPr>
          <w:b/>
          <w:i/>
          <w:spacing w:val="18"/>
          <w:sz w:val="23"/>
        </w:rPr>
        <w:t xml:space="preserve"> </w:t>
      </w:r>
      <w:r>
        <w:rPr>
          <w:b/>
          <w:i/>
          <w:sz w:val="23"/>
        </w:rPr>
        <w:t>hotărâre</w:t>
      </w:r>
    </w:p>
    <w:p w:rsidR="00FE263F" w:rsidRDefault="00FE263F">
      <w:pPr>
        <w:pStyle w:val="BodyText"/>
        <w:spacing w:before="7"/>
        <w:ind w:left="0"/>
        <w:rPr>
          <w:b/>
          <w:i/>
          <w:sz w:val="24"/>
        </w:rPr>
      </w:pPr>
    </w:p>
    <w:p w:rsidR="00FE263F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</w:pPr>
      <w:r>
        <w:t>Descrierea</w:t>
      </w:r>
      <w:r>
        <w:rPr>
          <w:spacing w:val="-15"/>
        </w:rPr>
        <w:t xml:space="preserve"> </w:t>
      </w:r>
      <w:r>
        <w:t>situaţiei</w:t>
      </w:r>
      <w:r>
        <w:rPr>
          <w:spacing w:val="-6"/>
        </w:rPr>
        <w:t xml:space="preserve"> </w:t>
      </w:r>
      <w:r>
        <w:t>actuale</w:t>
      </w:r>
    </w:p>
    <w:p w:rsidR="00FE263F" w:rsidRDefault="00EF2D96">
      <w:pPr>
        <w:pStyle w:val="BodyText"/>
        <w:spacing w:before="9" w:line="249" w:lineRule="auto"/>
        <w:ind w:right="134" w:firstLine="720"/>
        <w:jc w:val="both"/>
      </w:pPr>
      <w:r>
        <w:rPr>
          <w:w w:val="105"/>
        </w:rPr>
        <w:t xml:space="preserve"> </w:t>
      </w:r>
      <w:r w:rsidR="00A15443">
        <w:rPr>
          <w:w w:val="105"/>
        </w:rPr>
        <w:t>În conformitate cu prevederile art.</w:t>
      </w:r>
      <w:r w:rsidR="00B12788">
        <w:rPr>
          <w:w w:val="105"/>
        </w:rPr>
        <w:t xml:space="preserve"> </w:t>
      </w:r>
      <w:r w:rsidR="00A15443">
        <w:rPr>
          <w:w w:val="105"/>
        </w:rPr>
        <w:t>489 alin.</w:t>
      </w:r>
      <w:r w:rsidR="00B12788">
        <w:rPr>
          <w:w w:val="105"/>
        </w:rPr>
        <w:t xml:space="preserve"> </w:t>
      </w:r>
      <w:r w:rsidR="00A15443">
        <w:rPr>
          <w:w w:val="105"/>
        </w:rPr>
        <w:t>(5) - (8) din Legea 227/2015 privind Codul Fiscal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6"/>
          <w:w w:val="105"/>
        </w:rPr>
        <w:t xml:space="preserve"> </w:t>
      </w:r>
      <w:r w:rsidR="00A15443">
        <w:rPr>
          <w:w w:val="105"/>
        </w:rPr>
        <w:t>modificările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şi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completările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ulterioare;</w:t>
      </w:r>
    </w:p>
    <w:p w:rsidR="00B12788" w:rsidRDefault="00A15443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>
        <w:rPr>
          <w:w w:val="105"/>
        </w:rPr>
        <w:t>prevederile</w:t>
      </w:r>
      <w:r>
        <w:rPr>
          <w:spacing w:val="1"/>
          <w:w w:val="105"/>
        </w:rPr>
        <w:t xml:space="preserve"> </w:t>
      </w:r>
      <w:r>
        <w:rPr>
          <w:w w:val="105"/>
        </w:rPr>
        <w:t>punctului</w:t>
      </w:r>
      <w:r>
        <w:rPr>
          <w:spacing w:val="1"/>
          <w:w w:val="105"/>
        </w:rPr>
        <w:t xml:space="preserve"> </w:t>
      </w:r>
      <w:r>
        <w:rPr>
          <w:w w:val="105"/>
        </w:rPr>
        <w:t>168</w:t>
      </w:r>
      <w:r>
        <w:rPr>
          <w:spacing w:val="1"/>
          <w:w w:val="105"/>
        </w:rPr>
        <w:t xml:space="preserve"> </w:t>
      </w:r>
      <w:r>
        <w:rPr>
          <w:w w:val="105"/>
        </w:rPr>
        <w:t>din</w:t>
      </w:r>
      <w:r>
        <w:rPr>
          <w:spacing w:val="1"/>
          <w:w w:val="105"/>
        </w:rPr>
        <w:t xml:space="preserve"> </w:t>
      </w:r>
      <w:r>
        <w:rPr>
          <w:w w:val="105"/>
        </w:rPr>
        <w:t>Normele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aplicare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prevederilor</w:t>
      </w:r>
      <w:r>
        <w:rPr>
          <w:spacing w:val="-5"/>
          <w:w w:val="105"/>
        </w:rPr>
        <w:t xml:space="preserve"> </w:t>
      </w:r>
      <w:r>
        <w:rPr>
          <w:w w:val="105"/>
        </w:rPr>
        <w:t>Codului</w:t>
      </w:r>
      <w:r>
        <w:rPr>
          <w:spacing w:val="-6"/>
          <w:w w:val="105"/>
        </w:rPr>
        <w:t xml:space="preserve"> </w:t>
      </w:r>
      <w:r>
        <w:rPr>
          <w:w w:val="105"/>
        </w:rPr>
        <w:t>Fiscal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6"/>
          <w:w w:val="105"/>
        </w:rPr>
        <w:t xml:space="preserve"> </w:t>
      </w:r>
      <w:r>
        <w:rPr>
          <w:w w:val="105"/>
        </w:rPr>
        <w:t>modificările</w:t>
      </w:r>
      <w:r>
        <w:rPr>
          <w:spacing w:val="-3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completările</w:t>
      </w:r>
      <w:r>
        <w:rPr>
          <w:spacing w:val="-9"/>
          <w:w w:val="105"/>
        </w:rPr>
        <w:t xml:space="preserve"> </w:t>
      </w:r>
      <w:r>
        <w:rPr>
          <w:w w:val="105"/>
        </w:rPr>
        <w:t>ulterioare;</w:t>
      </w:r>
    </w:p>
    <w:p w:rsidR="00EF2D96" w:rsidRDefault="00EF2D96" w:rsidP="00B12788">
      <w:pPr>
        <w:pStyle w:val="BodyText"/>
        <w:spacing w:before="0" w:line="254" w:lineRule="auto"/>
        <w:ind w:right="129" w:firstLine="778"/>
        <w:jc w:val="both"/>
      </w:pPr>
      <w:r>
        <w:rPr>
          <w:w w:val="105"/>
        </w:rPr>
        <w:t xml:space="preserve">Prin Hotărârea Consiliului Local al Municipiului nr. 220/15.06.2021 a fost aprobată procedura cadru privind majorarea impozitului pe clădirile neîngrijite/degradate situate în intravilan si au fost păstrate </w:t>
      </w:r>
      <w:r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9474CC" w:rsidRDefault="009474CC" w:rsidP="009474CC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5F7517">
        <w:rPr>
          <w:w w:val="105"/>
        </w:rPr>
        <w:t>109/II</w:t>
      </w:r>
      <w:r>
        <w:rPr>
          <w:spacing w:val="19"/>
          <w:w w:val="105"/>
        </w:rPr>
        <w:t xml:space="preserve"> </w:t>
      </w:r>
      <w:r>
        <w:rPr>
          <w:w w:val="105"/>
        </w:rPr>
        <w:t xml:space="preserve">din </w:t>
      </w:r>
      <w:r w:rsidR="005F7517">
        <w:rPr>
          <w:w w:val="105"/>
        </w:rPr>
        <w:t>09.07.2021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9474CC" w:rsidRDefault="009474CC" w:rsidP="009474CC">
      <w:pPr>
        <w:pStyle w:val="BodyText"/>
        <w:spacing w:before="53"/>
      </w:pPr>
      <w:r>
        <w:rPr>
          <w:w w:val="105"/>
        </w:rPr>
        <w:t>Locală;</w:t>
      </w:r>
    </w:p>
    <w:p w:rsidR="00EF2D96" w:rsidRDefault="00EF2D96" w:rsidP="00EF2D96">
      <w:pPr>
        <w:pStyle w:val="BodyText"/>
        <w:spacing w:before="52"/>
        <w:ind w:left="839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>
        <w:rPr>
          <w:w w:val="105"/>
        </w:rPr>
        <w:t>constatările</w:t>
      </w:r>
      <w:r>
        <w:rPr>
          <w:spacing w:val="34"/>
          <w:w w:val="105"/>
        </w:rPr>
        <w:t xml:space="preserve"> </w:t>
      </w:r>
      <w:r>
        <w:rPr>
          <w:w w:val="105"/>
        </w:rPr>
        <w:t>structurii de specialitate,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FE263F" w:rsidRDefault="00EF2D96" w:rsidP="00EF2D96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>majorarea impozitului pe clădirile neîngrijite/degradate situate în intravilan anexa la 220/15.06.2021,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Str. </w:t>
      </w:r>
      <w:r w:rsidR="005F7517" w:rsidRPr="005F7517">
        <w:rPr>
          <w:w w:val="105"/>
        </w:rPr>
        <w:t>Paul Chinezu, nr. 4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5F7517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</w:t>
      </w:r>
      <w:r w:rsidR="00A15443">
        <w:rPr>
          <w:w w:val="105"/>
        </w:rPr>
        <w:t>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</w:pPr>
      <w:r>
        <w:t>Schimbări</w:t>
      </w:r>
      <w:r>
        <w:rPr>
          <w:spacing w:val="-7"/>
        </w:rPr>
        <w:t xml:space="preserve"> </w:t>
      </w:r>
      <w:r>
        <w:t>preconizate</w:t>
      </w:r>
      <w:r>
        <w:rPr>
          <w:spacing w:val="-9"/>
        </w:rPr>
        <w:t xml:space="preserve"> </w:t>
      </w:r>
      <w:r>
        <w:t>şi</w:t>
      </w:r>
      <w:r>
        <w:rPr>
          <w:spacing w:val="-14"/>
        </w:rPr>
        <w:t xml:space="preserve"> </w:t>
      </w:r>
      <w:r>
        <w:t>rezultate</w:t>
      </w:r>
      <w:r>
        <w:rPr>
          <w:spacing w:val="-10"/>
        </w:rPr>
        <w:t xml:space="preserve"> </w:t>
      </w:r>
      <w:r>
        <w:t>aşteptate</w:t>
      </w:r>
    </w:p>
    <w:p w:rsidR="00FE263F" w:rsidRDefault="00EF2D96">
      <w:pPr>
        <w:pStyle w:val="BodyText"/>
        <w:spacing w:line="252" w:lineRule="auto"/>
        <w:ind w:right="114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Aplicarea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prevederilor legale menţionate mai sus,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ar conduce la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stimularea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proprietarilor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de clădiri</w:t>
      </w:r>
      <w:r w:rsidR="00A15443">
        <w:rPr>
          <w:spacing w:val="1"/>
          <w:w w:val="105"/>
        </w:rPr>
        <w:t xml:space="preserve"> </w:t>
      </w:r>
      <w:r w:rsidR="00A15443">
        <w:rPr>
          <w:spacing w:val="-5"/>
          <w:w w:val="105"/>
        </w:rPr>
        <w:t>neîngrijite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în a-şi remedia aceste</w:t>
      </w:r>
      <w:r w:rsidR="00A15443">
        <w:rPr>
          <w:spacing w:val="-4"/>
          <w:w w:val="105"/>
        </w:rPr>
        <w:t xml:space="preserve"> </w:t>
      </w:r>
      <w:r w:rsidR="00A15443">
        <w:rPr>
          <w:spacing w:val="-5"/>
          <w:w w:val="105"/>
        </w:rPr>
        <w:t>probleme</w:t>
      </w:r>
      <w:r w:rsidR="00A15443">
        <w:rPr>
          <w:spacing w:val="-4"/>
          <w:w w:val="105"/>
        </w:rPr>
        <w:t xml:space="preserve"> care afectează</w:t>
      </w:r>
      <w:r w:rsidR="00A15443">
        <w:rPr>
          <w:spacing w:val="-3"/>
          <w:w w:val="105"/>
        </w:rPr>
        <w:t xml:space="preserve"> </w:t>
      </w:r>
      <w:r w:rsidR="00A15443">
        <w:rPr>
          <w:spacing w:val="-4"/>
          <w:w w:val="105"/>
        </w:rPr>
        <w:t>în mod direct noţiunea de urbanism de pe raza</w:t>
      </w:r>
      <w:r w:rsidR="00A15443">
        <w:rPr>
          <w:spacing w:val="-3"/>
          <w:w w:val="105"/>
        </w:rPr>
        <w:t xml:space="preserve"> </w:t>
      </w:r>
      <w:r w:rsidR="00A15443">
        <w:rPr>
          <w:w w:val="105"/>
        </w:rPr>
        <w:t>Municipiului</w:t>
      </w:r>
      <w:r w:rsidR="00A15443">
        <w:rPr>
          <w:spacing w:val="-20"/>
          <w:w w:val="105"/>
        </w:rPr>
        <w:t xml:space="preserve"> </w:t>
      </w:r>
      <w:r w:rsidR="00A15443">
        <w:rPr>
          <w:w w:val="105"/>
        </w:rPr>
        <w:t>Timişoara.</w:t>
      </w:r>
    </w:p>
    <w:p w:rsidR="00EF2D96" w:rsidRPr="00EF2D96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</w:pPr>
      <w:r>
        <w:rPr>
          <w:w w:val="105"/>
        </w:rPr>
        <w:t>Alte</w:t>
      </w:r>
      <w:r>
        <w:rPr>
          <w:spacing w:val="42"/>
          <w:w w:val="105"/>
        </w:rPr>
        <w:t xml:space="preserve"> </w:t>
      </w:r>
      <w:r>
        <w:rPr>
          <w:spacing w:val="16"/>
          <w:w w:val="105"/>
        </w:rPr>
        <w:t>informaţii</w:t>
      </w:r>
    </w:p>
    <w:p w:rsidR="00FE263F" w:rsidRDefault="00B12788" w:rsidP="00EF2D96">
      <w:pPr>
        <w:pStyle w:val="BodyText"/>
        <w:spacing w:before="9" w:line="254" w:lineRule="auto"/>
        <w:ind w:left="142" w:right="120" w:firstLine="318"/>
        <w:jc w:val="both"/>
      </w:pPr>
      <w:r>
        <w:rPr>
          <w:w w:val="105"/>
        </w:rPr>
        <w:t xml:space="preserve">    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cazul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care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proprietarul</w:t>
      </w:r>
      <w:r w:rsidR="00A15443">
        <w:rPr>
          <w:spacing w:val="45"/>
          <w:w w:val="105"/>
        </w:rPr>
        <w:t xml:space="preserve"> </w:t>
      </w:r>
      <w:r w:rsidR="00A15443">
        <w:rPr>
          <w:w w:val="105"/>
        </w:rPr>
        <w:t>este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decedat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la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data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intrării</w:t>
      </w:r>
      <w:r w:rsidR="00A15443">
        <w:rPr>
          <w:spacing w:val="-9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vigoare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hotărârii,</w:t>
      </w:r>
      <w:r w:rsidR="00A15443">
        <w:rPr>
          <w:spacing w:val="-6"/>
          <w:w w:val="105"/>
        </w:rPr>
        <w:t xml:space="preserve"> </w:t>
      </w:r>
      <w:r w:rsidR="00A15443">
        <w:rPr>
          <w:w w:val="105"/>
        </w:rPr>
        <w:t>se</w:t>
      </w:r>
      <w:r w:rsidR="00A15443">
        <w:rPr>
          <w:spacing w:val="-12"/>
          <w:w w:val="105"/>
        </w:rPr>
        <w:t xml:space="preserve"> </w:t>
      </w:r>
      <w:r w:rsidR="00A15443">
        <w:rPr>
          <w:w w:val="105"/>
        </w:rPr>
        <w:t>aplică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succesorilor</w:t>
      </w:r>
      <w:r w:rsidR="00A15443">
        <w:rPr>
          <w:spacing w:val="-58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drepturi</w:t>
      </w:r>
      <w:r w:rsidR="00A15443">
        <w:rPr>
          <w:spacing w:val="53"/>
          <w:w w:val="105"/>
        </w:rPr>
        <w:t xml:space="preserve"> </w:t>
      </w:r>
      <w:r w:rsidR="00A15443">
        <w:rPr>
          <w:w w:val="105"/>
        </w:rPr>
        <w:t>majorarea</w:t>
      </w:r>
      <w:r w:rsidR="00A15443">
        <w:rPr>
          <w:spacing w:val="-2"/>
          <w:w w:val="105"/>
        </w:rPr>
        <w:t xml:space="preserve"> </w:t>
      </w:r>
      <w:r w:rsidR="00A15443">
        <w:rPr>
          <w:w w:val="105"/>
        </w:rPr>
        <w:t>cu</w:t>
      </w:r>
      <w:r w:rsidR="00A15443">
        <w:rPr>
          <w:spacing w:val="58"/>
          <w:w w:val="105"/>
        </w:rPr>
        <w:t xml:space="preserve"> </w:t>
      </w:r>
      <w:r w:rsidR="005F7517">
        <w:rPr>
          <w:rFonts w:ascii="Calibri" w:hAnsi="Calibri"/>
          <w:w w:val="105"/>
          <w:sz w:val="22"/>
        </w:rPr>
        <w:t>300</w:t>
      </w:r>
      <w:r w:rsidR="00A15443">
        <w:rPr>
          <w:w w:val="105"/>
        </w:rPr>
        <w:t>%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impozitului.</w:t>
      </w:r>
    </w:p>
    <w:p w:rsidR="00FE263F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</w:pPr>
      <w:r>
        <w:rPr>
          <w:w w:val="105"/>
        </w:rPr>
        <w:t>Concluzii</w:t>
      </w:r>
    </w:p>
    <w:p w:rsidR="00FE263F" w:rsidRDefault="00B12788">
      <w:pPr>
        <w:pStyle w:val="BodyText"/>
        <w:spacing w:before="9" w:line="249" w:lineRule="auto"/>
        <w:ind w:right="117"/>
        <w:jc w:val="both"/>
      </w:pPr>
      <w:r>
        <w:rPr>
          <w:w w:val="105"/>
        </w:rPr>
        <w:tab/>
        <w:t xml:space="preserve"> </w:t>
      </w:r>
      <w:r w:rsidR="00A15443">
        <w:rPr>
          <w:w w:val="105"/>
        </w:rPr>
        <w:t>Având în vedere cele prezentate mai sus, considerăm necesară şi oportună aprobarea proiectului de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hotărâre privind majorarea cu</w:t>
      </w:r>
      <w:r w:rsidR="00A15443">
        <w:rPr>
          <w:spacing w:val="1"/>
          <w:w w:val="105"/>
        </w:rPr>
        <w:t xml:space="preserve"> </w:t>
      </w:r>
      <w:r w:rsidR="005F7517">
        <w:rPr>
          <w:w w:val="105"/>
        </w:rPr>
        <w:t>300</w:t>
      </w:r>
      <w:r w:rsidR="00A15443">
        <w:rPr>
          <w:w w:val="105"/>
        </w:rPr>
        <w:t xml:space="preserve">% a impozitului </w:t>
      </w:r>
      <w:r w:rsidR="00390B53">
        <w:rPr>
          <w:w w:val="105"/>
        </w:rPr>
        <w:t>pe clădiri începând cu anul 2021</w:t>
      </w:r>
      <w:r w:rsidR="00A15443">
        <w:rPr>
          <w:w w:val="105"/>
        </w:rPr>
        <w:t>, pentru imobilul</w:t>
      </w:r>
      <w:r w:rsidR="00A15443">
        <w:rPr>
          <w:spacing w:val="1"/>
          <w:w w:val="105"/>
        </w:rPr>
        <w:t xml:space="preserve"> </w:t>
      </w:r>
      <w:r w:rsidR="00A15443">
        <w:rPr>
          <w:w w:val="105"/>
        </w:rPr>
        <w:t>situat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în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Timişoara,</w:t>
      </w:r>
      <w:r w:rsidR="00A15443">
        <w:rPr>
          <w:spacing w:val="-2"/>
          <w:w w:val="105"/>
        </w:rPr>
        <w:t xml:space="preserve"> </w:t>
      </w:r>
      <w:r w:rsidR="005F7517">
        <w:rPr>
          <w:w w:val="105"/>
        </w:rPr>
        <w:t xml:space="preserve">str. </w:t>
      </w:r>
      <w:r w:rsidR="005F7517" w:rsidRPr="005F7517">
        <w:rPr>
          <w:w w:val="105"/>
        </w:rPr>
        <w:t>Paul Chinezu, nr. 4</w:t>
      </w:r>
      <w:r w:rsidR="00A15443">
        <w:rPr>
          <w:w w:val="105"/>
        </w:rPr>
        <w:t>,</w:t>
      </w:r>
      <w:r w:rsidR="00AE4664">
        <w:rPr>
          <w:w w:val="105"/>
        </w:rPr>
        <w:t xml:space="preserve"> </w:t>
      </w:r>
      <w:r w:rsidR="00A15443">
        <w:rPr>
          <w:w w:val="105"/>
        </w:rPr>
        <w:t>ca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urmare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a</w:t>
      </w:r>
      <w:r w:rsidR="00A15443">
        <w:rPr>
          <w:spacing w:val="-1"/>
          <w:w w:val="105"/>
        </w:rPr>
        <w:t xml:space="preserve"> </w:t>
      </w:r>
      <w:r w:rsidR="00A15443">
        <w:rPr>
          <w:w w:val="105"/>
        </w:rPr>
        <w:t>constatării</w:t>
      </w:r>
      <w:r w:rsidR="00A15443">
        <w:rPr>
          <w:spacing w:val="-5"/>
          <w:w w:val="105"/>
        </w:rPr>
        <w:t xml:space="preserve"> </w:t>
      </w:r>
      <w:r w:rsidR="00A15443">
        <w:rPr>
          <w:w w:val="105"/>
        </w:rPr>
        <w:t>stării</w:t>
      </w:r>
      <w:r w:rsidR="00A15443">
        <w:rPr>
          <w:spacing w:val="-11"/>
          <w:w w:val="105"/>
        </w:rPr>
        <w:t xml:space="preserve"> </w:t>
      </w:r>
      <w:r w:rsidR="00A15443">
        <w:rPr>
          <w:w w:val="105"/>
        </w:rPr>
        <w:t>tehnice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de</w:t>
      </w:r>
      <w:r w:rsidR="00A15443">
        <w:rPr>
          <w:spacing w:val="-7"/>
          <w:w w:val="105"/>
        </w:rPr>
        <w:t xml:space="preserve"> </w:t>
      </w:r>
      <w:r w:rsidR="00A15443">
        <w:rPr>
          <w:w w:val="105"/>
        </w:rPr>
        <w:t>clădire</w:t>
      </w:r>
      <w:r w:rsidR="00A15443">
        <w:rPr>
          <w:spacing w:val="-8"/>
          <w:w w:val="105"/>
        </w:rPr>
        <w:t xml:space="preserve"> </w:t>
      </w:r>
      <w:r w:rsidR="00A15443">
        <w:rPr>
          <w:w w:val="105"/>
        </w:rPr>
        <w:t>neîngrijită.</w:t>
      </w:r>
    </w:p>
    <w:p w:rsidR="00FE263F" w:rsidRDefault="00FE263F">
      <w:pPr>
        <w:pStyle w:val="BodyText"/>
        <w:spacing w:before="8"/>
        <w:ind w:left="0"/>
        <w:rPr>
          <w:sz w:val="24"/>
        </w:rPr>
      </w:pPr>
    </w:p>
    <w:p w:rsidR="00FE263F" w:rsidRDefault="00A15443">
      <w:pPr>
        <w:pStyle w:val="Heading1"/>
        <w:spacing w:line="247" w:lineRule="auto"/>
        <w:ind w:left="460" w:right="7759" w:firstLine="360"/>
      </w:pPr>
      <w:r>
        <w:rPr>
          <w:w w:val="105"/>
        </w:rPr>
        <w:t>PRIMAR</w:t>
      </w:r>
      <w:r>
        <w:rPr>
          <w:spacing w:val="1"/>
          <w:w w:val="105"/>
        </w:rPr>
        <w:t xml:space="preserve"> </w:t>
      </w:r>
    </w:p>
    <w:p w:rsidR="009474CC" w:rsidRDefault="009474CC" w:rsidP="00B34808">
      <w:pPr>
        <w:pStyle w:val="Heading1"/>
        <w:spacing w:line="247" w:lineRule="auto"/>
        <w:ind w:left="460" w:right="7285" w:firstLine="360"/>
      </w:pPr>
      <w:r>
        <w:t>DOMINIC FRITZ</w:t>
      </w:r>
    </w:p>
    <w:p w:rsidR="00FE263F" w:rsidRDefault="00FE263F">
      <w:pPr>
        <w:pStyle w:val="BodyText"/>
        <w:spacing w:before="1"/>
        <w:ind w:left="0"/>
        <w:rPr>
          <w:b/>
          <w:sz w:val="24"/>
        </w:rPr>
      </w:pPr>
    </w:p>
    <w:p w:rsidR="00FE263F" w:rsidRDefault="00A15443">
      <w:pPr>
        <w:pStyle w:val="BodyText"/>
        <w:spacing w:before="0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933B72" w:rsidRDefault="00CF468B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933B72" w:rsidRPr="00933B72" w:rsidRDefault="00933B72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FE263F" w:rsidRDefault="00933B72" w:rsidP="00125E6D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FE263F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E43" w:rsidRDefault="00862E43" w:rsidP="00FE263F">
      <w:r>
        <w:separator/>
      </w:r>
    </w:p>
  </w:endnote>
  <w:endnote w:type="continuationSeparator" w:id="1">
    <w:p w:rsidR="00862E43" w:rsidRDefault="00862E43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6B4EEB">
    <w:pPr>
      <w:pStyle w:val="BodyText"/>
      <w:spacing w:before="0" w:line="14" w:lineRule="auto"/>
      <w:ind w:left="0"/>
      <w:rPr>
        <w:sz w:val="20"/>
      </w:rPr>
    </w:pPr>
    <w:r w:rsidRPr="006B4E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E43" w:rsidRDefault="00862E43" w:rsidP="00FE263F">
      <w:r>
        <w:separator/>
      </w:r>
    </w:p>
  </w:footnote>
  <w:footnote w:type="continuationSeparator" w:id="1">
    <w:p w:rsidR="00862E43" w:rsidRDefault="00862E43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0265E4"/>
    <w:rsid w:val="000C3D8A"/>
    <w:rsid w:val="00125E6D"/>
    <w:rsid w:val="00202157"/>
    <w:rsid w:val="002920BF"/>
    <w:rsid w:val="002B4D20"/>
    <w:rsid w:val="003263E5"/>
    <w:rsid w:val="00357BF9"/>
    <w:rsid w:val="00390B53"/>
    <w:rsid w:val="00392324"/>
    <w:rsid w:val="00394F87"/>
    <w:rsid w:val="003E39B5"/>
    <w:rsid w:val="005762C1"/>
    <w:rsid w:val="005F6515"/>
    <w:rsid w:val="005F7517"/>
    <w:rsid w:val="006B4EEB"/>
    <w:rsid w:val="00740145"/>
    <w:rsid w:val="0081420C"/>
    <w:rsid w:val="00862E43"/>
    <w:rsid w:val="008C001F"/>
    <w:rsid w:val="008C26E7"/>
    <w:rsid w:val="008F69A8"/>
    <w:rsid w:val="00907BAC"/>
    <w:rsid w:val="00933B72"/>
    <w:rsid w:val="009474CC"/>
    <w:rsid w:val="009753DB"/>
    <w:rsid w:val="00A15443"/>
    <w:rsid w:val="00AE4664"/>
    <w:rsid w:val="00B12788"/>
    <w:rsid w:val="00B278DB"/>
    <w:rsid w:val="00B34808"/>
    <w:rsid w:val="00B54AF7"/>
    <w:rsid w:val="00B76F16"/>
    <w:rsid w:val="00BF7FD7"/>
    <w:rsid w:val="00CF468B"/>
    <w:rsid w:val="00EF2D96"/>
    <w:rsid w:val="00F50A29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16</cp:revision>
  <dcterms:created xsi:type="dcterms:W3CDTF">2021-12-16T12:41:00Z</dcterms:created>
  <dcterms:modified xsi:type="dcterms:W3CDTF">2021-12-22T10:32:00Z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