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A8A1" w14:textId="77777777" w:rsidR="0094163C" w:rsidRPr="00415F58" w:rsidRDefault="0094163C" w:rsidP="00364A16">
      <w:pPr>
        <w:ind w:right="1"/>
        <w:jc w:val="both"/>
        <w:rPr>
          <w:sz w:val="22"/>
          <w:szCs w:val="22"/>
          <w:lang w:val="ro-RO"/>
        </w:rPr>
      </w:pPr>
    </w:p>
    <w:p w14:paraId="75C61056" w14:textId="77777777" w:rsidR="0094163C" w:rsidRPr="00415F58" w:rsidRDefault="0094163C" w:rsidP="00364A16">
      <w:pPr>
        <w:ind w:right="1"/>
        <w:jc w:val="both"/>
        <w:rPr>
          <w:sz w:val="22"/>
          <w:szCs w:val="22"/>
          <w:lang w:val="ro-RO"/>
        </w:rPr>
      </w:pPr>
      <w:r w:rsidRPr="00415F58">
        <w:rPr>
          <w:sz w:val="22"/>
          <w:szCs w:val="22"/>
          <w:lang w:val="ro-RO"/>
        </w:rPr>
        <w:t>ROMÂNIA</w:t>
      </w:r>
    </w:p>
    <w:p w14:paraId="4A6DAA01" w14:textId="77777777" w:rsidR="0094163C" w:rsidRPr="00415F58" w:rsidRDefault="0094163C" w:rsidP="00364A16">
      <w:pPr>
        <w:ind w:right="1"/>
        <w:jc w:val="both"/>
        <w:rPr>
          <w:sz w:val="22"/>
          <w:szCs w:val="22"/>
          <w:lang w:val="ro-RO"/>
        </w:rPr>
      </w:pPr>
      <w:r w:rsidRPr="00415F58">
        <w:rPr>
          <w:sz w:val="22"/>
          <w:szCs w:val="22"/>
          <w:lang w:val="ro-RO"/>
        </w:rPr>
        <w:t>JUDETUL TIMIŞ</w:t>
      </w:r>
      <w:r w:rsidRPr="00415F58">
        <w:rPr>
          <w:sz w:val="22"/>
          <w:szCs w:val="22"/>
          <w:lang w:val="ro-RO"/>
        </w:rPr>
        <w:tab/>
      </w:r>
      <w:r w:rsidRPr="00415F58">
        <w:rPr>
          <w:sz w:val="22"/>
          <w:szCs w:val="22"/>
          <w:lang w:val="ro-RO"/>
        </w:rPr>
        <w:tab/>
      </w:r>
      <w:r w:rsidRPr="00415F58">
        <w:rPr>
          <w:sz w:val="22"/>
          <w:szCs w:val="22"/>
          <w:lang w:val="ro-RO"/>
        </w:rPr>
        <w:tab/>
      </w:r>
      <w:r w:rsidRPr="00415F58">
        <w:rPr>
          <w:sz w:val="22"/>
          <w:szCs w:val="22"/>
          <w:lang w:val="ro-RO"/>
        </w:rPr>
        <w:tab/>
      </w:r>
      <w:r w:rsidRPr="00415F58">
        <w:rPr>
          <w:sz w:val="22"/>
          <w:szCs w:val="22"/>
          <w:lang w:val="ro-RO"/>
        </w:rPr>
        <w:tab/>
      </w:r>
      <w:r w:rsidRPr="00415F58">
        <w:rPr>
          <w:sz w:val="22"/>
          <w:szCs w:val="22"/>
          <w:lang w:val="ro-RO"/>
        </w:rPr>
        <w:tab/>
      </w:r>
      <w:r w:rsidRPr="00415F58">
        <w:rPr>
          <w:sz w:val="22"/>
          <w:szCs w:val="22"/>
          <w:lang w:val="ro-RO"/>
        </w:rPr>
        <w:tab/>
      </w:r>
    </w:p>
    <w:p w14:paraId="6C1FBE74" w14:textId="77777777" w:rsidR="0094163C" w:rsidRPr="00415F58" w:rsidRDefault="0094163C" w:rsidP="00364A16">
      <w:pPr>
        <w:tabs>
          <w:tab w:val="left" w:pos="3972"/>
        </w:tabs>
        <w:ind w:right="1"/>
        <w:jc w:val="both"/>
        <w:rPr>
          <w:sz w:val="22"/>
          <w:szCs w:val="22"/>
          <w:lang w:val="ro-RO"/>
        </w:rPr>
      </w:pPr>
      <w:r w:rsidRPr="00415F58">
        <w:rPr>
          <w:sz w:val="22"/>
          <w:szCs w:val="22"/>
          <w:lang w:val="ro-RO"/>
        </w:rPr>
        <w:t>MUNICIPIUL TIMISOARA</w:t>
      </w:r>
      <w:r w:rsidR="0069111F" w:rsidRPr="00415F58">
        <w:rPr>
          <w:sz w:val="22"/>
          <w:szCs w:val="22"/>
          <w:lang w:val="ro-RO"/>
        </w:rPr>
        <w:tab/>
      </w:r>
    </w:p>
    <w:p w14:paraId="18DA5D08" w14:textId="5A6FFF62" w:rsidR="0094163C" w:rsidRPr="00415F58" w:rsidRDefault="0094163C" w:rsidP="00364A16">
      <w:pPr>
        <w:ind w:right="1"/>
        <w:jc w:val="both"/>
        <w:rPr>
          <w:sz w:val="22"/>
          <w:szCs w:val="22"/>
          <w:lang w:val="ro-RO"/>
        </w:rPr>
      </w:pPr>
      <w:r w:rsidRPr="00415F58">
        <w:rPr>
          <w:sz w:val="22"/>
          <w:szCs w:val="22"/>
          <w:lang w:val="ro-RO"/>
        </w:rPr>
        <w:t>PRIMAR</w:t>
      </w:r>
    </w:p>
    <w:p w14:paraId="15A52626" w14:textId="6D0AA865" w:rsidR="00415F58" w:rsidRPr="00415F58" w:rsidRDefault="00415F58" w:rsidP="00364A16">
      <w:pPr>
        <w:ind w:right="1"/>
        <w:jc w:val="both"/>
        <w:rPr>
          <w:sz w:val="22"/>
          <w:szCs w:val="22"/>
          <w:lang w:val="ro-RO"/>
        </w:rPr>
      </w:pPr>
      <w:r w:rsidRPr="00415F58">
        <w:rPr>
          <w:sz w:val="22"/>
          <w:szCs w:val="22"/>
          <w:lang w:val="ro-RO"/>
        </w:rPr>
        <w:t xml:space="preserve">Nr. înregistrare </w:t>
      </w:r>
    </w:p>
    <w:p w14:paraId="0C2FBD2C" w14:textId="77777777" w:rsidR="005E4880" w:rsidRPr="00415F58" w:rsidRDefault="005E4880" w:rsidP="00364A16">
      <w:pPr>
        <w:ind w:right="1" w:firstLine="720"/>
        <w:jc w:val="center"/>
        <w:rPr>
          <w:sz w:val="22"/>
          <w:szCs w:val="22"/>
          <w:u w:val="single"/>
          <w:lang w:val="ro-RO"/>
        </w:rPr>
      </w:pPr>
    </w:p>
    <w:p w14:paraId="1E78FC7B" w14:textId="77777777" w:rsidR="00364A16" w:rsidRPr="00415F58" w:rsidRDefault="00364A16" w:rsidP="00364A16">
      <w:pPr>
        <w:ind w:right="1" w:firstLine="720"/>
        <w:jc w:val="center"/>
        <w:rPr>
          <w:sz w:val="22"/>
          <w:szCs w:val="22"/>
          <w:u w:val="single"/>
          <w:lang w:val="ro-RO"/>
        </w:rPr>
      </w:pPr>
    </w:p>
    <w:p w14:paraId="227AB6B4" w14:textId="77777777" w:rsidR="0094163C" w:rsidRPr="00415F58" w:rsidRDefault="0094163C" w:rsidP="00364A16">
      <w:pPr>
        <w:ind w:right="1"/>
        <w:jc w:val="center"/>
        <w:rPr>
          <w:b/>
          <w:sz w:val="22"/>
          <w:szCs w:val="22"/>
          <w:u w:val="single"/>
          <w:lang w:val="ro-RO"/>
        </w:rPr>
      </w:pPr>
      <w:r w:rsidRPr="00415F58">
        <w:rPr>
          <w:b/>
          <w:sz w:val="22"/>
          <w:szCs w:val="22"/>
          <w:u w:val="single"/>
          <w:lang w:val="ro-RO"/>
        </w:rPr>
        <w:t>REFERAT DE APROBARE A  PROIECTULUI DE HOTĂRÂRE</w:t>
      </w:r>
    </w:p>
    <w:p w14:paraId="58BFDDD2" w14:textId="77777777" w:rsidR="0094163C" w:rsidRPr="00415F58" w:rsidRDefault="0094163C" w:rsidP="00364A16">
      <w:pPr>
        <w:ind w:right="1" w:firstLine="720"/>
        <w:jc w:val="center"/>
        <w:rPr>
          <w:i/>
          <w:spacing w:val="-16"/>
          <w:w w:val="105"/>
          <w:sz w:val="22"/>
          <w:szCs w:val="22"/>
          <w:lang w:val="ro-RO"/>
        </w:rPr>
      </w:pPr>
    </w:p>
    <w:p w14:paraId="53ADB79A" w14:textId="4CEB1E28" w:rsidR="00CA6826" w:rsidRPr="00415F58" w:rsidRDefault="00415F58" w:rsidP="00364A16">
      <w:pPr>
        <w:ind w:right="1" w:firstLine="720"/>
        <w:jc w:val="center"/>
        <w:rPr>
          <w:rFonts w:eastAsia="Calibri"/>
          <w:b/>
          <w:sz w:val="22"/>
          <w:szCs w:val="22"/>
          <w:lang w:val="ro-RO"/>
        </w:rPr>
      </w:pPr>
      <w:bookmarkStart w:id="0" w:name="_Hlk121932049"/>
      <w:bookmarkStart w:id="1" w:name="_Hlk130799753"/>
      <w:r w:rsidRPr="00415F58">
        <w:rPr>
          <w:rFonts w:eastAsia="Calibri"/>
          <w:b/>
          <w:sz w:val="22"/>
          <w:szCs w:val="22"/>
          <w:lang w:val="ro-RO"/>
        </w:rPr>
        <w:t>p</w:t>
      </w:r>
      <w:r w:rsidR="00086209" w:rsidRPr="00415F58">
        <w:rPr>
          <w:rFonts w:eastAsia="Calibri"/>
          <w:b/>
          <w:sz w:val="22"/>
          <w:szCs w:val="22"/>
          <w:lang w:val="ro-RO"/>
        </w:rPr>
        <w:t>rivind</w:t>
      </w:r>
      <w:r w:rsidR="00142A6D" w:rsidRPr="00415F58">
        <w:rPr>
          <w:rFonts w:eastAsia="Calibri"/>
          <w:b/>
          <w:sz w:val="22"/>
          <w:szCs w:val="22"/>
          <w:lang w:val="ro-RO"/>
        </w:rPr>
        <w:t xml:space="preserve"> </w:t>
      </w:r>
      <w:r w:rsidR="00086209" w:rsidRPr="00415F58">
        <w:rPr>
          <w:rFonts w:eastAsia="Calibri"/>
          <w:b/>
          <w:sz w:val="22"/>
          <w:szCs w:val="22"/>
          <w:lang w:val="ro-RO"/>
        </w:rPr>
        <w:t>aprobarea</w:t>
      </w:r>
      <w:r w:rsidR="00142A6D" w:rsidRPr="00415F58">
        <w:rPr>
          <w:rFonts w:eastAsia="Calibri"/>
          <w:b/>
          <w:sz w:val="22"/>
          <w:szCs w:val="22"/>
          <w:lang w:val="ro-RO"/>
        </w:rPr>
        <w:t xml:space="preserve"> </w:t>
      </w:r>
      <w:r w:rsidR="00086209" w:rsidRPr="00415F58">
        <w:rPr>
          <w:rFonts w:eastAsia="Calibri"/>
          <w:b/>
          <w:sz w:val="22"/>
          <w:szCs w:val="22"/>
          <w:lang w:val="ro-RO"/>
        </w:rPr>
        <w:t>depunerii</w:t>
      </w:r>
      <w:r w:rsidR="00142A6D" w:rsidRPr="00415F58">
        <w:rPr>
          <w:rFonts w:eastAsia="Calibri"/>
          <w:b/>
          <w:sz w:val="22"/>
          <w:szCs w:val="22"/>
          <w:lang w:val="ro-RO"/>
        </w:rPr>
        <w:t xml:space="preserve"> </w:t>
      </w:r>
      <w:r w:rsidR="00086209" w:rsidRPr="00415F58">
        <w:rPr>
          <w:rFonts w:eastAsia="Calibri"/>
          <w:b/>
          <w:sz w:val="22"/>
          <w:szCs w:val="22"/>
          <w:lang w:val="ro-RO"/>
        </w:rPr>
        <w:t>și</w:t>
      </w:r>
      <w:r w:rsidR="00142A6D" w:rsidRPr="00415F58">
        <w:rPr>
          <w:rFonts w:eastAsia="Calibri"/>
          <w:b/>
          <w:sz w:val="22"/>
          <w:szCs w:val="22"/>
          <w:lang w:val="ro-RO"/>
        </w:rPr>
        <w:t xml:space="preserve"> </w:t>
      </w:r>
      <w:r w:rsidR="00086209" w:rsidRPr="00415F58">
        <w:rPr>
          <w:rFonts w:eastAsia="Calibri"/>
          <w:b/>
          <w:sz w:val="22"/>
          <w:szCs w:val="22"/>
          <w:lang w:val="ro-RO"/>
        </w:rPr>
        <w:t>implementării</w:t>
      </w:r>
      <w:r w:rsidR="00142A6D" w:rsidRPr="00415F58">
        <w:rPr>
          <w:rFonts w:eastAsia="Calibri"/>
          <w:b/>
          <w:sz w:val="22"/>
          <w:szCs w:val="22"/>
          <w:lang w:val="ro-RO"/>
        </w:rPr>
        <w:t xml:space="preserve"> </w:t>
      </w:r>
      <w:r w:rsidR="00086209" w:rsidRPr="00415F58">
        <w:rPr>
          <w:rFonts w:eastAsia="Calibri"/>
          <w:b/>
          <w:sz w:val="22"/>
          <w:szCs w:val="22"/>
          <w:lang w:val="ro-RO"/>
        </w:rPr>
        <w:t>proiectului</w:t>
      </w:r>
      <w:r w:rsidR="00142A6D" w:rsidRPr="00415F58">
        <w:rPr>
          <w:rFonts w:eastAsia="Calibri"/>
          <w:b/>
          <w:sz w:val="22"/>
          <w:szCs w:val="22"/>
          <w:lang w:val="ro-RO"/>
        </w:rPr>
        <w:t xml:space="preserve"> </w:t>
      </w:r>
      <w:r w:rsidR="00086209" w:rsidRPr="00415F58">
        <w:rPr>
          <w:b/>
          <w:color w:val="0B0E12"/>
          <w:spacing w:val="-4"/>
          <w:sz w:val="22"/>
          <w:szCs w:val="22"/>
          <w:lang w:val="ro-RO"/>
        </w:rPr>
        <w:t>„Șansa la viață prin creșterea capacității si dotarea infrastructurii spitalicești dedicată îngrijirii pacientului critic neonatal la Spitalul Clinic de Urgență pentru Copii „Louis Țurcanu” Timişoara</w:t>
      </w:r>
      <w:r w:rsidR="00086209" w:rsidRPr="00415F58">
        <w:rPr>
          <w:rFonts w:eastAsia="Calibri"/>
          <w:b/>
          <w:sz w:val="22"/>
          <w:szCs w:val="22"/>
          <w:lang w:val="ro-RO"/>
        </w:rPr>
        <w:t>”,  și a cheltuielilor legate de proiect, precum și a Acordului de ParteneriatîntreSpitalul Clinic de Urgențăpentrucopii „Louis Țurcanu”, încalitate de lider al parteneriatului – Solicitant și U.A.T. MunicipiulTimișoara,  încalitate de ordonator principal de credite – Partener de Proiect,  spre</w:t>
      </w:r>
      <w:r w:rsidR="00142A6D" w:rsidRPr="00415F58">
        <w:rPr>
          <w:rFonts w:eastAsia="Calibri"/>
          <w:b/>
          <w:sz w:val="22"/>
          <w:szCs w:val="22"/>
          <w:lang w:val="ro-RO"/>
        </w:rPr>
        <w:t xml:space="preserve"> </w:t>
      </w:r>
      <w:r w:rsidR="00086209" w:rsidRPr="00415F58">
        <w:rPr>
          <w:rFonts w:eastAsia="Calibri"/>
          <w:b/>
          <w:sz w:val="22"/>
          <w:szCs w:val="22"/>
          <w:lang w:val="ro-RO"/>
        </w:rPr>
        <w:t>finanțare</w:t>
      </w:r>
      <w:r w:rsidR="00142A6D" w:rsidRPr="00415F58">
        <w:rPr>
          <w:rFonts w:eastAsia="Calibri"/>
          <w:b/>
          <w:sz w:val="22"/>
          <w:szCs w:val="22"/>
          <w:lang w:val="ro-RO"/>
        </w:rPr>
        <w:t xml:space="preserve"> </w:t>
      </w:r>
      <w:r w:rsidR="00086209" w:rsidRPr="00415F58">
        <w:rPr>
          <w:rFonts w:eastAsia="Calibri"/>
          <w:b/>
          <w:sz w:val="22"/>
          <w:szCs w:val="22"/>
          <w:lang w:val="ro-RO"/>
        </w:rPr>
        <w:t xml:space="preserve">prin PNRR 2020-2026, C 12, </w:t>
      </w:r>
      <w:bookmarkEnd w:id="0"/>
      <w:r w:rsidR="00086209" w:rsidRPr="00415F58">
        <w:rPr>
          <w:rFonts w:eastAsia="Calibri"/>
          <w:b/>
          <w:sz w:val="22"/>
          <w:szCs w:val="22"/>
          <w:lang w:val="ro-RO"/>
        </w:rPr>
        <w:t>Investiţiei: I2. Dezvoltarea infrastructurii spitaliceşti publice, Investiţia specifică: I2.3: Secții de terapie intensivă pentru nou-născuți</w:t>
      </w:r>
      <w:bookmarkEnd w:id="1"/>
    </w:p>
    <w:p w14:paraId="4A696184" w14:textId="77777777" w:rsidR="006D3DFE" w:rsidRPr="00415F58" w:rsidRDefault="006D3DFE" w:rsidP="00364A16">
      <w:pPr>
        <w:ind w:right="1"/>
        <w:jc w:val="center"/>
        <w:rPr>
          <w:sz w:val="22"/>
          <w:szCs w:val="22"/>
          <w:lang w:val="ro-RO"/>
        </w:rPr>
      </w:pPr>
    </w:p>
    <w:p w14:paraId="47CEE53C" w14:textId="77777777" w:rsidR="00364A16" w:rsidRPr="00415F58" w:rsidRDefault="00364A16" w:rsidP="00364A16">
      <w:pPr>
        <w:ind w:right="1"/>
        <w:jc w:val="center"/>
        <w:rPr>
          <w:sz w:val="22"/>
          <w:szCs w:val="22"/>
          <w:lang w:val="ro-RO"/>
        </w:rPr>
      </w:pPr>
    </w:p>
    <w:p w14:paraId="2DD9EBDC" w14:textId="77777777" w:rsidR="00364A16" w:rsidRPr="00415F58" w:rsidRDefault="00364A16" w:rsidP="00364A16">
      <w:pPr>
        <w:ind w:right="1"/>
        <w:jc w:val="center"/>
        <w:rPr>
          <w:sz w:val="22"/>
          <w:szCs w:val="22"/>
          <w:lang w:val="ro-RO"/>
        </w:rPr>
      </w:pPr>
    </w:p>
    <w:p w14:paraId="1C3A1F01" w14:textId="77777777" w:rsidR="00CF53B0" w:rsidRPr="00415F58" w:rsidRDefault="001532AA" w:rsidP="00415F58">
      <w:pPr>
        <w:pStyle w:val="ListParagraph"/>
        <w:numPr>
          <w:ilvl w:val="0"/>
          <w:numId w:val="1"/>
        </w:numPr>
        <w:tabs>
          <w:tab w:val="decimal" w:pos="360"/>
          <w:tab w:val="decimal" w:pos="432"/>
        </w:tabs>
        <w:spacing w:after="0" w:line="240" w:lineRule="auto"/>
        <w:ind w:left="0" w:right="1" w:firstLine="720"/>
        <w:jc w:val="both"/>
        <w:rPr>
          <w:rFonts w:ascii="Times New Roman" w:hAnsi="Times New Roman"/>
          <w:spacing w:val="-5"/>
          <w:u w:val="single"/>
        </w:rPr>
      </w:pPr>
      <w:r w:rsidRPr="00415F58">
        <w:rPr>
          <w:rFonts w:ascii="Times New Roman" w:hAnsi="Times New Roman"/>
          <w:spacing w:val="-5"/>
          <w:u w:val="single"/>
        </w:rPr>
        <w:t>Descrierea situaț</w:t>
      </w:r>
      <w:r w:rsidR="0094163C" w:rsidRPr="00415F58">
        <w:rPr>
          <w:rFonts w:ascii="Times New Roman" w:hAnsi="Times New Roman"/>
          <w:spacing w:val="-5"/>
          <w:u w:val="single"/>
        </w:rPr>
        <w:t>iei actuale</w:t>
      </w:r>
    </w:p>
    <w:p w14:paraId="7CC43929" w14:textId="7EDC8F1A" w:rsidR="00CF53B0" w:rsidRPr="00415F58" w:rsidRDefault="00CF53B0" w:rsidP="00415F58">
      <w:pPr>
        <w:ind w:right="1"/>
        <w:jc w:val="both"/>
        <w:rPr>
          <w:rFonts w:eastAsia="Calibri"/>
          <w:b/>
          <w:sz w:val="22"/>
          <w:szCs w:val="22"/>
          <w:lang w:val="ro-RO"/>
        </w:rPr>
      </w:pPr>
      <w:r w:rsidRPr="00415F58">
        <w:rPr>
          <w:rFonts w:eastAsia="Arial"/>
          <w:sz w:val="22"/>
          <w:szCs w:val="22"/>
          <w:lang w:val="ro-RO"/>
        </w:rPr>
        <w:t>Prin</w:t>
      </w:r>
      <w:r w:rsidR="00AA12C6" w:rsidRPr="00415F58">
        <w:rPr>
          <w:rFonts w:eastAsia="Arial"/>
          <w:sz w:val="22"/>
          <w:szCs w:val="22"/>
          <w:lang w:val="ro-RO"/>
        </w:rPr>
        <w:t xml:space="preserve"> </w:t>
      </w:r>
      <w:r w:rsidRPr="00415F58">
        <w:rPr>
          <w:rFonts w:eastAsia="Arial"/>
          <w:sz w:val="22"/>
          <w:szCs w:val="22"/>
          <w:lang w:val="ro-RO"/>
        </w:rPr>
        <w:t>adresa nr.</w:t>
      </w:r>
      <w:r w:rsidR="00142A6D" w:rsidRPr="00415F58">
        <w:rPr>
          <w:rFonts w:eastAsia="Arial"/>
          <w:sz w:val="22"/>
          <w:szCs w:val="22"/>
          <w:lang w:val="ro-RO"/>
        </w:rPr>
        <w:t xml:space="preserve"> 5758/2023, înregistrată în cadrul primăriei cu nr. MTM2023-004358/05.04.2023 </w:t>
      </w:r>
      <w:r w:rsidRPr="00415F58">
        <w:rPr>
          <w:rFonts w:eastAsia="Arial"/>
          <w:sz w:val="22"/>
          <w:szCs w:val="22"/>
          <w:lang w:val="ro-RO"/>
        </w:rPr>
        <w:t>(anexată</w:t>
      </w:r>
      <w:r w:rsidR="00FA619C" w:rsidRPr="00415F58">
        <w:rPr>
          <w:rFonts w:eastAsia="Arial"/>
          <w:sz w:val="22"/>
          <w:szCs w:val="22"/>
          <w:lang w:val="ro-RO"/>
        </w:rPr>
        <w:t xml:space="preserve"> </w:t>
      </w:r>
      <w:r w:rsidRPr="00415F58">
        <w:rPr>
          <w:rFonts w:eastAsia="Arial"/>
          <w:sz w:val="22"/>
          <w:szCs w:val="22"/>
          <w:lang w:val="ro-RO"/>
        </w:rPr>
        <w:t>prezentei)</w:t>
      </w:r>
      <w:r w:rsidR="008B6D30">
        <w:rPr>
          <w:rFonts w:eastAsia="Arial"/>
          <w:sz w:val="22"/>
          <w:szCs w:val="22"/>
          <w:lang w:val="ro-RO"/>
        </w:rPr>
        <w:t xml:space="preserve"> și completată cu adresa nr. MTM 2023-005653/12.05.2023</w:t>
      </w:r>
      <w:r w:rsidRPr="00415F58">
        <w:rPr>
          <w:rFonts w:eastAsia="Arial"/>
          <w:sz w:val="22"/>
          <w:szCs w:val="22"/>
          <w:lang w:val="ro-RO"/>
        </w:rPr>
        <w:t>, Spitalul</w:t>
      </w:r>
      <w:r w:rsidRPr="00415F58">
        <w:rPr>
          <w:rFonts w:eastAsia="Calibri"/>
          <w:sz w:val="22"/>
          <w:szCs w:val="22"/>
          <w:lang w:val="ro-RO"/>
        </w:rPr>
        <w:t xml:space="preserve"> Clinic de Urgență</w:t>
      </w:r>
      <w:r w:rsidR="00FA619C" w:rsidRPr="00415F58">
        <w:rPr>
          <w:rFonts w:eastAsia="Calibri"/>
          <w:sz w:val="22"/>
          <w:szCs w:val="22"/>
          <w:lang w:val="ro-RO"/>
        </w:rPr>
        <w:t xml:space="preserve"> </w:t>
      </w:r>
      <w:r w:rsidRPr="00415F58">
        <w:rPr>
          <w:rFonts w:eastAsia="Calibri"/>
          <w:sz w:val="22"/>
          <w:szCs w:val="22"/>
          <w:lang w:val="ro-RO"/>
        </w:rPr>
        <w:t>pentru</w:t>
      </w:r>
      <w:r w:rsidR="00FA619C" w:rsidRPr="00415F58">
        <w:rPr>
          <w:rFonts w:eastAsia="Calibri"/>
          <w:sz w:val="22"/>
          <w:szCs w:val="22"/>
          <w:lang w:val="ro-RO"/>
        </w:rPr>
        <w:t xml:space="preserve"> </w:t>
      </w:r>
      <w:r w:rsidRPr="00415F58">
        <w:rPr>
          <w:rFonts w:eastAsia="Calibri"/>
          <w:sz w:val="22"/>
          <w:szCs w:val="22"/>
          <w:lang w:val="ro-RO"/>
        </w:rPr>
        <w:t>Copii Louis Țurcanu</w:t>
      </w:r>
      <w:r w:rsidR="00FA619C" w:rsidRPr="00415F58">
        <w:rPr>
          <w:rFonts w:eastAsia="Calibri"/>
          <w:sz w:val="22"/>
          <w:szCs w:val="22"/>
          <w:lang w:val="ro-RO"/>
        </w:rPr>
        <w:t xml:space="preserve"> </w:t>
      </w:r>
      <w:r w:rsidRPr="00415F58">
        <w:rPr>
          <w:rFonts w:eastAsia="Calibri"/>
          <w:sz w:val="22"/>
          <w:szCs w:val="22"/>
          <w:lang w:val="ro-RO"/>
        </w:rPr>
        <w:t xml:space="preserve">Timișoara, </w:t>
      </w:r>
      <w:r w:rsidR="005513FF" w:rsidRPr="00415F58">
        <w:rPr>
          <w:rFonts w:eastAsia="Calibri"/>
          <w:sz w:val="22"/>
          <w:szCs w:val="22"/>
          <w:lang w:val="ro-RO"/>
        </w:rPr>
        <w:t>solicit</w:t>
      </w:r>
      <w:r w:rsidR="00BA777C" w:rsidRPr="00415F58">
        <w:rPr>
          <w:rFonts w:eastAsia="Calibri"/>
          <w:sz w:val="22"/>
          <w:szCs w:val="22"/>
          <w:lang w:val="ro-RO"/>
        </w:rPr>
        <w:t>ă</w:t>
      </w:r>
      <w:r w:rsidR="00FA619C" w:rsidRPr="00415F58">
        <w:rPr>
          <w:rFonts w:eastAsia="Calibri"/>
          <w:sz w:val="22"/>
          <w:szCs w:val="22"/>
          <w:lang w:val="ro-RO"/>
        </w:rPr>
        <w:t xml:space="preserve"> </w:t>
      </w:r>
      <w:r w:rsidRPr="00415F58">
        <w:rPr>
          <w:rFonts w:eastAsia="Calibri"/>
          <w:sz w:val="22"/>
          <w:szCs w:val="22"/>
          <w:lang w:val="ro-RO"/>
        </w:rPr>
        <w:t>aprobarea</w:t>
      </w:r>
      <w:r w:rsidR="00FA619C" w:rsidRPr="00415F58">
        <w:rPr>
          <w:rFonts w:eastAsia="Calibri"/>
          <w:sz w:val="22"/>
          <w:szCs w:val="22"/>
          <w:lang w:val="ro-RO"/>
        </w:rPr>
        <w:t xml:space="preserve"> </w:t>
      </w:r>
      <w:r w:rsidRPr="00415F58">
        <w:rPr>
          <w:sz w:val="22"/>
          <w:szCs w:val="22"/>
          <w:lang w:val="ro-RO"/>
        </w:rPr>
        <w:t>Acordului de Parteneriat</w:t>
      </w:r>
      <w:r w:rsidR="00FA619C" w:rsidRPr="00415F58">
        <w:rPr>
          <w:sz w:val="22"/>
          <w:szCs w:val="22"/>
          <w:lang w:val="ro-RO"/>
        </w:rPr>
        <w:t xml:space="preserve"> </w:t>
      </w:r>
      <w:r w:rsidRPr="00415F58">
        <w:rPr>
          <w:sz w:val="22"/>
          <w:szCs w:val="22"/>
          <w:lang w:val="ro-RO"/>
        </w:rPr>
        <w:t>și</w:t>
      </w:r>
      <w:r w:rsidR="00FA619C" w:rsidRPr="00415F58">
        <w:rPr>
          <w:sz w:val="22"/>
          <w:szCs w:val="22"/>
          <w:lang w:val="ro-RO"/>
        </w:rPr>
        <w:t xml:space="preserve"> </w:t>
      </w:r>
      <w:r w:rsidRPr="00415F58">
        <w:rPr>
          <w:sz w:val="22"/>
          <w:szCs w:val="22"/>
          <w:lang w:val="ro-RO"/>
        </w:rPr>
        <w:t>sprijin</w:t>
      </w:r>
      <w:r w:rsidR="00AA12C6" w:rsidRPr="00415F58">
        <w:rPr>
          <w:sz w:val="22"/>
          <w:szCs w:val="22"/>
          <w:lang w:val="ro-RO"/>
        </w:rPr>
        <w:t xml:space="preserve"> </w:t>
      </w:r>
      <w:r w:rsidRPr="00415F58">
        <w:rPr>
          <w:sz w:val="22"/>
          <w:szCs w:val="22"/>
          <w:lang w:val="ro-RO"/>
        </w:rPr>
        <w:t>în</w:t>
      </w:r>
      <w:r w:rsidR="00AA12C6" w:rsidRPr="00415F58">
        <w:rPr>
          <w:sz w:val="22"/>
          <w:szCs w:val="22"/>
          <w:lang w:val="ro-RO"/>
        </w:rPr>
        <w:t xml:space="preserve"> </w:t>
      </w:r>
      <w:r w:rsidRPr="00415F58">
        <w:rPr>
          <w:sz w:val="22"/>
          <w:szCs w:val="22"/>
          <w:lang w:val="ro-RO"/>
        </w:rPr>
        <w:t>vederea</w:t>
      </w:r>
      <w:r w:rsidR="00AA12C6" w:rsidRPr="00415F58">
        <w:rPr>
          <w:sz w:val="22"/>
          <w:szCs w:val="22"/>
          <w:lang w:val="ro-RO"/>
        </w:rPr>
        <w:t xml:space="preserve"> </w:t>
      </w:r>
      <w:r w:rsidRPr="00415F58">
        <w:rPr>
          <w:sz w:val="22"/>
          <w:szCs w:val="22"/>
          <w:lang w:val="ro-RO"/>
        </w:rPr>
        <w:t>depunerii</w:t>
      </w:r>
      <w:r w:rsidR="00AA12C6" w:rsidRPr="00415F58">
        <w:rPr>
          <w:sz w:val="22"/>
          <w:szCs w:val="22"/>
          <w:lang w:val="ro-RO"/>
        </w:rPr>
        <w:t xml:space="preserve"> </w:t>
      </w:r>
      <w:r w:rsidRPr="00415F58">
        <w:rPr>
          <w:sz w:val="22"/>
          <w:szCs w:val="22"/>
          <w:lang w:val="ro-RO"/>
        </w:rPr>
        <w:t>și</w:t>
      </w:r>
      <w:r w:rsidR="00AA12C6" w:rsidRPr="00415F58">
        <w:rPr>
          <w:sz w:val="22"/>
          <w:szCs w:val="22"/>
          <w:lang w:val="ro-RO"/>
        </w:rPr>
        <w:t xml:space="preserve"> </w:t>
      </w:r>
      <w:r w:rsidRPr="00415F58">
        <w:rPr>
          <w:sz w:val="22"/>
          <w:szCs w:val="22"/>
          <w:lang w:val="ro-RO"/>
        </w:rPr>
        <w:t>implementării</w:t>
      </w:r>
      <w:r w:rsidR="00AA12C6" w:rsidRPr="00415F58">
        <w:rPr>
          <w:sz w:val="22"/>
          <w:szCs w:val="22"/>
          <w:lang w:val="ro-RO"/>
        </w:rPr>
        <w:t xml:space="preserve"> </w:t>
      </w:r>
      <w:r w:rsidRPr="00415F58">
        <w:rPr>
          <w:sz w:val="22"/>
          <w:szCs w:val="22"/>
          <w:lang w:val="ro-RO"/>
        </w:rPr>
        <w:t xml:space="preserve">proiectului </w:t>
      </w:r>
      <w:r w:rsidR="00B51BA1" w:rsidRPr="00415F58">
        <w:rPr>
          <w:rFonts w:eastAsia="Arial"/>
          <w:sz w:val="22"/>
          <w:szCs w:val="22"/>
          <w:lang w:val="ro-RO"/>
        </w:rPr>
        <w:t>„Șansa la viață prin creșterea capacității si dotarea infrastructurii spitalicești dedicată îngrijirii pacientului critic neonatal la Spitalul Clinic de Urgență pentru Copii „Louis Țurcanu” Timişoara”</w:t>
      </w:r>
      <w:r w:rsidRPr="00415F58">
        <w:rPr>
          <w:rFonts w:eastAsia="Calibri"/>
          <w:sz w:val="22"/>
          <w:szCs w:val="22"/>
          <w:lang w:val="ro-RO"/>
        </w:rPr>
        <w:t>încadrulapelului de proiecte Pilonul V: Sănătate</w:t>
      </w:r>
      <w:r w:rsidR="00D2230B" w:rsidRPr="00415F58">
        <w:rPr>
          <w:rFonts w:eastAsia="Calibri"/>
          <w:sz w:val="22"/>
          <w:szCs w:val="22"/>
          <w:lang w:val="ro-RO"/>
        </w:rPr>
        <w:t xml:space="preserve"> </w:t>
      </w:r>
      <w:r w:rsidRPr="00415F58">
        <w:rPr>
          <w:rFonts w:eastAsia="Calibri"/>
          <w:sz w:val="22"/>
          <w:szCs w:val="22"/>
          <w:lang w:val="ro-RO"/>
        </w:rPr>
        <w:t>și</w:t>
      </w:r>
      <w:r w:rsidR="00D2230B" w:rsidRPr="00415F58">
        <w:rPr>
          <w:rFonts w:eastAsia="Calibri"/>
          <w:sz w:val="22"/>
          <w:szCs w:val="22"/>
          <w:lang w:val="ro-RO"/>
        </w:rPr>
        <w:t xml:space="preserve"> </w:t>
      </w:r>
      <w:r w:rsidRPr="00415F58">
        <w:rPr>
          <w:rFonts w:eastAsia="Calibri"/>
          <w:sz w:val="22"/>
          <w:szCs w:val="22"/>
          <w:lang w:val="ro-RO"/>
        </w:rPr>
        <w:t>reziliență</w:t>
      </w:r>
      <w:r w:rsidR="00D2230B" w:rsidRPr="00415F58">
        <w:rPr>
          <w:rFonts w:eastAsia="Calibri"/>
          <w:sz w:val="22"/>
          <w:szCs w:val="22"/>
          <w:lang w:val="ro-RO"/>
        </w:rPr>
        <w:t xml:space="preserve"> </w:t>
      </w:r>
      <w:r w:rsidRPr="00415F58">
        <w:rPr>
          <w:rFonts w:eastAsia="Calibri"/>
          <w:sz w:val="22"/>
          <w:szCs w:val="22"/>
          <w:lang w:val="ro-RO"/>
        </w:rPr>
        <w:t xml:space="preserve">instituțională COMPONENTA: 12 - Sănătate INVESTIȚIA: I2. Dezvoltarea infrastructurii spitalicești publice Investiția specifică: </w:t>
      </w:r>
      <w:r w:rsidR="00B51BA1" w:rsidRPr="00415F58">
        <w:rPr>
          <w:rFonts w:eastAsia="Calibri"/>
          <w:sz w:val="22"/>
          <w:szCs w:val="22"/>
          <w:lang w:val="ro-RO"/>
        </w:rPr>
        <w:t>I2.3: Secții de terapie intensivă pentru nou-născuți,</w:t>
      </w:r>
      <w:r w:rsidR="00B51BA1" w:rsidRPr="00415F58">
        <w:rPr>
          <w:rFonts w:eastAsia="Calibri"/>
          <w:b/>
          <w:sz w:val="22"/>
          <w:szCs w:val="22"/>
          <w:lang w:val="ro-RO"/>
        </w:rPr>
        <w:t xml:space="preserve"> </w:t>
      </w:r>
      <w:r w:rsidRPr="00415F58">
        <w:rPr>
          <w:rFonts w:eastAsia="Calibri"/>
          <w:sz w:val="22"/>
          <w:szCs w:val="22"/>
          <w:lang w:val="ro-RO"/>
        </w:rPr>
        <w:t>Planul</w:t>
      </w:r>
      <w:r w:rsidR="00AA12C6" w:rsidRPr="00415F58">
        <w:rPr>
          <w:rFonts w:eastAsia="Calibri"/>
          <w:sz w:val="22"/>
          <w:szCs w:val="22"/>
          <w:lang w:val="ro-RO"/>
        </w:rPr>
        <w:t xml:space="preserve"> </w:t>
      </w:r>
      <w:r w:rsidRPr="00415F58">
        <w:rPr>
          <w:rFonts w:eastAsia="Calibri"/>
          <w:sz w:val="22"/>
          <w:szCs w:val="22"/>
          <w:lang w:val="ro-RO"/>
        </w:rPr>
        <w:t>Național de Redresare</w:t>
      </w:r>
      <w:r w:rsidR="00AA12C6" w:rsidRPr="00415F58">
        <w:rPr>
          <w:rFonts w:eastAsia="Calibri"/>
          <w:sz w:val="22"/>
          <w:szCs w:val="22"/>
          <w:lang w:val="ro-RO"/>
        </w:rPr>
        <w:t xml:space="preserve"> </w:t>
      </w:r>
      <w:r w:rsidRPr="00415F58">
        <w:rPr>
          <w:rFonts w:eastAsia="Calibri"/>
          <w:sz w:val="22"/>
          <w:szCs w:val="22"/>
          <w:lang w:val="ro-RO"/>
        </w:rPr>
        <w:t>și</w:t>
      </w:r>
      <w:r w:rsidR="00AA12C6" w:rsidRPr="00415F58">
        <w:rPr>
          <w:rFonts w:eastAsia="Calibri"/>
          <w:sz w:val="22"/>
          <w:szCs w:val="22"/>
          <w:lang w:val="ro-RO"/>
        </w:rPr>
        <w:t xml:space="preserve"> </w:t>
      </w:r>
      <w:r w:rsidRPr="00415F58">
        <w:rPr>
          <w:rFonts w:eastAsia="Calibri"/>
          <w:sz w:val="22"/>
          <w:szCs w:val="22"/>
          <w:lang w:val="ro-RO"/>
        </w:rPr>
        <w:t>Reziliență.</w:t>
      </w:r>
    </w:p>
    <w:p w14:paraId="0ED1C4E5" w14:textId="77777777" w:rsidR="00E31957" w:rsidRPr="00415F58" w:rsidRDefault="00CF53B0" w:rsidP="00415F58">
      <w:pPr>
        <w:ind w:right="1"/>
        <w:jc w:val="both"/>
        <w:rPr>
          <w:bCs/>
          <w:sz w:val="22"/>
          <w:szCs w:val="22"/>
          <w:lang w:val="ro-RO"/>
        </w:rPr>
      </w:pPr>
      <w:r w:rsidRPr="00415F58">
        <w:rPr>
          <w:rFonts w:eastAsia="Calibri"/>
          <w:sz w:val="22"/>
          <w:szCs w:val="22"/>
          <w:lang w:val="ro-RO"/>
        </w:rPr>
        <w:t>Obiectivul</w:t>
      </w:r>
      <w:r w:rsidR="00E31957" w:rsidRPr="00415F58">
        <w:rPr>
          <w:rFonts w:eastAsia="Calibri"/>
          <w:sz w:val="22"/>
          <w:szCs w:val="22"/>
          <w:lang w:val="ro-RO"/>
        </w:rPr>
        <w:t xml:space="preserve"> Investiției I2.3</w:t>
      </w:r>
      <w:r w:rsidRPr="00415F58">
        <w:rPr>
          <w:rFonts w:eastAsia="Calibri"/>
          <w:sz w:val="22"/>
          <w:szCs w:val="22"/>
          <w:lang w:val="ro-RO"/>
        </w:rPr>
        <w:t xml:space="preserve"> îl</w:t>
      </w:r>
      <w:r w:rsidR="00AA12C6" w:rsidRPr="00415F58">
        <w:rPr>
          <w:rFonts w:eastAsia="Calibri"/>
          <w:sz w:val="22"/>
          <w:szCs w:val="22"/>
          <w:lang w:val="ro-RO"/>
        </w:rPr>
        <w:t xml:space="preserve"> </w:t>
      </w:r>
      <w:r w:rsidRPr="00415F58">
        <w:rPr>
          <w:rFonts w:eastAsia="Calibri"/>
          <w:sz w:val="22"/>
          <w:szCs w:val="22"/>
          <w:lang w:val="ro-RO"/>
        </w:rPr>
        <w:t>constituie</w:t>
      </w:r>
      <w:r w:rsidR="00AA12C6" w:rsidRPr="00415F58">
        <w:rPr>
          <w:rFonts w:eastAsia="Calibri"/>
          <w:sz w:val="22"/>
          <w:szCs w:val="22"/>
          <w:lang w:val="ro-RO"/>
        </w:rPr>
        <w:t xml:space="preserve"> </w:t>
      </w:r>
      <w:r w:rsidR="00E31957" w:rsidRPr="00415F58">
        <w:rPr>
          <w:rFonts w:eastAsia="Calibri"/>
          <w:sz w:val="22"/>
          <w:szCs w:val="22"/>
          <w:u w:val="single"/>
          <w:lang w:val="ro-RO"/>
        </w:rPr>
        <w:t>e</w:t>
      </w:r>
      <w:r w:rsidR="00E31957" w:rsidRPr="00415F58">
        <w:rPr>
          <w:bCs/>
          <w:sz w:val="22"/>
          <w:szCs w:val="22"/>
          <w:u w:val="single"/>
          <w:lang w:val="ro-RO"/>
        </w:rPr>
        <w:t>xtinderea capacității infrastructurii spitalicești dedicată îngrijirii pacientului critic neonatal (a) cu 124 de paturi adiționale (preponderent cazuri de grad 3) – inclusiv infrastructură și echipamente aferente,(b) dotarea cu echipamente medicale adecvate pentru 90 de paturi existente si îmbunătățirea programului de screening</w:t>
      </w:r>
      <w:r w:rsidR="00E31957" w:rsidRPr="00415F58">
        <w:rPr>
          <w:bCs/>
          <w:sz w:val="22"/>
          <w:szCs w:val="22"/>
          <w:lang w:val="ro-RO"/>
        </w:rPr>
        <w:t xml:space="preserve"> (investiții în beneficiul a 25 de unități spitalicești dintre cele 69 vizate pentru întreaga investiție); </w:t>
      </w:r>
      <w:r w:rsidR="00E31957" w:rsidRPr="00415F58">
        <w:rPr>
          <w:bCs/>
          <w:sz w:val="22"/>
          <w:szCs w:val="22"/>
          <w:u w:val="single"/>
          <w:lang w:val="ro-RO"/>
        </w:rPr>
        <w:t>îmbunătățirea programului de screening,</w:t>
      </w:r>
      <w:r w:rsidR="00E31957" w:rsidRPr="00415F58">
        <w:rPr>
          <w:bCs/>
          <w:sz w:val="22"/>
          <w:szCs w:val="22"/>
          <w:lang w:val="ro-RO"/>
        </w:rPr>
        <w:t xml:space="preserve"> prin dotarea infrastructurii existente cu: mixer de aer-oxigen pentru sala de naștere și pentru cezariană, monitor SN, monitor SOC, ventilator de transport cu FiO2 reglabil 21-100%, incubator de transport, dispozitiv laser, retcam pentru transport, oftalmoscop indirect, inclusiv instrumente;</w:t>
      </w:r>
    </w:p>
    <w:p w14:paraId="207B475B" w14:textId="77777777" w:rsidR="00E31957" w:rsidRPr="00415F58" w:rsidRDefault="00E31957" w:rsidP="00415F58">
      <w:pPr>
        <w:ind w:right="1"/>
        <w:jc w:val="both"/>
        <w:rPr>
          <w:rFonts w:eastAsia="Calibri"/>
          <w:color w:val="FF0000"/>
          <w:sz w:val="22"/>
          <w:szCs w:val="22"/>
          <w:lang w:val="ro-RO"/>
        </w:rPr>
      </w:pPr>
    </w:p>
    <w:p w14:paraId="346D3072" w14:textId="77777777" w:rsidR="00E31957" w:rsidRPr="00415F58" w:rsidRDefault="00D2230B" w:rsidP="00415F58">
      <w:pPr>
        <w:ind w:right="1"/>
        <w:jc w:val="both"/>
        <w:rPr>
          <w:sz w:val="22"/>
          <w:szCs w:val="22"/>
          <w:shd w:val="clear" w:color="auto" w:fill="FFFFFF"/>
          <w:lang w:val="ro-RO"/>
        </w:rPr>
      </w:pPr>
      <w:r w:rsidRPr="00415F58">
        <w:rPr>
          <w:sz w:val="22"/>
          <w:szCs w:val="22"/>
          <w:shd w:val="clear" w:color="auto" w:fill="FFFFFF"/>
          <w:lang w:val="ro-RO"/>
        </w:rPr>
        <w:t>Î</w:t>
      </w:r>
      <w:r w:rsidR="00E31957" w:rsidRPr="00415F58">
        <w:rPr>
          <w:sz w:val="22"/>
          <w:szCs w:val="22"/>
          <w:shd w:val="clear" w:color="auto" w:fill="FFFFFF"/>
          <w:lang w:val="ro-RO"/>
        </w:rPr>
        <w:t>n urma analizei situa</w:t>
      </w:r>
      <w:r w:rsidRPr="00415F58">
        <w:rPr>
          <w:sz w:val="22"/>
          <w:szCs w:val="22"/>
          <w:shd w:val="clear" w:color="auto" w:fill="FFFFFF"/>
          <w:lang w:val="ro-RO"/>
        </w:rPr>
        <w:t>ț</w:t>
      </w:r>
      <w:r w:rsidR="00E31957" w:rsidRPr="00415F58">
        <w:rPr>
          <w:sz w:val="22"/>
          <w:szCs w:val="22"/>
          <w:shd w:val="clear" w:color="auto" w:fill="FFFFFF"/>
          <w:lang w:val="ro-RO"/>
        </w:rPr>
        <w:t xml:space="preserve">iei existente cu privire la deficientele, nevoile </w:t>
      </w:r>
      <w:r w:rsidRPr="00415F58">
        <w:rPr>
          <w:sz w:val="22"/>
          <w:szCs w:val="22"/>
          <w:shd w:val="clear" w:color="auto" w:fill="FFFFFF"/>
          <w:lang w:val="ro-RO"/>
        </w:rPr>
        <w:t>și necesitățile spitalului î</w:t>
      </w:r>
      <w:r w:rsidR="00E31957" w:rsidRPr="00415F58">
        <w:rPr>
          <w:sz w:val="22"/>
          <w:szCs w:val="22"/>
          <w:shd w:val="clear" w:color="auto" w:fill="FFFFFF"/>
          <w:lang w:val="ro-RO"/>
        </w:rPr>
        <w:t>n reducerea ratei de mortalitate infantil</w:t>
      </w:r>
      <w:r w:rsidRPr="00415F58">
        <w:rPr>
          <w:sz w:val="22"/>
          <w:szCs w:val="22"/>
          <w:shd w:val="clear" w:color="auto" w:fill="FFFFFF"/>
          <w:lang w:val="ro-RO"/>
        </w:rPr>
        <w:t>ă</w:t>
      </w:r>
      <w:r w:rsidR="00E31957" w:rsidRPr="00415F58">
        <w:rPr>
          <w:sz w:val="22"/>
          <w:szCs w:val="22"/>
          <w:shd w:val="clear" w:color="auto" w:fill="FFFFFF"/>
          <w:lang w:val="ro-RO"/>
        </w:rPr>
        <w:t xml:space="preserve"> pentru </w:t>
      </w:r>
      <w:r w:rsidRPr="00415F58">
        <w:rPr>
          <w:sz w:val="22"/>
          <w:szCs w:val="22"/>
          <w:shd w:val="clear" w:color="auto" w:fill="FFFFFF"/>
          <w:lang w:val="ro-RO"/>
        </w:rPr>
        <w:t>îmbunătățirea calităț</w:t>
      </w:r>
      <w:r w:rsidR="00E31957" w:rsidRPr="00415F58">
        <w:rPr>
          <w:sz w:val="22"/>
          <w:szCs w:val="22"/>
          <w:shd w:val="clear" w:color="auto" w:fill="FFFFFF"/>
          <w:lang w:val="ro-RO"/>
        </w:rPr>
        <w:t xml:space="preserve">ii </w:t>
      </w:r>
      <w:r w:rsidRPr="00415F58">
        <w:rPr>
          <w:sz w:val="22"/>
          <w:szCs w:val="22"/>
          <w:shd w:val="clear" w:color="auto" w:fill="FFFFFF"/>
          <w:lang w:val="ro-RO"/>
        </w:rPr>
        <w:t>serviciilor medicale, a siguranț</w:t>
      </w:r>
      <w:r w:rsidR="00E31957" w:rsidRPr="00415F58">
        <w:rPr>
          <w:sz w:val="22"/>
          <w:szCs w:val="22"/>
          <w:shd w:val="clear" w:color="auto" w:fill="FFFFFF"/>
          <w:lang w:val="ro-RO"/>
        </w:rPr>
        <w:t>ei pacientu</w:t>
      </w:r>
      <w:r w:rsidRPr="00415F58">
        <w:rPr>
          <w:sz w:val="22"/>
          <w:szCs w:val="22"/>
          <w:shd w:val="clear" w:color="auto" w:fill="FFFFFF"/>
          <w:lang w:val="ro-RO"/>
        </w:rPr>
        <w:t>lui, creșterea adresabilității ș</w:t>
      </w:r>
      <w:r w:rsidR="00E31957" w:rsidRPr="00415F58">
        <w:rPr>
          <w:sz w:val="22"/>
          <w:szCs w:val="22"/>
          <w:shd w:val="clear" w:color="auto" w:fill="FFFFFF"/>
          <w:lang w:val="ro-RO"/>
        </w:rPr>
        <w:t xml:space="preserve">i </w:t>
      </w:r>
      <w:r w:rsidRPr="00415F58">
        <w:rPr>
          <w:sz w:val="22"/>
          <w:szCs w:val="22"/>
          <w:lang w:val="ro-RO"/>
        </w:rPr>
        <w:t>îmbunătăț</w:t>
      </w:r>
      <w:r w:rsidR="00E31957" w:rsidRPr="00415F58">
        <w:rPr>
          <w:sz w:val="22"/>
          <w:szCs w:val="22"/>
          <w:lang w:val="ro-RO"/>
        </w:rPr>
        <w:t xml:space="preserve">irea accesului la tratament al nou-născuților cu afecțiuni critice prin </w:t>
      </w:r>
      <w:r w:rsidR="00E31957" w:rsidRPr="00415F58">
        <w:rPr>
          <w:sz w:val="22"/>
          <w:szCs w:val="22"/>
          <w:u w:val="single"/>
          <w:lang w:val="ro-RO"/>
        </w:rPr>
        <w:t>modernizarea, extinderea și dotarea cu echipamente noi a unității de terapie intensivă neonatală pentru pacientul critic neonatal</w:t>
      </w:r>
      <w:r w:rsidR="00E31957" w:rsidRPr="00415F58">
        <w:rPr>
          <w:sz w:val="22"/>
          <w:szCs w:val="22"/>
          <w:lang w:val="ro-RO"/>
        </w:rPr>
        <w:t xml:space="preserve"> în vederea unui tratament adecvat, </w:t>
      </w:r>
      <w:r w:rsidRPr="00415F58">
        <w:rPr>
          <w:sz w:val="22"/>
          <w:szCs w:val="22"/>
          <w:shd w:val="clear" w:color="auto" w:fill="FFFFFF"/>
          <w:lang w:val="ro-RO"/>
        </w:rPr>
        <w:t>in conformitate cu legislatia î</w:t>
      </w:r>
      <w:r w:rsidR="00E31957" w:rsidRPr="00415F58">
        <w:rPr>
          <w:sz w:val="22"/>
          <w:szCs w:val="22"/>
          <w:shd w:val="clear" w:color="auto" w:fill="FFFFFF"/>
          <w:lang w:val="ro-RO"/>
        </w:rPr>
        <w:t>n vigoare s-a identificat posibilitatea fi</w:t>
      </w:r>
      <w:r w:rsidRPr="00415F58">
        <w:rPr>
          <w:sz w:val="22"/>
          <w:szCs w:val="22"/>
          <w:shd w:val="clear" w:color="auto" w:fill="FFFFFF"/>
          <w:lang w:val="ro-RO"/>
        </w:rPr>
        <w:t>nanță</w:t>
      </w:r>
      <w:r w:rsidR="00E31957" w:rsidRPr="00415F58">
        <w:rPr>
          <w:sz w:val="22"/>
          <w:szCs w:val="22"/>
          <w:shd w:val="clear" w:color="auto" w:fill="FFFFFF"/>
          <w:lang w:val="ro-RO"/>
        </w:rPr>
        <w:t xml:space="preserve">rii unor echipamente necesare prin PNRR. </w:t>
      </w:r>
    </w:p>
    <w:p w14:paraId="5BE85CB4" w14:textId="77777777" w:rsidR="005513FF" w:rsidRPr="00415F58" w:rsidRDefault="005513FF" w:rsidP="00415F58">
      <w:pPr>
        <w:ind w:right="1" w:firstLine="720"/>
        <w:jc w:val="both"/>
        <w:rPr>
          <w:rFonts w:eastAsia="Calibri"/>
          <w:color w:val="FF0000"/>
          <w:sz w:val="22"/>
          <w:szCs w:val="22"/>
          <w:lang w:val="ro-RO"/>
        </w:rPr>
      </w:pPr>
    </w:p>
    <w:p w14:paraId="7C3956AE" w14:textId="77777777" w:rsidR="00AA12C6" w:rsidRPr="00415F58" w:rsidRDefault="00AA12C6" w:rsidP="00415F58">
      <w:pPr>
        <w:ind w:right="1"/>
        <w:jc w:val="both"/>
        <w:rPr>
          <w:sz w:val="22"/>
          <w:szCs w:val="22"/>
          <w:shd w:val="clear" w:color="auto" w:fill="FFFFFF"/>
          <w:lang w:val="ro-RO"/>
        </w:rPr>
      </w:pPr>
      <w:r w:rsidRPr="00415F58">
        <w:rPr>
          <w:sz w:val="22"/>
          <w:szCs w:val="22"/>
          <w:shd w:val="clear" w:color="auto" w:fill="FFFFFF"/>
          <w:lang w:val="ro-RO"/>
        </w:rPr>
        <w:t>Prin proiect se dorește extinderea</w:t>
      </w:r>
      <w:r w:rsidR="00D2230B" w:rsidRPr="00415F58">
        <w:rPr>
          <w:sz w:val="22"/>
          <w:szCs w:val="22"/>
          <w:shd w:val="clear" w:color="auto" w:fill="FFFFFF"/>
          <w:lang w:val="ro-RO"/>
        </w:rPr>
        <w:t xml:space="preserve"> capacității</w:t>
      </w:r>
      <w:r w:rsidRPr="00415F58">
        <w:rPr>
          <w:sz w:val="22"/>
          <w:szCs w:val="22"/>
          <w:shd w:val="clear" w:color="auto" w:fill="FFFFFF"/>
          <w:lang w:val="ro-RO"/>
        </w:rPr>
        <w:t xml:space="preserve"> infrastructurii spitalicești dedicate pacienților critici nou-născuți cu paturi suplimentare (inclusiv infrastructura și echipamentele aferente), dotarea paturilor existente cu aparatura medicală adecvată, precum și îmbunătățirea programului de screening (retinopatie de prematuritate, maladii congenitale de cord) prin dotarea infrastructurii existente cu aparatura medicală relevantă, și imbunatarirea calitatii serviciilor medicale oferite inclusive prin formarea continuă a cadrelor medicale pentru tratarea corespunzătoare a pacienților nou-născuți în stare gravă, inclusiv reevaluarea periodică a acestor cadre prin amenajarea si dotarea unui centru regional de formare.</w:t>
      </w:r>
    </w:p>
    <w:p w14:paraId="3EBF43A0" w14:textId="21E24071" w:rsidR="00CF53B0" w:rsidRDefault="00CF53B0" w:rsidP="00415F58">
      <w:pPr>
        <w:ind w:right="1"/>
        <w:jc w:val="both"/>
        <w:rPr>
          <w:rFonts w:eastAsia="Calibri"/>
          <w:color w:val="FF0000"/>
          <w:sz w:val="22"/>
          <w:szCs w:val="22"/>
          <w:lang w:val="ro-RO"/>
        </w:rPr>
      </w:pPr>
    </w:p>
    <w:p w14:paraId="4A92390D" w14:textId="77777777" w:rsidR="00FA4747" w:rsidRPr="00415F58" w:rsidRDefault="005978C8" w:rsidP="00415F58">
      <w:pPr>
        <w:pStyle w:val="ListParagraph"/>
        <w:numPr>
          <w:ilvl w:val="0"/>
          <w:numId w:val="1"/>
        </w:numPr>
        <w:tabs>
          <w:tab w:val="decimal" w:pos="360"/>
        </w:tabs>
        <w:spacing w:after="0" w:line="240" w:lineRule="auto"/>
        <w:ind w:left="0" w:right="1" w:firstLine="720"/>
        <w:jc w:val="both"/>
        <w:rPr>
          <w:rFonts w:ascii="Times New Roman" w:hAnsi="Times New Roman"/>
          <w:spacing w:val="-5"/>
          <w:u w:val="single"/>
        </w:rPr>
      </w:pPr>
      <w:r w:rsidRPr="00415F58">
        <w:rPr>
          <w:rFonts w:ascii="Times New Roman" w:hAnsi="Times New Roman"/>
          <w:spacing w:val="-5"/>
          <w:u w:val="single"/>
        </w:rPr>
        <w:t>Schimbă</w:t>
      </w:r>
      <w:r w:rsidR="003B13BF" w:rsidRPr="00415F58">
        <w:rPr>
          <w:rFonts w:ascii="Times New Roman" w:hAnsi="Times New Roman"/>
          <w:spacing w:val="-5"/>
          <w:u w:val="single"/>
        </w:rPr>
        <w:t>ri preconizate ș</w:t>
      </w:r>
      <w:r w:rsidR="00DF5155" w:rsidRPr="00415F58">
        <w:rPr>
          <w:rFonts w:ascii="Times New Roman" w:hAnsi="Times New Roman"/>
          <w:spacing w:val="-5"/>
          <w:u w:val="single"/>
        </w:rPr>
        <w:t>i rezultate aș</w:t>
      </w:r>
      <w:r w:rsidR="0094163C" w:rsidRPr="00415F58">
        <w:rPr>
          <w:rFonts w:ascii="Times New Roman" w:hAnsi="Times New Roman"/>
          <w:spacing w:val="-5"/>
          <w:u w:val="single"/>
        </w:rPr>
        <w:t>teptate</w:t>
      </w:r>
    </w:p>
    <w:p w14:paraId="66A37F16" w14:textId="77777777" w:rsidR="00A4495B" w:rsidRPr="00415F58" w:rsidRDefault="00FA4747" w:rsidP="00415F58">
      <w:pPr>
        <w:ind w:right="1"/>
        <w:jc w:val="both"/>
        <w:rPr>
          <w:rFonts w:eastAsia="Calibri"/>
          <w:sz w:val="22"/>
          <w:szCs w:val="22"/>
          <w:lang w:val="ro-RO"/>
        </w:rPr>
      </w:pPr>
      <w:r w:rsidRPr="00415F58">
        <w:rPr>
          <w:rFonts w:eastAsia="Calibri"/>
          <w:sz w:val="22"/>
          <w:szCs w:val="22"/>
          <w:lang w:val="ro-RO"/>
        </w:rPr>
        <w:t>Municipiul</w:t>
      </w:r>
      <w:r w:rsidR="00D2230B" w:rsidRPr="00415F58">
        <w:rPr>
          <w:rFonts w:eastAsia="Calibri"/>
          <w:sz w:val="22"/>
          <w:szCs w:val="22"/>
          <w:lang w:val="ro-RO"/>
        </w:rPr>
        <w:t xml:space="preserve"> </w:t>
      </w:r>
      <w:r w:rsidRPr="00415F58">
        <w:rPr>
          <w:rFonts w:eastAsia="Calibri"/>
          <w:sz w:val="22"/>
          <w:szCs w:val="22"/>
          <w:lang w:val="ro-RO"/>
        </w:rPr>
        <w:t>Timișoara are în</w:t>
      </w:r>
      <w:r w:rsidR="00D2230B" w:rsidRPr="00415F58">
        <w:rPr>
          <w:rFonts w:eastAsia="Calibri"/>
          <w:sz w:val="22"/>
          <w:szCs w:val="22"/>
          <w:lang w:val="ro-RO"/>
        </w:rPr>
        <w:t xml:space="preserve"> </w:t>
      </w:r>
      <w:r w:rsidRPr="00415F58">
        <w:rPr>
          <w:rFonts w:eastAsia="Calibri"/>
          <w:sz w:val="22"/>
          <w:szCs w:val="22"/>
          <w:lang w:val="ro-RO"/>
        </w:rPr>
        <w:t>vedere</w:t>
      </w:r>
      <w:r w:rsidR="00D2230B" w:rsidRPr="00415F58">
        <w:rPr>
          <w:rFonts w:eastAsia="Calibri"/>
          <w:sz w:val="22"/>
          <w:szCs w:val="22"/>
          <w:lang w:val="ro-RO"/>
        </w:rPr>
        <w:t xml:space="preserve"> </w:t>
      </w:r>
      <w:r w:rsidRPr="00415F58">
        <w:rPr>
          <w:rFonts w:eastAsia="Calibri"/>
          <w:sz w:val="22"/>
          <w:szCs w:val="22"/>
          <w:lang w:val="ro-RO"/>
        </w:rPr>
        <w:t>depunerea</w:t>
      </w:r>
      <w:r w:rsidR="00D2230B" w:rsidRPr="00415F58">
        <w:rPr>
          <w:rFonts w:eastAsia="Calibri"/>
          <w:sz w:val="22"/>
          <w:szCs w:val="22"/>
          <w:lang w:val="ro-RO"/>
        </w:rPr>
        <w:t xml:space="preserve"> </w:t>
      </w:r>
      <w:r w:rsidR="00990F57" w:rsidRPr="00415F58">
        <w:rPr>
          <w:rFonts w:eastAsia="Calibri"/>
          <w:sz w:val="22"/>
          <w:szCs w:val="22"/>
          <w:lang w:val="ro-RO"/>
        </w:rPr>
        <w:t>în</w:t>
      </w:r>
      <w:r w:rsidR="00D2230B" w:rsidRPr="00415F58">
        <w:rPr>
          <w:rFonts w:eastAsia="Calibri"/>
          <w:sz w:val="22"/>
          <w:szCs w:val="22"/>
          <w:lang w:val="ro-RO"/>
        </w:rPr>
        <w:t xml:space="preserve"> </w:t>
      </w:r>
      <w:r w:rsidR="00990F57" w:rsidRPr="00415F58">
        <w:rPr>
          <w:rFonts w:eastAsia="Calibri"/>
          <w:sz w:val="22"/>
          <w:szCs w:val="22"/>
          <w:lang w:val="ro-RO"/>
        </w:rPr>
        <w:t xml:space="preserve">parteneriat cu Spitalul  Clinic </w:t>
      </w:r>
      <w:r w:rsidR="001532AA" w:rsidRPr="00415F58">
        <w:rPr>
          <w:rFonts w:eastAsia="Calibri"/>
          <w:sz w:val="22"/>
          <w:szCs w:val="22"/>
          <w:lang w:val="ro-RO"/>
        </w:rPr>
        <w:t>de Urgență</w:t>
      </w:r>
      <w:r w:rsidR="00D2230B" w:rsidRPr="00415F58">
        <w:rPr>
          <w:rFonts w:eastAsia="Calibri"/>
          <w:sz w:val="22"/>
          <w:szCs w:val="22"/>
          <w:lang w:val="ro-RO"/>
        </w:rPr>
        <w:t xml:space="preserve"> </w:t>
      </w:r>
      <w:r w:rsidR="001532AA" w:rsidRPr="00415F58">
        <w:rPr>
          <w:rFonts w:eastAsia="Calibri"/>
          <w:sz w:val="22"/>
          <w:szCs w:val="22"/>
          <w:lang w:val="ro-RO"/>
        </w:rPr>
        <w:t>pentru</w:t>
      </w:r>
      <w:r w:rsidR="00D2230B" w:rsidRPr="00415F58">
        <w:rPr>
          <w:rFonts w:eastAsia="Calibri"/>
          <w:sz w:val="22"/>
          <w:szCs w:val="22"/>
          <w:lang w:val="ro-RO"/>
        </w:rPr>
        <w:t xml:space="preserve"> </w:t>
      </w:r>
      <w:r w:rsidR="001532AA" w:rsidRPr="00415F58">
        <w:rPr>
          <w:rFonts w:eastAsia="Calibri"/>
          <w:sz w:val="22"/>
          <w:szCs w:val="22"/>
          <w:lang w:val="ro-RO"/>
        </w:rPr>
        <w:t>Copii “Louis Țurcanu” Timișoara</w:t>
      </w:r>
      <w:r w:rsidR="00D2230B" w:rsidRPr="00415F58">
        <w:rPr>
          <w:rFonts w:eastAsia="Calibri"/>
          <w:sz w:val="22"/>
          <w:szCs w:val="22"/>
          <w:lang w:val="ro-RO"/>
        </w:rPr>
        <w:t xml:space="preserve"> </w:t>
      </w:r>
      <w:r w:rsidR="00990F57" w:rsidRPr="00415F58">
        <w:rPr>
          <w:rFonts w:eastAsia="Calibri"/>
          <w:sz w:val="22"/>
          <w:szCs w:val="22"/>
          <w:lang w:val="ro-RO"/>
        </w:rPr>
        <w:t>în</w:t>
      </w:r>
      <w:r w:rsidR="00D2230B" w:rsidRPr="00415F58">
        <w:rPr>
          <w:rFonts w:eastAsia="Calibri"/>
          <w:sz w:val="22"/>
          <w:szCs w:val="22"/>
          <w:lang w:val="ro-RO"/>
        </w:rPr>
        <w:t xml:space="preserve"> </w:t>
      </w:r>
      <w:r w:rsidR="00990F57" w:rsidRPr="00415F58">
        <w:rPr>
          <w:rFonts w:eastAsia="Calibri"/>
          <w:sz w:val="22"/>
          <w:szCs w:val="22"/>
          <w:lang w:val="ro-RO"/>
        </w:rPr>
        <w:t xml:space="preserve">calitatate de </w:t>
      </w:r>
      <w:r w:rsidR="001532AA" w:rsidRPr="00415F58">
        <w:rPr>
          <w:rFonts w:eastAsia="Calibri"/>
          <w:sz w:val="22"/>
          <w:szCs w:val="22"/>
          <w:lang w:val="ro-RO"/>
        </w:rPr>
        <w:t xml:space="preserve">Solicitant - </w:t>
      </w:r>
      <w:r w:rsidR="00990F57" w:rsidRPr="00415F58">
        <w:rPr>
          <w:rFonts w:eastAsia="Calibri"/>
          <w:sz w:val="22"/>
          <w:szCs w:val="22"/>
          <w:lang w:val="ro-RO"/>
        </w:rPr>
        <w:t>Lider de parteneriat a proiectului</w:t>
      </w:r>
      <w:r w:rsidR="00EF5A33" w:rsidRPr="00415F58">
        <w:rPr>
          <w:rFonts w:eastAsia="Calibri"/>
          <w:sz w:val="22"/>
          <w:szCs w:val="22"/>
          <w:lang w:val="ro-RO"/>
        </w:rPr>
        <w:t xml:space="preserve"> </w:t>
      </w:r>
      <w:r w:rsidR="00D2230B" w:rsidRPr="00415F58">
        <w:rPr>
          <w:color w:val="0B0E12"/>
          <w:spacing w:val="-4"/>
          <w:sz w:val="22"/>
          <w:szCs w:val="22"/>
          <w:lang w:val="ro-RO"/>
        </w:rPr>
        <w:t xml:space="preserve">„Șansa la viață prin creșterea </w:t>
      </w:r>
      <w:r w:rsidR="00D2230B" w:rsidRPr="00415F58">
        <w:rPr>
          <w:color w:val="0B0E12"/>
          <w:spacing w:val="-4"/>
          <w:sz w:val="22"/>
          <w:szCs w:val="22"/>
          <w:lang w:val="ro-RO"/>
        </w:rPr>
        <w:lastRenderedPageBreak/>
        <w:t>capacității si dotarea infrastructurii spitalicești dedicată îngrijirii pacientului critic neonatal la Spitalul Clinic de Urgență pentru Copii „Louis Țurcanu” Timişoara</w:t>
      </w:r>
      <w:r w:rsidR="00D2230B" w:rsidRPr="00415F58">
        <w:rPr>
          <w:rFonts w:eastAsia="Calibri"/>
          <w:sz w:val="22"/>
          <w:szCs w:val="22"/>
          <w:lang w:val="ro-RO"/>
        </w:rPr>
        <w:t>”</w:t>
      </w:r>
      <w:r w:rsidR="00EF5A33" w:rsidRPr="00415F58">
        <w:rPr>
          <w:rFonts w:eastAsia="Calibri"/>
          <w:sz w:val="22"/>
          <w:szCs w:val="22"/>
          <w:lang w:val="ro-RO"/>
        </w:rPr>
        <w:t xml:space="preserve"> </w:t>
      </w:r>
      <w:r w:rsidR="001532AA" w:rsidRPr="00415F58">
        <w:rPr>
          <w:rFonts w:eastAsia="Calibri"/>
          <w:sz w:val="22"/>
          <w:szCs w:val="22"/>
          <w:lang w:val="ro-RO"/>
        </w:rPr>
        <w:t>în</w:t>
      </w:r>
      <w:r w:rsidR="00D2230B" w:rsidRPr="00415F58">
        <w:rPr>
          <w:rFonts w:eastAsia="Calibri"/>
          <w:sz w:val="22"/>
          <w:szCs w:val="22"/>
          <w:lang w:val="ro-RO"/>
        </w:rPr>
        <w:t xml:space="preserve"> </w:t>
      </w:r>
      <w:r w:rsidR="001532AA" w:rsidRPr="00415F58">
        <w:rPr>
          <w:rFonts w:eastAsia="Calibri"/>
          <w:sz w:val="22"/>
          <w:szCs w:val="22"/>
          <w:lang w:val="ro-RO"/>
        </w:rPr>
        <w:t>cadrul</w:t>
      </w:r>
      <w:r w:rsidR="00D2230B" w:rsidRPr="00415F58">
        <w:rPr>
          <w:rFonts w:eastAsia="Calibri"/>
          <w:sz w:val="22"/>
          <w:szCs w:val="22"/>
          <w:lang w:val="ro-RO"/>
        </w:rPr>
        <w:t xml:space="preserve"> </w:t>
      </w:r>
      <w:r w:rsidR="001532AA" w:rsidRPr="00415F58">
        <w:rPr>
          <w:rFonts w:eastAsia="Calibri"/>
          <w:sz w:val="22"/>
          <w:szCs w:val="22"/>
          <w:lang w:val="ro-RO"/>
        </w:rPr>
        <w:t>Apelului de Proiecte– COD APEL: MS-0024 Pilonul V: Sănătateșireziliențăinstituțională COMPONENTA: 12 - Sănătate INVESTIȚIA: I2. Dezvoltarea</w:t>
      </w:r>
      <w:r w:rsidR="00D2230B" w:rsidRPr="00415F58">
        <w:rPr>
          <w:rFonts w:eastAsia="Calibri"/>
          <w:sz w:val="22"/>
          <w:szCs w:val="22"/>
          <w:lang w:val="ro-RO"/>
        </w:rPr>
        <w:t xml:space="preserve"> </w:t>
      </w:r>
      <w:r w:rsidR="001532AA" w:rsidRPr="00415F58">
        <w:rPr>
          <w:rFonts w:eastAsia="Calibri"/>
          <w:sz w:val="22"/>
          <w:szCs w:val="22"/>
          <w:lang w:val="ro-RO"/>
        </w:rPr>
        <w:t>infrastructurii</w:t>
      </w:r>
      <w:r w:rsidR="00D2230B" w:rsidRPr="00415F58">
        <w:rPr>
          <w:rFonts w:eastAsia="Calibri"/>
          <w:sz w:val="22"/>
          <w:szCs w:val="22"/>
          <w:lang w:val="ro-RO"/>
        </w:rPr>
        <w:t xml:space="preserve"> </w:t>
      </w:r>
      <w:r w:rsidR="001532AA" w:rsidRPr="00415F58">
        <w:rPr>
          <w:rFonts w:eastAsia="Calibri"/>
          <w:sz w:val="22"/>
          <w:szCs w:val="22"/>
          <w:lang w:val="ro-RO"/>
        </w:rPr>
        <w:t>spitalicești</w:t>
      </w:r>
      <w:r w:rsidR="00D2230B" w:rsidRPr="00415F58">
        <w:rPr>
          <w:rFonts w:eastAsia="Calibri"/>
          <w:sz w:val="22"/>
          <w:szCs w:val="22"/>
          <w:lang w:val="ro-RO"/>
        </w:rPr>
        <w:t xml:space="preserve"> </w:t>
      </w:r>
      <w:r w:rsidR="001532AA" w:rsidRPr="00415F58">
        <w:rPr>
          <w:rFonts w:eastAsia="Calibri"/>
          <w:sz w:val="22"/>
          <w:szCs w:val="22"/>
          <w:lang w:val="ro-RO"/>
        </w:rPr>
        <w:t>publice</w:t>
      </w:r>
      <w:r w:rsidR="00D2230B" w:rsidRPr="00415F58">
        <w:rPr>
          <w:rFonts w:eastAsia="Calibri"/>
          <w:sz w:val="22"/>
          <w:szCs w:val="22"/>
          <w:lang w:val="ro-RO"/>
        </w:rPr>
        <w:t xml:space="preserve"> </w:t>
      </w:r>
      <w:r w:rsidR="001532AA" w:rsidRPr="00415F58">
        <w:rPr>
          <w:rFonts w:eastAsia="Calibri"/>
          <w:sz w:val="22"/>
          <w:szCs w:val="22"/>
          <w:lang w:val="ro-RO"/>
        </w:rPr>
        <w:t>Investițias</w:t>
      </w:r>
      <w:r w:rsidR="00D2230B" w:rsidRPr="00415F58">
        <w:rPr>
          <w:rFonts w:eastAsia="Calibri"/>
          <w:sz w:val="22"/>
          <w:szCs w:val="22"/>
          <w:lang w:val="ro-RO"/>
        </w:rPr>
        <w:t xml:space="preserve"> </w:t>
      </w:r>
      <w:r w:rsidR="001532AA" w:rsidRPr="00415F58">
        <w:rPr>
          <w:rFonts w:eastAsia="Calibri"/>
          <w:sz w:val="22"/>
          <w:szCs w:val="22"/>
          <w:lang w:val="ro-RO"/>
        </w:rPr>
        <w:t xml:space="preserve">pecifică: </w:t>
      </w:r>
      <w:r w:rsidR="00D2230B" w:rsidRPr="00415F58">
        <w:rPr>
          <w:rFonts w:eastAsia="Calibri"/>
          <w:sz w:val="22"/>
          <w:szCs w:val="22"/>
          <w:lang w:val="ro-RO"/>
        </w:rPr>
        <w:t>I2.3: Secții de terapie intensivă pentru nou-născuți.</w:t>
      </w:r>
    </w:p>
    <w:p w14:paraId="294F6741" w14:textId="77777777" w:rsidR="00D2230B" w:rsidRPr="00415F58" w:rsidRDefault="00A4495B" w:rsidP="00415F58">
      <w:pPr>
        <w:autoSpaceDE w:val="0"/>
        <w:autoSpaceDN w:val="0"/>
        <w:adjustRightInd w:val="0"/>
        <w:ind w:right="1"/>
        <w:jc w:val="both"/>
        <w:rPr>
          <w:rFonts w:eastAsia="Calibri"/>
          <w:sz w:val="22"/>
          <w:szCs w:val="22"/>
          <w:lang w:val="ro-RO"/>
        </w:rPr>
      </w:pPr>
      <w:r w:rsidRPr="00415F58">
        <w:rPr>
          <w:sz w:val="22"/>
          <w:szCs w:val="22"/>
          <w:lang w:val="ro-RO"/>
        </w:rPr>
        <w:t>Ca urmare a implementării</w:t>
      </w:r>
      <w:r w:rsidR="00D2230B" w:rsidRPr="00415F58">
        <w:rPr>
          <w:sz w:val="22"/>
          <w:szCs w:val="22"/>
          <w:lang w:val="ro-RO"/>
        </w:rPr>
        <w:t xml:space="preserve"> </w:t>
      </w:r>
      <w:r w:rsidRPr="00415F58">
        <w:rPr>
          <w:sz w:val="22"/>
          <w:szCs w:val="22"/>
          <w:lang w:val="ro-RO"/>
        </w:rPr>
        <w:t>proiectului</w:t>
      </w:r>
      <w:r w:rsidR="00D2230B" w:rsidRPr="00415F58">
        <w:rPr>
          <w:sz w:val="22"/>
          <w:szCs w:val="22"/>
          <w:lang w:val="ro-RO"/>
        </w:rPr>
        <w:t xml:space="preserve"> </w:t>
      </w:r>
      <w:r w:rsidR="00D2230B" w:rsidRPr="00415F58">
        <w:rPr>
          <w:i/>
          <w:spacing w:val="-4"/>
          <w:sz w:val="22"/>
          <w:szCs w:val="22"/>
          <w:lang w:val="ro-RO"/>
        </w:rPr>
        <w:t>„Șansa la viață prin creșterea capacității si dotarea infrastructurii spitalicești dedicată îngrijirii pacientului critic neonatal la Spitalul Clinic de Urgență pentru Copii „Louis Țurcanu” Timişoara</w:t>
      </w:r>
      <w:r w:rsidR="00D2230B" w:rsidRPr="00415F58">
        <w:rPr>
          <w:rFonts w:eastAsia="Calibri"/>
          <w:i/>
          <w:sz w:val="22"/>
          <w:szCs w:val="22"/>
          <w:lang w:val="ro-RO"/>
        </w:rPr>
        <w:t>”</w:t>
      </w:r>
      <w:r w:rsidR="00D2230B" w:rsidRPr="00415F58">
        <w:rPr>
          <w:rFonts w:eastAsia="Calibri"/>
          <w:sz w:val="22"/>
          <w:szCs w:val="22"/>
          <w:lang w:val="ro-RO"/>
        </w:rPr>
        <w:t xml:space="preserve"> vor rezulta urmatoarele:</w:t>
      </w:r>
    </w:p>
    <w:p w14:paraId="6638F08B" w14:textId="77777777" w:rsidR="00D2230B" w:rsidRPr="00415F58" w:rsidRDefault="00D2230B" w:rsidP="00415F58">
      <w:pPr>
        <w:pStyle w:val="ListParagraph"/>
        <w:numPr>
          <w:ilvl w:val="0"/>
          <w:numId w:val="13"/>
        </w:numPr>
        <w:autoSpaceDE w:val="0"/>
        <w:autoSpaceDN w:val="0"/>
        <w:adjustRightInd w:val="0"/>
        <w:spacing w:after="0"/>
        <w:ind w:right="1"/>
        <w:jc w:val="both"/>
        <w:rPr>
          <w:rFonts w:ascii="Times New Roman" w:hAnsi="Times New Roman"/>
        </w:rPr>
      </w:pPr>
      <w:r w:rsidRPr="00415F58">
        <w:rPr>
          <w:rFonts w:ascii="Times New Roman" w:hAnsi="Times New Roman"/>
          <w:b/>
        </w:rPr>
        <w:t>Doarea secției de neonatologie</w:t>
      </w:r>
      <w:r w:rsidRPr="00415F58">
        <w:rPr>
          <w:rFonts w:ascii="Times New Roman" w:hAnsi="Times New Roman"/>
        </w:rPr>
        <w:t xml:space="preserve"> din cadrul Spitalului Clinic de Urgenta pentru Copii „Louis Turcanu” Timişoara  cu aparatură de ultimă generație ceea ce va maximiza șansele la viață a copiilor care se nasc prematur.</w:t>
      </w:r>
    </w:p>
    <w:p w14:paraId="3170ECB9" w14:textId="77777777" w:rsidR="009B3CF9" w:rsidRPr="00415F58" w:rsidRDefault="00D2230B" w:rsidP="00415F58">
      <w:pPr>
        <w:pStyle w:val="ListParagraph"/>
        <w:numPr>
          <w:ilvl w:val="0"/>
          <w:numId w:val="13"/>
        </w:numPr>
        <w:autoSpaceDE w:val="0"/>
        <w:autoSpaceDN w:val="0"/>
        <w:adjustRightInd w:val="0"/>
        <w:spacing w:after="0"/>
        <w:ind w:right="1"/>
        <w:jc w:val="both"/>
        <w:rPr>
          <w:rFonts w:ascii="Times New Roman" w:hAnsi="Times New Roman"/>
          <w:color w:val="FF0000"/>
        </w:rPr>
      </w:pPr>
      <w:r w:rsidRPr="00415F58">
        <w:rPr>
          <w:rFonts w:ascii="Times New Roman" w:hAnsi="Times New Roman"/>
          <w:b/>
          <w:iCs/>
        </w:rPr>
        <w:t>Va fi înființat un</w:t>
      </w:r>
      <w:r w:rsidRPr="00415F58">
        <w:rPr>
          <w:rFonts w:ascii="Times New Roman" w:hAnsi="Times New Roman"/>
          <w:i/>
          <w:iCs/>
        </w:rPr>
        <w:t xml:space="preserve"> </w:t>
      </w:r>
      <w:r w:rsidRPr="00415F58">
        <w:rPr>
          <w:rFonts w:ascii="Times New Roman" w:hAnsi="Times New Roman"/>
          <w:b/>
          <w:iCs/>
        </w:rPr>
        <w:t>centru de formare</w:t>
      </w:r>
      <w:r w:rsidRPr="00415F58">
        <w:rPr>
          <w:rFonts w:ascii="Times New Roman" w:hAnsi="Times New Roman"/>
        </w:rPr>
        <w:t xml:space="preserve"> prin amenajarea unui spatiu de 100 m2, spațiu situat pe strada Republicii numarul 6, unde se vor desfasura activitatiile de training/cursuri/formare a specialistilor in neonatologie, spatiu primit in administrare pe o perioada de 5 ani prin Hotararea numarul 47 din 02.02.2023, imobilul fiind identificat prin CF nr. 415725-C1-U17 Timisoara, nr. top 1093/1.</w:t>
      </w:r>
    </w:p>
    <w:p w14:paraId="54364215" w14:textId="77777777" w:rsidR="00D2230B" w:rsidRPr="00415F58" w:rsidRDefault="00D2230B" w:rsidP="00415F58">
      <w:pPr>
        <w:autoSpaceDE w:val="0"/>
        <w:autoSpaceDN w:val="0"/>
        <w:adjustRightInd w:val="0"/>
        <w:ind w:right="1"/>
        <w:jc w:val="both"/>
        <w:rPr>
          <w:color w:val="FF0000"/>
          <w:sz w:val="22"/>
          <w:szCs w:val="22"/>
        </w:rPr>
      </w:pPr>
    </w:p>
    <w:p w14:paraId="40920768" w14:textId="77777777" w:rsidR="0094163C" w:rsidRPr="00415F58" w:rsidRDefault="0094163C" w:rsidP="00415F58">
      <w:pPr>
        <w:pStyle w:val="ListParagraph"/>
        <w:numPr>
          <w:ilvl w:val="0"/>
          <w:numId w:val="1"/>
        </w:numPr>
        <w:spacing w:after="0"/>
        <w:ind w:right="1"/>
        <w:jc w:val="both"/>
        <w:rPr>
          <w:rFonts w:ascii="Times New Roman" w:hAnsi="Times New Roman"/>
          <w:spacing w:val="-5"/>
          <w:u w:val="single"/>
        </w:rPr>
      </w:pPr>
      <w:r w:rsidRPr="00415F58">
        <w:rPr>
          <w:rFonts w:ascii="Times New Roman" w:hAnsi="Times New Roman"/>
          <w:spacing w:val="-5"/>
          <w:u w:val="single"/>
        </w:rPr>
        <w:t xml:space="preserve">Alte </w:t>
      </w:r>
      <w:r w:rsidR="00F47BD2" w:rsidRPr="00415F58">
        <w:rPr>
          <w:rFonts w:ascii="Times New Roman" w:hAnsi="Times New Roman"/>
          <w:spacing w:val="-5"/>
          <w:u w:val="single"/>
        </w:rPr>
        <w:t>informații</w:t>
      </w:r>
    </w:p>
    <w:p w14:paraId="3D32EA36" w14:textId="77777777" w:rsidR="00364A16" w:rsidRPr="00415F58" w:rsidRDefault="00364A16" w:rsidP="00415F58">
      <w:pPr>
        <w:pStyle w:val="ListParagraph"/>
        <w:spacing w:after="0"/>
        <w:ind w:left="1070" w:right="1"/>
        <w:jc w:val="both"/>
        <w:rPr>
          <w:rFonts w:ascii="Times New Roman" w:hAnsi="Times New Roman"/>
          <w:spacing w:val="-5"/>
          <w:u w:val="single"/>
        </w:rPr>
      </w:pPr>
    </w:p>
    <w:p w14:paraId="654FF3C1" w14:textId="77777777" w:rsidR="00D2230B" w:rsidRPr="00415F58" w:rsidRDefault="00D2230B" w:rsidP="00415F58">
      <w:pPr>
        <w:autoSpaceDE w:val="0"/>
        <w:autoSpaceDN w:val="0"/>
        <w:adjustRightInd w:val="0"/>
        <w:ind w:right="1"/>
        <w:jc w:val="both"/>
        <w:rPr>
          <w:rFonts w:eastAsia="Calibri"/>
          <w:sz w:val="22"/>
          <w:szCs w:val="22"/>
        </w:rPr>
      </w:pPr>
      <w:r w:rsidRPr="00415F58">
        <w:rPr>
          <w:rFonts w:eastAsia="Calibri"/>
          <w:sz w:val="22"/>
          <w:szCs w:val="22"/>
        </w:rPr>
        <w:t xml:space="preserve">Proiectul </w:t>
      </w:r>
      <w:r w:rsidRPr="00415F58">
        <w:rPr>
          <w:rFonts w:eastAsia="Calibri"/>
          <w:b/>
          <w:sz w:val="22"/>
          <w:szCs w:val="22"/>
        </w:rPr>
        <w:t>va fi depus și implementat în baza</w:t>
      </w:r>
      <w:r w:rsidRPr="00415F58">
        <w:rPr>
          <w:rFonts w:eastAsia="Calibri"/>
          <w:sz w:val="22"/>
          <w:szCs w:val="22"/>
        </w:rPr>
        <w:t xml:space="preserve"> </w:t>
      </w:r>
      <w:r w:rsidRPr="00415F58">
        <w:rPr>
          <w:rFonts w:eastAsia="Calibri"/>
          <w:b/>
          <w:sz w:val="22"/>
          <w:szCs w:val="22"/>
        </w:rPr>
        <w:t>unui parteneriat</w:t>
      </w:r>
      <w:r w:rsidRPr="00415F58">
        <w:rPr>
          <w:rFonts w:eastAsia="Calibri"/>
          <w:sz w:val="22"/>
          <w:szCs w:val="22"/>
        </w:rPr>
        <w:t xml:space="preserve"> încheiat între unitatea sanitară Spitalul Clinic de Urgență pentru Copii “Louis Turcanu” Timișoara, în calitate de lider al parteneriatului, și ordonatorul principal de credite MunicipiulTimișoara.</w:t>
      </w:r>
    </w:p>
    <w:p w14:paraId="474720A9" w14:textId="77777777" w:rsidR="00D2230B" w:rsidRPr="00415F58" w:rsidRDefault="00D2230B" w:rsidP="00415F58">
      <w:pPr>
        <w:autoSpaceDE w:val="0"/>
        <w:autoSpaceDN w:val="0"/>
        <w:adjustRightInd w:val="0"/>
        <w:ind w:right="1"/>
        <w:jc w:val="both"/>
        <w:rPr>
          <w:sz w:val="22"/>
          <w:szCs w:val="22"/>
          <w:lang w:val="ro-RO"/>
        </w:rPr>
      </w:pPr>
    </w:p>
    <w:p w14:paraId="0EBCBC4E" w14:textId="77777777" w:rsidR="009F7546" w:rsidRPr="00415F58" w:rsidRDefault="00267D0B" w:rsidP="00415F58">
      <w:pPr>
        <w:autoSpaceDE w:val="0"/>
        <w:autoSpaceDN w:val="0"/>
        <w:adjustRightInd w:val="0"/>
        <w:ind w:right="1"/>
        <w:jc w:val="both"/>
        <w:rPr>
          <w:b/>
          <w:spacing w:val="-4"/>
          <w:sz w:val="22"/>
          <w:szCs w:val="22"/>
          <w:lang w:val="ro-RO"/>
        </w:rPr>
      </w:pPr>
      <w:r w:rsidRPr="00415F58">
        <w:rPr>
          <w:spacing w:val="-4"/>
          <w:sz w:val="22"/>
          <w:szCs w:val="22"/>
          <w:lang w:val="ro-RO"/>
        </w:rPr>
        <w:t>Valoarea</w:t>
      </w:r>
      <w:r w:rsidR="00D2230B" w:rsidRPr="00415F58">
        <w:rPr>
          <w:spacing w:val="-4"/>
          <w:sz w:val="22"/>
          <w:szCs w:val="22"/>
          <w:lang w:val="ro-RO"/>
        </w:rPr>
        <w:t xml:space="preserve"> </w:t>
      </w:r>
      <w:r w:rsidR="00364A16" w:rsidRPr="00415F58">
        <w:rPr>
          <w:spacing w:val="-4"/>
          <w:sz w:val="22"/>
          <w:szCs w:val="22"/>
          <w:lang w:val="ro-RO"/>
        </w:rPr>
        <w:t>totala</w:t>
      </w:r>
      <w:r w:rsidR="00470808" w:rsidRPr="00415F58">
        <w:rPr>
          <w:spacing w:val="-4"/>
          <w:sz w:val="22"/>
          <w:szCs w:val="22"/>
          <w:lang w:val="ro-RO"/>
        </w:rPr>
        <w:t xml:space="preserve"> a proiectului</w:t>
      </w:r>
      <w:r w:rsidR="00D2230B" w:rsidRPr="00415F58">
        <w:rPr>
          <w:spacing w:val="-4"/>
          <w:sz w:val="22"/>
          <w:szCs w:val="22"/>
          <w:lang w:val="ro-RO"/>
        </w:rPr>
        <w:t xml:space="preserve"> „Șansa la viață prin creșterea capacității și dotarea infrastructurii spitalicești dedicată îngrijirii pacientului critic neonatal la Spitalul Clinic de Urgență pentru Copii „Louis Țurcanu” Timişoara”</w:t>
      </w:r>
      <w:r w:rsidR="00BA777C" w:rsidRPr="00415F58">
        <w:rPr>
          <w:spacing w:val="-4"/>
          <w:sz w:val="22"/>
          <w:szCs w:val="22"/>
          <w:lang w:val="ro-RO"/>
        </w:rPr>
        <w:t xml:space="preserve"> </w:t>
      </w:r>
      <w:r w:rsidR="005E4880" w:rsidRPr="00415F58">
        <w:rPr>
          <w:spacing w:val="-4"/>
          <w:sz w:val="22"/>
          <w:szCs w:val="22"/>
          <w:lang w:val="ro-RO"/>
        </w:rPr>
        <w:t>este de</w:t>
      </w:r>
      <w:r w:rsidR="00364A16" w:rsidRPr="00415F58">
        <w:rPr>
          <w:spacing w:val="-4"/>
          <w:sz w:val="22"/>
          <w:szCs w:val="22"/>
          <w:lang w:val="ro-RO"/>
        </w:rPr>
        <w:t xml:space="preserve"> </w:t>
      </w:r>
      <w:r w:rsidR="00364A16" w:rsidRPr="00415F58">
        <w:rPr>
          <w:b/>
          <w:spacing w:val="-4"/>
          <w:sz w:val="22"/>
          <w:szCs w:val="22"/>
          <w:lang w:val="ro-RO"/>
        </w:rPr>
        <w:t>12.956.349,07 lei fara TVA,</w:t>
      </w:r>
      <w:r w:rsidR="00364A16" w:rsidRPr="00415F58">
        <w:rPr>
          <w:spacing w:val="-4"/>
          <w:sz w:val="22"/>
          <w:szCs w:val="22"/>
          <w:lang w:val="ro-RO"/>
        </w:rPr>
        <w:t xml:space="preserve"> </w:t>
      </w:r>
      <w:r w:rsidR="005E4880" w:rsidRPr="00415F58">
        <w:rPr>
          <w:b/>
          <w:spacing w:val="-4"/>
          <w:sz w:val="22"/>
          <w:szCs w:val="22"/>
          <w:lang w:val="ro-RO"/>
        </w:rPr>
        <w:t>proiectul</w:t>
      </w:r>
      <w:r w:rsidR="00D2230B" w:rsidRPr="00415F58">
        <w:rPr>
          <w:b/>
          <w:spacing w:val="-4"/>
          <w:sz w:val="22"/>
          <w:szCs w:val="22"/>
          <w:lang w:val="ro-RO"/>
        </w:rPr>
        <w:t xml:space="preserve"> </w:t>
      </w:r>
      <w:r w:rsidR="005E4880" w:rsidRPr="00415F58">
        <w:rPr>
          <w:b/>
          <w:spacing w:val="-4"/>
          <w:sz w:val="22"/>
          <w:szCs w:val="22"/>
          <w:lang w:val="ro-RO"/>
        </w:rPr>
        <w:t>av</w:t>
      </w:r>
      <w:r w:rsidR="00CF53B0" w:rsidRPr="00415F58">
        <w:rPr>
          <w:b/>
          <w:spacing w:val="-4"/>
          <w:sz w:val="22"/>
          <w:szCs w:val="22"/>
          <w:lang w:val="ro-RO"/>
        </w:rPr>
        <w:t>â</w:t>
      </w:r>
      <w:r w:rsidR="005E4880" w:rsidRPr="00415F58">
        <w:rPr>
          <w:b/>
          <w:spacing w:val="-4"/>
          <w:sz w:val="22"/>
          <w:szCs w:val="22"/>
          <w:lang w:val="ro-RO"/>
        </w:rPr>
        <w:t xml:space="preserve">nd </w:t>
      </w:r>
      <w:r w:rsidR="00D2230B" w:rsidRPr="00415F58">
        <w:rPr>
          <w:b/>
          <w:spacing w:val="-4"/>
          <w:sz w:val="22"/>
          <w:szCs w:val="22"/>
          <w:lang w:val="ro-RO"/>
        </w:rPr>
        <w:t>o durată de de</w:t>
      </w:r>
      <w:r w:rsidR="002806EF" w:rsidRPr="00415F58">
        <w:rPr>
          <w:b/>
          <w:spacing w:val="-4"/>
          <w:sz w:val="22"/>
          <w:szCs w:val="22"/>
          <w:lang w:val="ro-RO"/>
        </w:rPr>
        <w:t xml:space="preserve"> </w:t>
      </w:r>
      <w:r w:rsidR="00D2230B" w:rsidRPr="00415F58">
        <w:rPr>
          <w:b/>
          <w:spacing w:val="-4"/>
          <w:sz w:val="22"/>
          <w:szCs w:val="22"/>
          <w:lang w:val="ro-RO"/>
        </w:rPr>
        <w:t>implementare de 14</w:t>
      </w:r>
      <w:r w:rsidR="005E4880" w:rsidRPr="00415F58">
        <w:rPr>
          <w:b/>
          <w:spacing w:val="-4"/>
          <w:sz w:val="22"/>
          <w:szCs w:val="22"/>
          <w:lang w:val="ro-RO"/>
        </w:rPr>
        <w:t xml:space="preserve"> luni.</w:t>
      </w:r>
    </w:p>
    <w:p w14:paraId="7990A5B1" w14:textId="77777777" w:rsidR="00364A16" w:rsidRPr="00415F58" w:rsidRDefault="00364A16" w:rsidP="00415F58">
      <w:pPr>
        <w:autoSpaceDE w:val="0"/>
        <w:autoSpaceDN w:val="0"/>
        <w:adjustRightInd w:val="0"/>
        <w:ind w:right="1"/>
        <w:jc w:val="both"/>
        <w:rPr>
          <w:spacing w:val="-4"/>
          <w:sz w:val="22"/>
          <w:szCs w:val="22"/>
          <w:lang w:val="ro-RO"/>
        </w:rPr>
      </w:pPr>
    </w:p>
    <w:p w14:paraId="2A8FBF29" w14:textId="57361D33" w:rsidR="00D2230B" w:rsidRPr="00415F58" w:rsidRDefault="00364A16" w:rsidP="00415F58">
      <w:pPr>
        <w:autoSpaceDE w:val="0"/>
        <w:autoSpaceDN w:val="0"/>
        <w:adjustRightInd w:val="0"/>
        <w:ind w:right="1"/>
        <w:jc w:val="both"/>
        <w:rPr>
          <w:spacing w:val="-4"/>
          <w:sz w:val="22"/>
          <w:szCs w:val="22"/>
          <w:lang w:val="ro-RO"/>
        </w:rPr>
      </w:pPr>
      <w:r w:rsidRPr="00415F58">
        <w:rPr>
          <w:spacing w:val="-4"/>
          <w:sz w:val="22"/>
          <w:szCs w:val="22"/>
          <w:lang w:val="ro-RO"/>
        </w:rPr>
        <w:t>Rata de finantare acordata prin PNRR este de 100% din valoarea cheltuielilor eligibile ale proiectului fara TVA.</w:t>
      </w:r>
      <w:r w:rsidR="00415F58">
        <w:rPr>
          <w:spacing w:val="-4"/>
          <w:sz w:val="22"/>
          <w:szCs w:val="22"/>
          <w:lang w:val="ro-RO"/>
        </w:rPr>
        <w:t xml:space="preserve"> </w:t>
      </w:r>
      <w:r w:rsidRPr="00415F58">
        <w:rPr>
          <w:spacing w:val="-4"/>
          <w:sz w:val="22"/>
          <w:szCs w:val="22"/>
          <w:lang w:val="ro-RO"/>
        </w:rPr>
        <w:t>În cazul proiectelor depuse in cadrul PNRR valoarea TVA in cuantum de 2.432.655,28 lei aferente cheltuielilor eligibile va fi suportata de la bugetul de stat.</w:t>
      </w:r>
    </w:p>
    <w:p w14:paraId="67A55E96" w14:textId="77777777" w:rsidR="00364A16" w:rsidRPr="00415F58" w:rsidRDefault="00364A16" w:rsidP="00415F58">
      <w:pPr>
        <w:autoSpaceDE w:val="0"/>
        <w:autoSpaceDN w:val="0"/>
        <w:adjustRightInd w:val="0"/>
        <w:ind w:right="1"/>
        <w:jc w:val="both"/>
        <w:rPr>
          <w:spacing w:val="-4"/>
          <w:sz w:val="22"/>
          <w:szCs w:val="22"/>
          <w:lang w:val="ro-RO"/>
        </w:rPr>
      </w:pPr>
    </w:p>
    <w:p w14:paraId="4E2A8066" w14:textId="558DC023" w:rsidR="00C2644F" w:rsidRPr="00415F58" w:rsidRDefault="00C2644F" w:rsidP="00415F58">
      <w:pPr>
        <w:ind w:right="1"/>
        <w:contextualSpacing/>
        <w:jc w:val="both"/>
        <w:rPr>
          <w:sz w:val="22"/>
          <w:szCs w:val="22"/>
          <w:lang w:val="ro-RO"/>
        </w:rPr>
      </w:pPr>
      <w:r w:rsidRPr="00415F58">
        <w:rPr>
          <w:spacing w:val="-4"/>
          <w:sz w:val="22"/>
          <w:szCs w:val="22"/>
          <w:lang w:val="ro-RO"/>
        </w:rPr>
        <w:t>Spitalul Clinic de Urgență</w:t>
      </w:r>
      <w:r w:rsidR="00D2230B" w:rsidRPr="00415F58">
        <w:rPr>
          <w:spacing w:val="-4"/>
          <w:sz w:val="22"/>
          <w:szCs w:val="22"/>
          <w:lang w:val="ro-RO"/>
        </w:rPr>
        <w:t xml:space="preserve"> </w:t>
      </w:r>
      <w:r w:rsidRPr="00415F58">
        <w:rPr>
          <w:spacing w:val="-4"/>
          <w:sz w:val="22"/>
          <w:szCs w:val="22"/>
          <w:lang w:val="ro-RO"/>
        </w:rPr>
        <w:t>pentru</w:t>
      </w:r>
      <w:r w:rsidR="00D2230B" w:rsidRPr="00415F58">
        <w:rPr>
          <w:spacing w:val="-4"/>
          <w:sz w:val="22"/>
          <w:szCs w:val="22"/>
          <w:lang w:val="ro-RO"/>
        </w:rPr>
        <w:t xml:space="preserve"> </w:t>
      </w:r>
      <w:r w:rsidRPr="00415F58">
        <w:rPr>
          <w:spacing w:val="-4"/>
          <w:sz w:val="22"/>
          <w:szCs w:val="22"/>
          <w:lang w:val="ro-RO"/>
        </w:rPr>
        <w:t>Copii “Louis Turcanu” Timișoara</w:t>
      </w:r>
      <w:r w:rsidRPr="00415F58">
        <w:rPr>
          <w:rFonts w:eastAsia="Calibri"/>
          <w:b/>
          <w:sz w:val="22"/>
          <w:szCs w:val="22"/>
          <w:lang w:val="ro-RO"/>
        </w:rPr>
        <w:t xml:space="preserve"> - Lider de parteneriat,</w:t>
      </w:r>
      <w:r w:rsidRPr="00415F58">
        <w:rPr>
          <w:rFonts w:eastAsia="Calibri"/>
          <w:sz w:val="22"/>
          <w:szCs w:val="22"/>
          <w:lang w:val="ro-RO"/>
        </w:rPr>
        <w:t xml:space="preserve"> </w:t>
      </w:r>
      <w:r w:rsidRPr="00415F58">
        <w:rPr>
          <w:rFonts w:eastAsia="Calibri"/>
          <w:b/>
          <w:sz w:val="22"/>
          <w:szCs w:val="22"/>
          <w:lang w:val="ro-RO"/>
        </w:rPr>
        <w:t>va</w:t>
      </w:r>
      <w:r w:rsidR="00D2230B" w:rsidRPr="00415F58">
        <w:rPr>
          <w:rFonts w:eastAsia="Calibri"/>
          <w:b/>
          <w:sz w:val="22"/>
          <w:szCs w:val="22"/>
          <w:lang w:val="ro-RO"/>
        </w:rPr>
        <w:t xml:space="preserve"> </w:t>
      </w:r>
      <w:r w:rsidRPr="00415F58">
        <w:rPr>
          <w:rFonts w:eastAsia="Calibri"/>
          <w:b/>
          <w:sz w:val="22"/>
          <w:szCs w:val="22"/>
          <w:lang w:val="ro-RO"/>
        </w:rPr>
        <w:t>asigura</w:t>
      </w:r>
      <w:r w:rsidR="00D2230B" w:rsidRPr="00415F58">
        <w:rPr>
          <w:rFonts w:eastAsia="Calibri"/>
          <w:b/>
          <w:sz w:val="22"/>
          <w:szCs w:val="22"/>
          <w:lang w:val="ro-RO"/>
        </w:rPr>
        <w:t xml:space="preserve"> </w:t>
      </w:r>
      <w:r w:rsidRPr="00415F58">
        <w:rPr>
          <w:b/>
          <w:sz w:val="22"/>
          <w:szCs w:val="22"/>
          <w:lang w:val="ro-RO"/>
        </w:rPr>
        <w:t>realizarea</w:t>
      </w:r>
      <w:r w:rsidR="00D2230B" w:rsidRPr="00415F58">
        <w:rPr>
          <w:b/>
          <w:sz w:val="22"/>
          <w:szCs w:val="22"/>
          <w:lang w:val="ro-RO"/>
        </w:rPr>
        <w:t xml:space="preserve"> </w:t>
      </w:r>
      <w:r w:rsidRPr="00415F58">
        <w:rPr>
          <w:b/>
          <w:sz w:val="22"/>
          <w:szCs w:val="22"/>
          <w:lang w:val="ro-RO"/>
        </w:rPr>
        <w:t>documentației</w:t>
      </w:r>
      <w:r w:rsidR="00D2230B" w:rsidRPr="00415F58">
        <w:rPr>
          <w:b/>
          <w:sz w:val="22"/>
          <w:szCs w:val="22"/>
          <w:lang w:val="ro-RO"/>
        </w:rPr>
        <w:t xml:space="preserve"> </w:t>
      </w:r>
      <w:r w:rsidRPr="00415F58">
        <w:rPr>
          <w:b/>
          <w:sz w:val="22"/>
          <w:szCs w:val="22"/>
          <w:lang w:val="ro-RO"/>
        </w:rPr>
        <w:t>aferente</w:t>
      </w:r>
      <w:r w:rsidR="00D2230B" w:rsidRPr="00415F58">
        <w:rPr>
          <w:b/>
          <w:sz w:val="22"/>
          <w:szCs w:val="22"/>
          <w:lang w:val="ro-RO"/>
        </w:rPr>
        <w:t xml:space="preserve"> </w:t>
      </w:r>
      <w:r w:rsidRPr="00415F58">
        <w:rPr>
          <w:b/>
          <w:i/>
          <w:iCs/>
          <w:sz w:val="22"/>
          <w:szCs w:val="22"/>
          <w:lang w:val="ro-RO"/>
        </w:rPr>
        <w:t>Proiectuluimai sus menționat,</w:t>
      </w:r>
      <w:r w:rsidRPr="00415F58">
        <w:rPr>
          <w:b/>
          <w:sz w:val="22"/>
          <w:szCs w:val="22"/>
          <w:lang w:val="ro-RO"/>
        </w:rPr>
        <w:t xml:space="preserve"> precum și</w:t>
      </w:r>
      <w:r w:rsidR="00D2230B" w:rsidRPr="00415F58">
        <w:rPr>
          <w:b/>
          <w:sz w:val="22"/>
          <w:szCs w:val="22"/>
          <w:lang w:val="ro-RO"/>
        </w:rPr>
        <w:t xml:space="preserve"> </w:t>
      </w:r>
      <w:r w:rsidRPr="00415F58">
        <w:rPr>
          <w:b/>
          <w:sz w:val="22"/>
          <w:szCs w:val="22"/>
          <w:lang w:val="ro-RO"/>
        </w:rPr>
        <w:t>încărcarea</w:t>
      </w:r>
      <w:r w:rsidR="00D2230B" w:rsidRPr="00415F58">
        <w:rPr>
          <w:b/>
          <w:sz w:val="22"/>
          <w:szCs w:val="22"/>
          <w:lang w:val="ro-RO"/>
        </w:rPr>
        <w:t xml:space="preserve"> </w:t>
      </w:r>
      <w:r w:rsidRPr="00415F58">
        <w:rPr>
          <w:b/>
          <w:i/>
          <w:iCs/>
          <w:sz w:val="22"/>
          <w:szCs w:val="22"/>
          <w:lang w:val="ro-RO"/>
        </w:rPr>
        <w:t>Dosarului de finanțare</w:t>
      </w:r>
      <w:r w:rsidR="00D2230B" w:rsidRPr="00415F58">
        <w:rPr>
          <w:b/>
          <w:i/>
          <w:iCs/>
          <w:sz w:val="22"/>
          <w:szCs w:val="22"/>
          <w:lang w:val="ro-RO"/>
        </w:rPr>
        <w:t xml:space="preserve"> </w:t>
      </w:r>
      <w:r w:rsidR="00BA777C" w:rsidRPr="00415F58">
        <w:rPr>
          <w:b/>
          <w:sz w:val="22"/>
          <w:szCs w:val="22"/>
          <w:lang w:val="ro-RO"/>
        </w:rPr>
        <w:t xml:space="preserve">aferent </w:t>
      </w:r>
      <w:r w:rsidRPr="00415F58">
        <w:rPr>
          <w:b/>
          <w:sz w:val="22"/>
          <w:szCs w:val="22"/>
          <w:lang w:val="ro-RO"/>
        </w:rPr>
        <w:t>acestuia, în</w:t>
      </w:r>
      <w:r w:rsidR="00D2230B" w:rsidRPr="00415F58">
        <w:rPr>
          <w:b/>
          <w:sz w:val="22"/>
          <w:szCs w:val="22"/>
          <w:lang w:val="ro-RO"/>
        </w:rPr>
        <w:t xml:space="preserve"> </w:t>
      </w:r>
      <w:r w:rsidRPr="00415F58">
        <w:rPr>
          <w:b/>
          <w:sz w:val="22"/>
          <w:szCs w:val="22"/>
          <w:lang w:val="ro-RO"/>
        </w:rPr>
        <w:t>conformitate cu Ghidul</w:t>
      </w:r>
      <w:r w:rsidR="00D2230B" w:rsidRPr="00415F58">
        <w:rPr>
          <w:b/>
          <w:sz w:val="22"/>
          <w:szCs w:val="22"/>
          <w:lang w:val="ro-RO"/>
        </w:rPr>
        <w:t xml:space="preserve"> </w:t>
      </w:r>
      <w:r w:rsidRPr="00415F58">
        <w:rPr>
          <w:b/>
          <w:sz w:val="22"/>
          <w:szCs w:val="22"/>
          <w:lang w:val="ro-RO"/>
        </w:rPr>
        <w:t>solicitantului</w:t>
      </w:r>
      <w:r w:rsidR="00D2230B" w:rsidRPr="00415F58">
        <w:rPr>
          <w:b/>
          <w:sz w:val="22"/>
          <w:szCs w:val="22"/>
          <w:lang w:val="ro-RO"/>
        </w:rPr>
        <w:t xml:space="preserve"> </w:t>
      </w:r>
      <w:r w:rsidRPr="00415F58">
        <w:rPr>
          <w:sz w:val="22"/>
          <w:szCs w:val="22"/>
          <w:lang w:val="ro-RO"/>
        </w:rPr>
        <w:t>pentru</w:t>
      </w:r>
      <w:r w:rsidR="00D2230B" w:rsidRPr="00415F58">
        <w:rPr>
          <w:sz w:val="22"/>
          <w:szCs w:val="22"/>
          <w:lang w:val="ro-RO"/>
        </w:rPr>
        <w:t xml:space="preserve"> </w:t>
      </w:r>
      <w:r w:rsidRPr="00415F58">
        <w:rPr>
          <w:sz w:val="22"/>
          <w:szCs w:val="22"/>
          <w:lang w:val="ro-RO"/>
        </w:rPr>
        <w:t>Investiția</w:t>
      </w:r>
      <w:r w:rsidR="00BA777C" w:rsidRPr="00415F58">
        <w:rPr>
          <w:sz w:val="22"/>
          <w:szCs w:val="22"/>
          <w:lang w:val="ro-RO"/>
        </w:rPr>
        <w:t xml:space="preserve"> specific</w:t>
      </w:r>
      <w:r w:rsidR="00D2230B" w:rsidRPr="00415F58">
        <w:rPr>
          <w:sz w:val="22"/>
          <w:szCs w:val="22"/>
          <w:lang w:val="ro-RO"/>
        </w:rPr>
        <w:t>ă</w:t>
      </w:r>
      <w:r w:rsidR="00BA777C" w:rsidRPr="00415F58">
        <w:rPr>
          <w:sz w:val="22"/>
          <w:szCs w:val="22"/>
          <w:lang w:val="ro-RO"/>
        </w:rPr>
        <w:t xml:space="preserve"> </w:t>
      </w:r>
      <w:r w:rsidR="00D2230B" w:rsidRPr="00415F58">
        <w:rPr>
          <w:i/>
          <w:sz w:val="22"/>
          <w:szCs w:val="22"/>
          <w:lang w:val="ro-RO"/>
        </w:rPr>
        <w:t>I2.3</w:t>
      </w:r>
      <w:r w:rsidRPr="00415F58">
        <w:rPr>
          <w:i/>
          <w:sz w:val="22"/>
          <w:szCs w:val="22"/>
          <w:lang w:val="ro-RO"/>
        </w:rPr>
        <w:t xml:space="preserve">. </w:t>
      </w:r>
      <w:r w:rsidR="00D2230B" w:rsidRPr="00415F58">
        <w:rPr>
          <w:i/>
          <w:sz w:val="22"/>
          <w:szCs w:val="22"/>
          <w:lang w:val="ro-RO"/>
        </w:rPr>
        <w:t xml:space="preserve">v </w:t>
      </w:r>
      <w:r w:rsidRPr="00415F58">
        <w:rPr>
          <w:i/>
          <w:sz w:val="22"/>
          <w:szCs w:val="22"/>
          <w:lang w:val="ro-RO"/>
        </w:rPr>
        <w:t>ale</w:t>
      </w:r>
      <w:r w:rsidR="00D2230B" w:rsidRPr="00415F58">
        <w:rPr>
          <w:i/>
          <w:sz w:val="22"/>
          <w:szCs w:val="22"/>
          <w:lang w:val="ro-RO"/>
        </w:rPr>
        <w:t xml:space="preserve"> </w:t>
      </w:r>
      <w:r w:rsidR="00D2230B" w:rsidRPr="00415F58">
        <w:rPr>
          <w:rFonts w:eastAsia="Calibri"/>
          <w:i/>
          <w:sz w:val="22"/>
          <w:szCs w:val="22"/>
          <w:lang w:val="ro-RO"/>
        </w:rPr>
        <w:t>PNRR</w:t>
      </w:r>
      <w:r w:rsidRPr="00415F58">
        <w:rPr>
          <w:sz w:val="22"/>
          <w:szCs w:val="22"/>
          <w:lang w:val="ro-RO"/>
        </w:rPr>
        <w:t xml:space="preserve"> din cadrul</w:t>
      </w:r>
      <w:r w:rsidR="00D2230B" w:rsidRPr="00415F58">
        <w:rPr>
          <w:sz w:val="22"/>
          <w:szCs w:val="22"/>
          <w:lang w:val="ro-RO"/>
        </w:rPr>
        <w:t xml:space="preserve"> </w:t>
      </w:r>
      <w:r w:rsidRPr="00415F58">
        <w:rPr>
          <w:sz w:val="22"/>
          <w:szCs w:val="22"/>
          <w:lang w:val="ro-RO"/>
        </w:rPr>
        <w:t>Pilonului V: Sănătate</w:t>
      </w:r>
      <w:r w:rsidR="00D2230B" w:rsidRPr="00415F58">
        <w:rPr>
          <w:sz w:val="22"/>
          <w:szCs w:val="22"/>
          <w:lang w:val="ro-RO"/>
        </w:rPr>
        <w:t xml:space="preserve"> </w:t>
      </w:r>
      <w:r w:rsidRPr="00415F58">
        <w:rPr>
          <w:sz w:val="22"/>
          <w:szCs w:val="22"/>
          <w:lang w:val="ro-RO"/>
        </w:rPr>
        <w:t>și</w:t>
      </w:r>
      <w:r w:rsidR="00D2230B" w:rsidRPr="00415F58">
        <w:rPr>
          <w:sz w:val="22"/>
          <w:szCs w:val="22"/>
          <w:lang w:val="ro-RO"/>
        </w:rPr>
        <w:t xml:space="preserve"> </w:t>
      </w:r>
      <w:r w:rsidRPr="00415F58">
        <w:rPr>
          <w:sz w:val="22"/>
          <w:szCs w:val="22"/>
          <w:lang w:val="ro-RO"/>
        </w:rPr>
        <w:t>reziliență</w:t>
      </w:r>
      <w:r w:rsidR="00D2230B" w:rsidRPr="00415F58">
        <w:rPr>
          <w:sz w:val="22"/>
          <w:szCs w:val="22"/>
          <w:lang w:val="ro-RO"/>
        </w:rPr>
        <w:t xml:space="preserve"> </w:t>
      </w:r>
      <w:r w:rsidRPr="00415F58">
        <w:rPr>
          <w:sz w:val="22"/>
          <w:szCs w:val="22"/>
          <w:lang w:val="ro-RO"/>
        </w:rPr>
        <w:t>instituțională</w:t>
      </w:r>
      <w:r w:rsidR="008B6D30">
        <w:rPr>
          <w:sz w:val="22"/>
          <w:szCs w:val="22"/>
          <w:lang w:val="ro-RO"/>
        </w:rPr>
        <w:t xml:space="preserve"> </w:t>
      </w:r>
      <w:r w:rsidRPr="00415F58">
        <w:rPr>
          <w:sz w:val="22"/>
          <w:szCs w:val="22"/>
          <w:lang w:val="ro-RO"/>
        </w:rPr>
        <w:t>- Componenta 12: Sănătate - Investiția I2. Dezvoltareainfrastructuriispitaliceștipublice, PlanulNațional de RedresareșiReziliență al României.</w:t>
      </w:r>
    </w:p>
    <w:p w14:paraId="4F8CB613" w14:textId="77777777" w:rsidR="00C2644F" w:rsidRPr="00415F58" w:rsidRDefault="00C2644F" w:rsidP="00415F58">
      <w:pPr>
        <w:ind w:right="1"/>
        <w:jc w:val="both"/>
        <w:rPr>
          <w:spacing w:val="15"/>
          <w:sz w:val="22"/>
          <w:szCs w:val="22"/>
          <w:u w:val="single"/>
          <w:lang w:val="ro-RO"/>
        </w:rPr>
      </w:pPr>
    </w:p>
    <w:p w14:paraId="0FA6CD1F" w14:textId="77777777" w:rsidR="0094163C" w:rsidRPr="00415F58" w:rsidRDefault="0094163C" w:rsidP="00415F58">
      <w:pPr>
        <w:ind w:right="1"/>
        <w:jc w:val="both"/>
        <w:rPr>
          <w:b/>
          <w:bCs/>
          <w:spacing w:val="-1"/>
          <w:sz w:val="22"/>
          <w:szCs w:val="22"/>
          <w:u w:val="single"/>
          <w:lang w:val="ro-RO"/>
        </w:rPr>
      </w:pPr>
      <w:r w:rsidRPr="00415F58">
        <w:rPr>
          <w:b/>
          <w:bCs/>
          <w:spacing w:val="-1"/>
          <w:sz w:val="22"/>
          <w:szCs w:val="22"/>
          <w:u w:val="single"/>
          <w:lang w:val="ro-RO"/>
        </w:rPr>
        <w:t>Concluzii</w:t>
      </w:r>
    </w:p>
    <w:p w14:paraId="0D17D710" w14:textId="77777777" w:rsidR="00D10454" w:rsidRPr="00415F58" w:rsidRDefault="00D10454" w:rsidP="00415F58">
      <w:pPr>
        <w:ind w:right="1"/>
        <w:jc w:val="both"/>
        <w:rPr>
          <w:spacing w:val="-1"/>
          <w:sz w:val="22"/>
          <w:szCs w:val="22"/>
          <w:u w:val="single"/>
          <w:lang w:val="ro-RO"/>
        </w:rPr>
      </w:pPr>
    </w:p>
    <w:p w14:paraId="66A22826" w14:textId="521326D4" w:rsidR="003300A7" w:rsidRPr="00415F58" w:rsidRDefault="00A91841" w:rsidP="00415F58">
      <w:pPr>
        <w:ind w:right="1"/>
        <w:jc w:val="both"/>
        <w:rPr>
          <w:sz w:val="22"/>
          <w:szCs w:val="22"/>
          <w:lang w:val="ro-RO"/>
        </w:rPr>
      </w:pPr>
      <w:r w:rsidRPr="00415F58">
        <w:rPr>
          <w:sz w:val="22"/>
          <w:szCs w:val="22"/>
          <w:lang w:val="ro-RO"/>
        </w:rPr>
        <w:t>Având</w:t>
      </w:r>
      <w:r w:rsidR="00D2230B" w:rsidRPr="00415F58">
        <w:rPr>
          <w:sz w:val="22"/>
          <w:szCs w:val="22"/>
          <w:lang w:val="ro-RO"/>
        </w:rPr>
        <w:t xml:space="preserve"> </w:t>
      </w:r>
      <w:r w:rsidRPr="00415F58">
        <w:rPr>
          <w:sz w:val="22"/>
          <w:szCs w:val="22"/>
          <w:lang w:val="ro-RO"/>
        </w:rPr>
        <w:t>în</w:t>
      </w:r>
      <w:r w:rsidR="00D2230B" w:rsidRPr="00415F58">
        <w:rPr>
          <w:sz w:val="22"/>
          <w:szCs w:val="22"/>
          <w:lang w:val="ro-RO"/>
        </w:rPr>
        <w:t xml:space="preserve"> </w:t>
      </w:r>
      <w:r w:rsidRPr="00415F58">
        <w:rPr>
          <w:sz w:val="22"/>
          <w:szCs w:val="22"/>
          <w:lang w:val="ro-RO"/>
        </w:rPr>
        <w:t>vedere</w:t>
      </w:r>
      <w:r w:rsidR="00D2230B" w:rsidRPr="00415F58">
        <w:rPr>
          <w:sz w:val="22"/>
          <w:szCs w:val="22"/>
          <w:lang w:val="ro-RO"/>
        </w:rPr>
        <w:t xml:space="preserve"> </w:t>
      </w:r>
      <w:r w:rsidRPr="00415F58">
        <w:rPr>
          <w:sz w:val="22"/>
          <w:szCs w:val="22"/>
          <w:lang w:val="ro-RO"/>
        </w:rPr>
        <w:t>cele</w:t>
      </w:r>
      <w:r w:rsidR="00D2230B" w:rsidRPr="00415F58">
        <w:rPr>
          <w:sz w:val="22"/>
          <w:szCs w:val="22"/>
          <w:lang w:val="ro-RO"/>
        </w:rPr>
        <w:t xml:space="preserve"> </w:t>
      </w:r>
      <w:r w:rsidR="00F47BD2" w:rsidRPr="00415F58">
        <w:rPr>
          <w:sz w:val="22"/>
          <w:szCs w:val="22"/>
          <w:lang w:val="ro-RO"/>
        </w:rPr>
        <w:t>menționate</w:t>
      </w:r>
      <w:r w:rsidR="00D2230B" w:rsidRPr="00415F58">
        <w:rPr>
          <w:sz w:val="22"/>
          <w:szCs w:val="22"/>
          <w:lang w:val="ro-RO"/>
        </w:rPr>
        <w:t xml:space="preserve"> </w:t>
      </w:r>
      <w:r w:rsidRPr="00415F58">
        <w:rPr>
          <w:sz w:val="22"/>
          <w:szCs w:val="22"/>
          <w:lang w:val="ro-RO"/>
        </w:rPr>
        <w:t>mai sus, considerăm</w:t>
      </w:r>
      <w:r w:rsidR="00D2230B" w:rsidRPr="00415F58">
        <w:rPr>
          <w:sz w:val="22"/>
          <w:szCs w:val="22"/>
          <w:lang w:val="ro-RO"/>
        </w:rPr>
        <w:t xml:space="preserve"> </w:t>
      </w:r>
      <w:r w:rsidRPr="00415F58">
        <w:rPr>
          <w:sz w:val="22"/>
          <w:szCs w:val="22"/>
          <w:lang w:val="ro-RO"/>
        </w:rPr>
        <w:t>necesară</w:t>
      </w:r>
      <w:r w:rsidR="00D2230B" w:rsidRPr="00415F58">
        <w:rPr>
          <w:sz w:val="22"/>
          <w:szCs w:val="22"/>
          <w:lang w:val="ro-RO"/>
        </w:rPr>
        <w:t xml:space="preserve"> </w:t>
      </w:r>
      <w:r w:rsidRPr="00415F58">
        <w:rPr>
          <w:sz w:val="22"/>
          <w:szCs w:val="22"/>
          <w:lang w:val="ro-RO"/>
        </w:rPr>
        <w:t>și</w:t>
      </w:r>
      <w:r w:rsidR="00D2230B" w:rsidRPr="00415F58">
        <w:rPr>
          <w:sz w:val="22"/>
          <w:szCs w:val="22"/>
          <w:lang w:val="ro-RO"/>
        </w:rPr>
        <w:t xml:space="preserve"> </w:t>
      </w:r>
      <w:r w:rsidRPr="00415F58">
        <w:rPr>
          <w:sz w:val="22"/>
          <w:szCs w:val="22"/>
          <w:lang w:val="ro-RO"/>
        </w:rPr>
        <w:t>oportună</w:t>
      </w:r>
      <w:r w:rsidR="00D2230B" w:rsidRPr="00415F58">
        <w:rPr>
          <w:sz w:val="22"/>
          <w:szCs w:val="22"/>
          <w:lang w:val="ro-RO"/>
        </w:rPr>
        <w:t xml:space="preserve"> </w:t>
      </w:r>
      <w:r w:rsidR="00AA5D60" w:rsidRPr="00415F58">
        <w:rPr>
          <w:sz w:val="22"/>
          <w:szCs w:val="22"/>
          <w:lang w:val="ro-RO"/>
        </w:rPr>
        <w:t>promovarea</w:t>
      </w:r>
      <w:r w:rsidR="00D2230B" w:rsidRPr="00415F58">
        <w:rPr>
          <w:sz w:val="22"/>
          <w:szCs w:val="22"/>
          <w:lang w:val="ro-RO"/>
        </w:rPr>
        <w:t xml:space="preserve"> </w:t>
      </w:r>
      <w:r w:rsidR="00AA5D60" w:rsidRPr="00415F58">
        <w:rPr>
          <w:sz w:val="22"/>
          <w:szCs w:val="22"/>
          <w:lang w:val="ro-RO"/>
        </w:rPr>
        <w:t>proiectului de hotărâre</w:t>
      </w:r>
      <w:r w:rsidR="00D2230B" w:rsidRPr="00415F58">
        <w:rPr>
          <w:sz w:val="22"/>
          <w:szCs w:val="22"/>
          <w:lang w:val="ro-RO"/>
        </w:rPr>
        <w:t xml:space="preserve"> </w:t>
      </w:r>
      <w:r w:rsidR="00AA5D60" w:rsidRPr="00415F58">
        <w:rPr>
          <w:sz w:val="22"/>
          <w:szCs w:val="22"/>
          <w:lang w:val="ro-RO"/>
        </w:rPr>
        <w:t>privind</w:t>
      </w:r>
      <w:r w:rsidR="00D2230B" w:rsidRPr="00415F58">
        <w:rPr>
          <w:sz w:val="22"/>
          <w:szCs w:val="22"/>
          <w:lang w:val="ro-RO"/>
        </w:rPr>
        <w:t xml:space="preserve"> </w:t>
      </w:r>
      <w:r w:rsidR="00AA5D60" w:rsidRPr="00415F58">
        <w:rPr>
          <w:b/>
          <w:sz w:val="22"/>
          <w:szCs w:val="22"/>
          <w:lang w:val="ro-RO"/>
        </w:rPr>
        <w:t>aprobarea</w:t>
      </w:r>
      <w:r w:rsidR="00D2230B" w:rsidRPr="00415F58">
        <w:rPr>
          <w:b/>
          <w:sz w:val="22"/>
          <w:szCs w:val="22"/>
          <w:lang w:val="ro-RO"/>
        </w:rPr>
        <w:t xml:space="preserve"> </w:t>
      </w:r>
      <w:r w:rsidR="00CF53B0" w:rsidRPr="00415F58">
        <w:rPr>
          <w:b/>
          <w:sz w:val="22"/>
          <w:szCs w:val="22"/>
          <w:lang w:val="ro-RO"/>
        </w:rPr>
        <w:t>depunerii</w:t>
      </w:r>
      <w:r w:rsidR="00D2230B" w:rsidRPr="00415F58">
        <w:rPr>
          <w:b/>
          <w:sz w:val="22"/>
          <w:szCs w:val="22"/>
          <w:lang w:val="ro-RO"/>
        </w:rPr>
        <w:t xml:space="preserve"> </w:t>
      </w:r>
      <w:r w:rsidR="00CF53B0" w:rsidRPr="00415F58">
        <w:rPr>
          <w:b/>
          <w:sz w:val="22"/>
          <w:szCs w:val="22"/>
          <w:lang w:val="ro-RO"/>
        </w:rPr>
        <w:t>și</w:t>
      </w:r>
      <w:r w:rsidR="00D2230B" w:rsidRPr="00415F58">
        <w:rPr>
          <w:b/>
          <w:sz w:val="22"/>
          <w:szCs w:val="22"/>
          <w:lang w:val="ro-RO"/>
        </w:rPr>
        <w:t xml:space="preserve"> </w:t>
      </w:r>
      <w:r w:rsidR="00CF53B0" w:rsidRPr="00415F58">
        <w:rPr>
          <w:b/>
          <w:sz w:val="22"/>
          <w:szCs w:val="22"/>
          <w:lang w:val="ro-RO"/>
        </w:rPr>
        <w:t>implementării</w:t>
      </w:r>
      <w:r w:rsidR="00D2230B" w:rsidRPr="00415F58">
        <w:rPr>
          <w:b/>
          <w:sz w:val="22"/>
          <w:szCs w:val="22"/>
          <w:lang w:val="ro-RO"/>
        </w:rPr>
        <w:t xml:space="preserve"> </w:t>
      </w:r>
      <w:r w:rsidR="00F611FC" w:rsidRPr="00415F58">
        <w:rPr>
          <w:b/>
          <w:sz w:val="22"/>
          <w:szCs w:val="22"/>
          <w:lang w:val="ro-RO"/>
        </w:rPr>
        <w:t>proiectului</w:t>
      </w:r>
      <w:r w:rsidR="00D2230B" w:rsidRPr="00415F58">
        <w:rPr>
          <w:sz w:val="22"/>
          <w:szCs w:val="22"/>
          <w:lang w:val="ro-RO"/>
        </w:rPr>
        <w:t xml:space="preserve"> </w:t>
      </w:r>
      <w:r w:rsidR="00D2230B" w:rsidRPr="00415F58">
        <w:rPr>
          <w:b/>
          <w:i/>
          <w:color w:val="0B0E12"/>
          <w:spacing w:val="-4"/>
          <w:sz w:val="22"/>
          <w:szCs w:val="22"/>
          <w:lang w:val="ro-RO"/>
        </w:rPr>
        <w:t>„Șansa la viață prin creșterea capacității si dotarea infrastructurii spitalicești dedicată îngrijirii pacientului critic neonatal la Spitalul Clinic de Urgență pentru Copii „Louis Țurcanu” Timişoara</w:t>
      </w:r>
      <w:r w:rsidR="00D2230B" w:rsidRPr="00415F58">
        <w:rPr>
          <w:rFonts w:eastAsia="Calibri"/>
          <w:b/>
          <w:i/>
          <w:sz w:val="22"/>
          <w:szCs w:val="22"/>
          <w:lang w:val="ro-RO"/>
        </w:rPr>
        <w:t>”</w:t>
      </w:r>
      <w:r w:rsidR="00BA777C" w:rsidRPr="00415F58">
        <w:rPr>
          <w:rFonts w:eastAsia="Calibri"/>
          <w:b/>
          <w:i/>
          <w:sz w:val="22"/>
          <w:szCs w:val="22"/>
          <w:lang w:val="ro-RO"/>
        </w:rPr>
        <w:t xml:space="preserve"> </w:t>
      </w:r>
      <w:r w:rsidR="003300A7" w:rsidRPr="00415F58">
        <w:rPr>
          <w:sz w:val="22"/>
          <w:szCs w:val="22"/>
          <w:lang w:val="ro-RO"/>
        </w:rPr>
        <w:t>și a  cheltuielilor legate de proiect, precum și a Acordului de Parteneriat</w:t>
      </w:r>
      <w:r w:rsidR="00D2230B" w:rsidRPr="00415F58">
        <w:rPr>
          <w:sz w:val="22"/>
          <w:szCs w:val="22"/>
          <w:lang w:val="ro-RO"/>
        </w:rPr>
        <w:t xml:space="preserve"> </w:t>
      </w:r>
      <w:r w:rsidR="003300A7" w:rsidRPr="00415F58">
        <w:rPr>
          <w:sz w:val="22"/>
          <w:szCs w:val="22"/>
          <w:lang w:val="ro-RO"/>
        </w:rPr>
        <w:t>între</w:t>
      </w:r>
      <w:r w:rsidR="00D2230B" w:rsidRPr="00415F58">
        <w:rPr>
          <w:sz w:val="22"/>
          <w:szCs w:val="22"/>
          <w:lang w:val="ro-RO"/>
        </w:rPr>
        <w:t xml:space="preserve"> </w:t>
      </w:r>
      <w:r w:rsidR="001532AA" w:rsidRPr="00415F58">
        <w:rPr>
          <w:sz w:val="22"/>
          <w:szCs w:val="22"/>
          <w:lang w:val="ro-RO"/>
        </w:rPr>
        <w:t>Spitalul Clinic de Urgență</w:t>
      </w:r>
      <w:r w:rsidR="0022024D">
        <w:rPr>
          <w:sz w:val="22"/>
          <w:szCs w:val="22"/>
          <w:lang w:val="ro-RO"/>
        </w:rPr>
        <w:t xml:space="preserve"> </w:t>
      </w:r>
      <w:r w:rsidR="001532AA" w:rsidRPr="00415F58">
        <w:rPr>
          <w:sz w:val="22"/>
          <w:szCs w:val="22"/>
          <w:lang w:val="ro-RO"/>
        </w:rPr>
        <w:t>pentru</w:t>
      </w:r>
      <w:r w:rsidR="0022024D">
        <w:rPr>
          <w:sz w:val="22"/>
          <w:szCs w:val="22"/>
          <w:lang w:val="ro-RO"/>
        </w:rPr>
        <w:t xml:space="preserve"> </w:t>
      </w:r>
      <w:r w:rsidR="001532AA" w:rsidRPr="00415F58">
        <w:rPr>
          <w:sz w:val="22"/>
          <w:szCs w:val="22"/>
          <w:lang w:val="ro-RO"/>
        </w:rPr>
        <w:t>copii “Louis Țurcanu” Timișoara</w:t>
      </w:r>
      <w:r w:rsidR="00D2230B" w:rsidRPr="00415F58">
        <w:rPr>
          <w:sz w:val="22"/>
          <w:szCs w:val="22"/>
          <w:lang w:val="ro-RO"/>
        </w:rPr>
        <w:t xml:space="preserve"> </w:t>
      </w:r>
      <w:r w:rsidR="001532AA" w:rsidRPr="00415F58">
        <w:rPr>
          <w:sz w:val="22"/>
          <w:szCs w:val="22"/>
          <w:lang w:val="ro-RO"/>
        </w:rPr>
        <w:t>și</w:t>
      </w:r>
      <w:r w:rsidR="00D2230B" w:rsidRPr="00415F58">
        <w:rPr>
          <w:sz w:val="22"/>
          <w:szCs w:val="22"/>
          <w:lang w:val="ro-RO"/>
        </w:rPr>
        <w:t xml:space="preserve"> </w:t>
      </w:r>
      <w:r w:rsidR="003300A7" w:rsidRPr="00415F58">
        <w:rPr>
          <w:sz w:val="22"/>
          <w:szCs w:val="22"/>
          <w:lang w:val="ro-RO"/>
        </w:rPr>
        <w:t>Municipiul</w:t>
      </w:r>
      <w:r w:rsidR="00D2230B" w:rsidRPr="00415F58">
        <w:rPr>
          <w:sz w:val="22"/>
          <w:szCs w:val="22"/>
          <w:lang w:val="ro-RO"/>
        </w:rPr>
        <w:t xml:space="preserve"> </w:t>
      </w:r>
      <w:r w:rsidR="003300A7" w:rsidRPr="00415F58">
        <w:rPr>
          <w:sz w:val="22"/>
          <w:szCs w:val="22"/>
          <w:lang w:val="ro-RO"/>
        </w:rPr>
        <w:t>Timi</w:t>
      </w:r>
      <w:r w:rsidR="001532AA" w:rsidRPr="00415F58">
        <w:rPr>
          <w:sz w:val="22"/>
          <w:szCs w:val="22"/>
          <w:lang w:val="ro-RO"/>
        </w:rPr>
        <w:t>ș</w:t>
      </w:r>
      <w:r w:rsidR="003300A7" w:rsidRPr="00415F58">
        <w:rPr>
          <w:sz w:val="22"/>
          <w:szCs w:val="22"/>
          <w:lang w:val="ro-RO"/>
        </w:rPr>
        <w:t>oara</w:t>
      </w:r>
      <w:r w:rsidR="00F47BD2" w:rsidRPr="00415F58">
        <w:rPr>
          <w:sz w:val="22"/>
          <w:szCs w:val="22"/>
          <w:lang w:val="ro-RO"/>
        </w:rPr>
        <w:t xml:space="preserve"> spre finanțare prin PNRR, C 12, I</w:t>
      </w:r>
      <w:r w:rsidR="00DF2D3E" w:rsidRPr="00415F58">
        <w:rPr>
          <w:sz w:val="22"/>
          <w:szCs w:val="22"/>
          <w:lang w:val="ro-RO"/>
        </w:rPr>
        <w:t>S.</w:t>
      </w:r>
      <w:r w:rsidR="00D2230B" w:rsidRPr="00415F58">
        <w:rPr>
          <w:sz w:val="22"/>
          <w:szCs w:val="22"/>
          <w:lang w:val="ro-RO"/>
        </w:rPr>
        <w:t xml:space="preserve"> 2.3</w:t>
      </w:r>
      <w:r w:rsidR="001532AA" w:rsidRPr="00415F58">
        <w:rPr>
          <w:sz w:val="22"/>
          <w:szCs w:val="22"/>
          <w:lang w:val="ro-RO"/>
        </w:rPr>
        <w:t>.</w:t>
      </w:r>
    </w:p>
    <w:p w14:paraId="75EB2181" w14:textId="41564DE6" w:rsidR="009F7546" w:rsidRPr="00415F58" w:rsidRDefault="009F7546" w:rsidP="00364A16">
      <w:pPr>
        <w:ind w:right="1"/>
        <w:jc w:val="both"/>
        <w:rPr>
          <w:sz w:val="16"/>
          <w:szCs w:val="16"/>
          <w:lang w:val="ro-RO"/>
        </w:rPr>
      </w:pPr>
    </w:p>
    <w:p w14:paraId="58713AB0" w14:textId="77777777" w:rsidR="00EA122B" w:rsidRPr="00415F58" w:rsidRDefault="00EA122B" w:rsidP="00364A16">
      <w:pPr>
        <w:ind w:right="1" w:firstLine="720"/>
        <w:jc w:val="both"/>
        <w:rPr>
          <w:sz w:val="16"/>
          <w:szCs w:val="16"/>
          <w:lang w:val="ro-RO"/>
        </w:rPr>
      </w:pPr>
      <w:bookmarkStart w:id="2" w:name="_Hlk121927259"/>
    </w:p>
    <w:p w14:paraId="0AE55047" w14:textId="6E20773B" w:rsidR="00F47BD2" w:rsidRPr="00415F58" w:rsidRDefault="00415F58" w:rsidP="00364A16">
      <w:pPr>
        <w:ind w:right="1" w:firstLine="720"/>
        <w:jc w:val="both"/>
        <w:rPr>
          <w:b/>
          <w:bCs/>
          <w:sz w:val="22"/>
          <w:szCs w:val="22"/>
          <w:lang w:val="ro-RO"/>
        </w:rPr>
      </w:pPr>
      <w:r w:rsidRPr="00415F58">
        <w:rPr>
          <w:b/>
          <w:bCs/>
          <w:sz w:val="22"/>
          <w:szCs w:val="22"/>
          <w:lang w:val="ro-RO"/>
        </w:rPr>
        <w:t xml:space="preserve">   </w:t>
      </w:r>
      <w:r w:rsidR="00F47BD2" w:rsidRPr="00415F58">
        <w:rPr>
          <w:b/>
          <w:bCs/>
          <w:sz w:val="22"/>
          <w:szCs w:val="22"/>
          <w:lang w:val="ro-RO"/>
        </w:rPr>
        <w:t>P</w:t>
      </w:r>
      <w:r w:rsidR="00C2644F" w:rsidRPr="00415F58">
        <w:rPr>
          <w:b/>
          <w:bCs/>
          <w:sz w:val="22"/>
          <w:szCs w:val="22"/>
          <w:lang w:val="ro-RO"/>
        </w:rPr>
        <w:t>rimar</w:t>
      </w:r>
      <w:r w:rsidR="00FD1A31" w:rsidRPr="00415F58">
        <w:rPr>
          <w:b/>
          <w:bCs/>
          <w:sz w:val="22"/>
          <w:szCs w:val="22"/>
          <w:lang w:val="ro-RO"/>
        </w:rPr>
        <w:t>,</w:t>
      </w:r>
      <w:r w:rsidR="00C2644F" w:rsidRPr="00415F58">
        <w:rPr>
          <w:b/>
          <w:bCs/>
          <w:sz w:val="22"/>
          <w:szCs w:val="22"/>
          <w:lang w:val="ro-RO"/>
        </w:rPr>
        <w:tab/>
      </w:r>
      <w:r w:rsidR="00C2644F" w:rsidRPr="00415F58">
        <w:rPr>
          <w:b/>
          <w:bCs/>
          <w:sz w:val="22"/>
          <w:szCs w:val="22"/>
          <w:lang w:val="ro-RO"/>
        </w:rPr>
        <w:tab/>
      </w:r>
      <w:r w:rsidR="00C2644F" w:rsidRPr="00415F58">
        <w:rPr>
          <w:b/>
          <w:bCs/>
          <w:sz w:val="22"/>
          <w:szCs w:val="22"/>
          <w:lang w:val="ro-RO"/>
        </w:rPr>
        <w:tab/>
      </w:r>
      <w:r w:rsidRPr="00415F58">
        <w:rPr>
          <w:b/>
          <w:bCs/>
          <w:sz w:val="22"/>
          <w:szCs w:val="22"/>
          <w:lang w:val="ro-RO"/>
        </w:rPr>
        <w:t xml:space="preserve"> </w:t>
      </w:r>
      <w:r w:rsidRPr="00415F58">
        <w:rPr>
          <w:b/>
          <w:bCs/>
          <w:sz w:val="22"/>
          <w:szCs w:val="22"/>
          <w:lang w:val="ro-RO"/>
        </w:rPr>
        <w:tab/>
      </w:r>
      <w:r w:rsidRPr="00415F58">
        <w:rPr>
          <w:b/>
          <w:bCs/>
          <w:sz w:val="22"/>
          <w:szCs w:val="22"/>
          <w:lang w:val="ro-RO"/>
        </w:rPr>
        <w:tab/>
      </w:r>
      <w:r w:rsidRPr="00415F58">
        <w:rPr>
          <w:b/>
          <w:bCs/>
          <w:sz w:val="22"/>
          <w:szCs w:val="22"/>
          <w:lang w:val="ro-RO"/>
        </w:rPr>
        <w:tab/>
        <w:t>Viceprimar</w:t>
      </w:r>
      <w:r w:rsidR="00B65C5C">
        <w:rPr>
          <w:b/>
          <w:bCs/>
          <w:sz w:val="22"/>
          <w:szCs w:val="22"/>
          <w:lang w:val="ro-RO"/>
        </w:rPr>
        <w:t>,</w:t>
      </w:r>
      <w:r w:rsidRPr="00415F58">
        <w:rPr>
          <w:b/>
          <w:bCs/>
          <w:sz w:val="22"/>
          <w:szCs w:val="22"/>
          <w:lang w:val="ro-RO"/>
        </w:rPr>
        <w:t xml:space="preserve"> </w:t>
      </w:r>
      <w:r w:rsidR="00C2644F" w:rsidRPr="00415F58">
        <w:rPr>
          <w:b/>
          <w:bCs/>
          <w:sz w:val="22"/>
          <w:szCs w:val="22"/>
          <w:lang w:val="ro-RO"/>
        </w:rPr>
        <w:tab/>
      </w:r>
      <w:r w:rsidR="00C2644F" w:rsidRPr="00415F58">
        <w:rPr>
          <w:b/>
          <w:bCs/>
          <w:sz w:val="22"/>
          <w:szCs w:val="22"/>
          <w:lang w:val="ro-RO"/>
        </w:rPr>
        <w:tab/>
      </w:r>
      <w:r w:rsidR="00C2644F" w:rsidRPr="00415F58">
        <w:rPr>
          <w:b/>
          <w:bCs/>
          <w:sz w:val="22"/>
          <w:szCs w:val="22"/>
          <w:lang w:val="ro-RO"/>
        </w:rPr>
        <w:tab/>
      </w:r>
      <w:r w:rsidR="00F47BD2" w:rsidRPr="00415F58">
        <w:rPr>
          <w:b/>
          <w:bCs/>
          <w:sz w:val="22"/>
          <w:szCs w:val="22"/>
          <w:lang w:val="ro-RO"/>
        </w:rPr>
        <w:tab/>
      </w:r>
    </w:p>
    <w:p w14:paraId="1A455B35" w14:textId="6D2DAF77" w:rsidR="00F47BD2" w:rsidRPr="00415F58" w:rsidRDefault="00B65C5C" w:rsidP="00364A16">
      <w:pPr>
        <w:ind w:right="1" w:firstLine="720"/>
        <w:jc w:val="both"/>
        <w:rPr>
          <w:sz w:val="22"/>
          <w:szCs w:val="22"/>
          <w:lang w:val="ro-RO"/>
        </w:rPr>
      </w:pPr>
      <w:r>
        <w:rPr>
          <w:sz w:val="22"/>
          <w:szCs w:val="22"/>
          <w:lang w:val="ro-RO"/>
        </w:rPr>
        <w:t xml:space="preserve"> </w:t>
      </w:r>
    </w:p>
    <w:p w14:paraId="6ACE20D3" w14:textId="0F8B4D48" w:rsidR="00BA777C" w:rsidRPr="00415F58" w:rsidRDefault="00F47BD2" w:rsidP="00415F58">
      <w:pPr>
        <w:ind w:right="1" w:firstLine="720"/>
        <w:jc w:val="both"/>
        <w:rPr>
          <w:sz w:val="22"/>
          <w:szCs w:val="22"/>
          <w:lang w:val="ro-RO"/>
        </w:rPr>
      </w:pPr>
      <w:r w:rsidRPr="00415F58">
        <w:rPr>
          <w:sz w:val="22"/>
          <w:szCs w:val="22"/>
          <w:lang w:val="ro-RO"/>
        </w:rPr>
        <w:t>Dominic FRITZ</w:t>
      </w:r>
      <w:r w:rsidR="0094163C" w:rsidRPr="00415F58">
        <w:rPr>
          <w:sz w:val="22"/>
          <w:szCs w:val="22"/>
          <w:lang w:val="ro-RO"/>
        </w:rPr>
        <w:tab/>
      </w:r>
      <w:r w:rsidR="0094163C" w:rsidRPr="00415F58">
        <w:rPr>
          <w:sz w:val="22"/>
          <w:szCs w:val="22"/>
          <w:lang w:val="ro-RO"/>
        </w:rPr>
        <w:tab/>
      </w:r>
      <w:r w:rsidR="0094163C" w:rsidRPr="00415F58">
        <w:rPr>
          <w:sz w:val="22"/>
          <w:szCs w:val="22"/>
          <w:lang w:val="ro-RO"/>
        </w:rPr>
        <w:tab/>
      </w:r>
      <w:r w:rsidR="00415F58" w:rsidRPr="00415F58">
        <w:rPr>
          <w:sz w:val="22"/>
          <w:szCs w:val="22"/>
          <w:lang w:val="ro-RO"/>
        </w:rPr>
        <w:tab/>
      </w:r>
      <w:r w:rsidR="00415F58" w:rsidRPr="00415F58">
        <w:rPr>
          <w:sz w:val="22"/>
          <w:szCs w:val="22"/>
          <w:lang w:val="ro-RO"/>
        </w:rPr>
        <w:tab/>
      </w:r>
      <w:r w:rsidR="00415F58">
        <w:rPr>
          <w:sz w:val="22"/>
          <w:szCs w:val="22"/>
          <w:lang w:val="ro-RO"/>
        </w:rPr>
        <w:t xml:space="preserve">   </w:t>
      </w:r>
      <w:r w:rsidR="00B65C5C">
        <w:rPr>
          <w:sz w:val="22"/>
          <w:szCs w:val="22"/>
          <w:lang w:val="ro-RO"/>
        </w:rPr>
        <w:t xml:space="preserve">     </w:t>
      </w:r>
      <w:r w:rsidR="00415F58">
        <w:rPr>
          <w:sz w:val="22"/>
          <w:szCs w:val="22"/>
          <w:lang w:val="ro-RO"/>
        </w:rPr>
        <w:t xml:space="preserve">  </w:t>
      </w:r>
      <w:r w:rsidR="00415F58" w:rsidRPr="00415F58">
        <w:rPr>
          <w:sz w:val="22"/>
          <w:szCs w:val="22"/>
          <w:lang w:val="ro-RO"/>
        </w:rPr>
        <w:t>Ruben LACȚĂU</w:t>
      </w:r>
      <w:r w:rsidR="0094163C" w:rsidRPr="00415F58">
        <w:rPr>
          <w:sz w:val="22"/>
          <w:szCs w:val="22"/>
          <w:lang w:val="ro-RO"/>
        </w:rPr>
        <w:tab/>
      </w:r>
      <w:r w:rsidR="00C2644F" w:rsidRPr="00415F58">
        <w:rPr>
          <w:sz w:val="22"/>
          <w:szCs w:val="22"/>
          <w:lang w:val="ro-RO"/>
        </w:rPr>
        <w:tab/>
      </w:r>
      <w:bookmarkEnd w:id="2"/>
    </w:p>
    <w:p w14:paraId="00CE2B3A" w14:textId="77777777" w:rsidR="00C2644F" w:rsidRPr="00415F58" w:rsidRDefault="00C2644F" w:rsidP="00364A16">
      <w:pPr>
        <w:ind w:right="1"/>
        <w:jc w:val="both"/>
        <w:rPr>
          <w:sz w:val="22"/>
          <w:szCs w:val="22"/>
          <w:lang w:val="ro-RO"/>
        </w:rPr>
      </w:pPr>
    </w:p>
    <w:p w14:paraId="5BD8E061" w14:textId="19353AF1" w:rsidR="00364A16" w:rsidRDefault="00364A16" w:rsidP="00364A16">
      <w:pPr>
        <w:ind w:right="1"/>
        <w:jc w:val="both"/>
        <w:rPr>
          <w:sz w:val="22"/>
          <w:szCs w:val="22"/>
          <w:lang w:val="ro-RO"/>
        </w:rPr>
      </w:pPr>
    </w:p>
    <w:p w14:paraId="2A22E1FB" w14:textId="77777777" w:rsidR="00415F58" w:rsidRPr="00415F58" w:rsidRDefault="00415F58" w:rsidP="00364A16">
      <w:pPr>
        <w:ind w:right="1"/>
        <w:jc w:val="both"/>
        <w:rPr>
          <w:sz w:val="22"/>
          <w:szCs w:val="22"/>
          <w:lang w:val="ro-RO"/>
        </w:rPr>
      </w:pPr>
    </w:p>
    <w:p w14:paraId="5528960E" w14:textId="77777777" w:rsidR="0094163C" w:rsidRPr="00415F58" w:rsidRDefault="0094163C" w:rsidP="00364A16">
      <w:pPr>
        <w:ind w:right="1"/>
        <w:jc w:val="both"/>
        <w:rPr>
          <w:sz w:val="20"/>
          <w:szCs w:val="20"/>
          <w:lang w:val="ro-RO"/>
        </w:rPr>
      </w:pPr>
      <w:r w:rsidRPr="00415F58">
        <w:rPr>
          <w:sz w:val="20"/>
          <w:szCs w:val="20"/>
          <w:lang w:val="ro-RO"/>
        </w:rPr>
        <w:t>NOTĂ: Elementele de natură tehnică, de detaliu, se vor regăsi în raportul de specialitate si, dacă se impune,  în nota de fundamentare.</w:t>
      </w:r>
      <w:r w:rsidRPr="00415F58">
        <w:rPr>
          <w:sz w:val="20"/>
          <w:szCs w:val="20"/>
          <w:lang w:val="ro-RO"/>
        </w:rPr>
        <w:tab/>
      </w:r>
      <w:r w:rsidRPr="00415F58">
        <w:rPr>
          <w:sz w:val="20"/>
          <w:szCs w:val="20"/>
          <w:lang w:val="ro-RO"/>
        </w:rPr>
        <w:tab/>
      </w:r>
      <w:r w:rsidRPr="00415F58">
        <w:rPr>
          <w:sz w:val="20"/>
          <w:szCs w:val="20"/>
          <w:lang w:val="ro-RO"/>
        </w:rPr>
        <w:tab/>
      </w:r>
      <w:r w:rsidRPr="00415F58">
        <w:rPr>
          <w:sz w:val="20"/>
          <w:szCs w:val="20"/>
          <w:lang w:val="ro-RO"/>
        </w:rPr>
        <w:tab/>
      </w:r>
    </w:p>
    <w:p w14:paraId="11118529" w14:textId="77777777" w:rsidR="00364A16" w:rsidRPr="00415F58" w:rsidRDefault="00364A16" w:rsidP="00364A16">
      <w:pPr>
        <w:ind w:right="1"/>
        <w:jc w:val="both"/>
        <w:rPr>
          <w:sz w:val="20"/>
          <w:szCs w:val="20"/>
          <w:lang w:val="ro-RO"/>
        </w:rPr>
      </w:pPr>
    </w:p>
    <w:sectPr w:rsidR="00364A16" w:rsidRPr="00415F58" w:rsidSect="00415F58">
      <w:footerReference w:type="default" r:id="rId7"/>
      <w:pgSz w:w="12240" w:h="15840"/>
      <w:pgMar w:top="709" w:right="900" w:bottom="709" w:left="1417"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1D3B" w14:textId="77777777" w:rsidR="00415522" w:rsidRDefault="00415522" w:rsidP="0079056E">
      <w:r>
        <w:separator/>
      </w:r>
    </w:p>
  </w:endnote>
  <w:endnote w:type="continuationSeparator" w:id="0">
    <w:p w14:paraId="26865EFA" w14:textId="77777777" w:rsidR="00415522" w:rsidRDefault="00415522" w:rsidP="0079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B022" w14:textId="77777777" w:rsidR="00415522" w:rsidRPr="008B6D30" w:rsidRDefault="00415522">
    <w:pPr>
      <w:pStyle w:val="Footer"/>
      <w:rPr>
        <w:sz w:val="18"/>
        <w:szCs w:val="18"/>
      </w:rPr>
    </w:pPr>
    <w:r>
      <w:rPr>
        <w:sz w:val="22"/>
        <w:szCs w:val="22"/>
        <w:lang w:val="ro-RO"/>
      </w:rPr>
      <w:tab/>
    </w:r>
    <w:r>
      <w:rPr>
        <w:sz w:val="22"/>
        <w:szCs w:val="22"/>
        <w:lang w:val="ro-RO"/>
      </w:rPr>
      <w:tab/>
    </w:r>
    <w:r w:rsidRPr="008B6D30">
      <w:rPr>
        <w:sz w:val="18"/>
        <w:szCs w:val="18"/>
        <w:lang w:val="ro-RO"/>
      </w:rPr>
      <w:t>Cod FO53-03,Ver.3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22D9" w14:textId="77777777" w:rsidR="00415522" w:rsidRDefault="00415522" w:rsidP="0079056E">
      <w:r>
        <w:separator/>
      </w:r>
    </w:p>
  </w:footnote>
  <w:footnote w:type="continuationSeparator" w:id="0">
    <w:p w14:paraId="75912EF9" w14:textId="77777777" w:rsidR="00415522" w:rsidRDefault="00415522" w:rsidP="00790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A7B"/>
    <w:multiLevelType w:val="hybridMultilevel"/>
    <w:tmpl w:val="775A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55F7F47"/>
    <w:multiLevelType w:val="hybridMultilevel"/>
    <w:tmpl w:val="EC40D778"/>
    <w:lvl w:ilvl="0" w:tplc="9C6C86FC">
      <w:numFmt w:val="bullet"/>
      <w:lvlText w:val="-"/>
      <w:lvlJc w:val="left"/>
      <w:pPr>
        <w:ind w:left="720" w:hanging="360"/>
      </w:pPr>
      <w:rPr>
        <w:rFonts w:ascii="Times New Roman" w:eastAsia="Times New Roman" w:hAnsi="Times New Roman" w:cs="Times New Roman" w:hint="default"/>
        <w:color w:val="auto"/>
        <w:sz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175C52C1"/>
    <w:multiLevelType w:val="hybridMultilevel"/>
    <w:tmpl w:val="14705880"/>
    <w:lvl w:ilvl="0" w:tplc="3CE68F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44D49"/>
    <w:multiLevelType w:val="hybridMultilevel"/>
    <w:tmpl w:val="5C4AE19A"/>
    <w:lvl w:ilvl="0" w:tplc="0409000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C2D4F"/>
    <w:multiLevelType w:val="hybridMultilevel"/>
    <w:tmpl w:val="D7C096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E78D5"/>
    <w:multiLevelType w:val="hybridMultilevel"/>
    <w:tmpl w:val="A19ECE4E"/>
    <w:lvl w:ilvl="0" w:tplc="0409000F">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3A6574CB"/>
    <w:multiLevelType w:val="hybridMultilevel"/>
    <w:tmpl w:val="09B6E44C"/>
    <w:lvl w:ilvl="0" w:tplc="9D58B19A">
      <w:start w:val="3"/>
      <w:numFmt w:val="bullet"/>
      <w:lvlText w:val="-"/>
      <w:lvlJc w:val="left"/>
      <w:pPr>
        <w:ind w:left="1080" w:hanging="360"/>
      </w:pPr>
      <w:rPr>
        <w:rFonts w:ascii="Times New Roman" w:eastAsia="Times New Roman" w:hAnsi="Times New Roman" w:cs="Times New Roman" w:hint="default"/>
        <w:i/>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6D7807"/>
    <w:multiLevelType w:val="hybridMultilevel"/>
    <w:tmpl w:val="DBACF30E"/>
    <w:lvl w:ilvl="0" w:tplc="04180019">
      <w:start w:val="3"/>
      <w:numFmt w:val="bullet"/>
      <w:lvlText w:val="-"/>
      <w:lvlJc w:val="left"/>
      <w:pPr>
        <w:ind w:left="720" w:hanging="360"/>
      </w:pPr>
      <w:rPr>
        <w:rFonts w:ascii="Times New Roman" w:eastAsia="Times New Roman" w:hAnsi="Times New Roman" w:cs="Times New Roman"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9" w15:restartNumberingAfterBreak="0">
    <w:nsid w:val="5E3C70AD"/>
    <w:multiLevelType w:val="hybridMultilevel"/>
    <w:tmpl w:val="EB56E4B2"/>
    <w:lvl w:ilvl="0" w:tplc="ECAC3B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66CAD"/>
    <w:multiLevelType w:val="hybridMultilevel"/>
    <w:tmpl w:val="B39276BC"/>
    <w:lvl w:ilvl="0" w:tplc="0409000B">
      <w:start w:val="1"/>
      <w:numFmt w:val="bullet"/>
      <w:lvlText w:val=""/>
      <w:lvlJc w:val="left"/>
      <w:pPr>
        <w:ind w:left="1070" w:hanging="360"/>
      </w:pPr>
      <w:rPr>
        <w:rFonts w:ascii="Wingdings" w:hAnsi="Wingdings"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1" w15:restartNumberingAfterBreak="0">
    <w:nsid w:val="703A375B"/>
    <w:multiLevelType w:val="hybridMultilevel"/>
    <w:tmpl w:val="D5ACB47E"/>
    <w:lvl w:ilvl="0" w:tplc="0409000F">
      <w:start w:val="1"/>
      <w:numFmt w:val="bullet"/>
      <w:lvlText w:val=""/>
      <w:lvlJc w:val="left"/>
      <w:pPr>
        <w:ind w:left="770" w:hanging="360"/>
      </w:pPr>
      <w:rPr>
        <w:rFonts w:ascii="Symbol" w:hAnsi="Symbol" w:hint="default"/>
      </w:rPr>
    </w:lvl>
    <w:lvl w:ilvl="1" w:tplc="04090019" w:tentative="1">
      <w:start w:val="1"/>
      <w:numFmt w:val="bullet"/>
      <w:lvlText w:val="o"/>
      <w:lvlJc w:val="left"/>
      <w:pPr>
        <w:ind w:left="1490" w:hanging="360"/>
      </w:pPr>
      <w:rPr>
        <w:rFonts w:ascii="Courier New" w:hAnsi="Courier New" w:cs="Courier New" w:hint="default"/>
      </w:rPr>
    </w:lvl>
    <w:lvl w:ilvl="2" w:tplc="0409001B" w:tentative="1">
      <w:start w:val="1"/>
      <w:numFmt w:val="bullet"/>
      <w:lvlText w:val=""/>
      <w:lvlJc w:val="left"/>
      <w:pPr>
        <w:ind w:left="2210" w:hanging="360"/>
      </w:pPr>
      <w:rPr>
        <w:rFonts w:ascii="Wingdings" w:hAnsi="Wingdings" w:hint="default"/>
      </w:rPr>
    </w:lvl>
    <w:lvl w:ilvl="3" w:tplc="0409000F" w:tentative="1">
      <w:start w:val="1"/>
      <w:numFmt w:val="bullet"/>
      <w:lvlText w:val=""/>
      <w:lvlJc w:val="left"/>
      <w:pPr>
        <w:ind w:left="2930" w:hanging="360"/>
      </w:pPr>
      <w:rPr>
        <w:rFonts w:ascii="Symbol" w:hAnsi="Symbol" w:hint="default"/>
      </w:rPr>
    </w:lvl>
    <w:lvl w:ilvl="4" w:tplc="04090019" w:tentative="1">
      <w:start w:val="1"/>
      <w:numFmt w:val="bullet"/>
      <w:lvlText w:val="o"/>
      <w:lvlJc w:val="left"/>
      <w:pPr>
        <w:ind w:left="3650" w:hanging="360"/>
      </w:pPr>
      <w:rPr>
        <w:rFonts w:ascii="Courier New" w:hAnsi="Courier New" w:cs="Courier New" w:hint="default"/>
      </w:rPr>
    </w:lvl>
    <w:lvl w:ilvl="5" w:tplc="0409001B" w:tentative="1">
      <w:start w:val="1"/>
      <w:numFmt w:val="bullet"/>
      <w:lvlText w:val=""/>
      <w:lvlJc w:val="left"/>
      <w:pPr>
        <w:ind w:left="4370" w:hanging="360"/>
      </w:pPr>
      <w:rPr>
        <w:rFonts w:ascii="Wingdings" w:hAnsi="Wingdings" w:hint="default"/>
      </w:rPr>
    </w:lvl>
    <w:lvl w:ilvl="6" w:tplc="0409000F" w:tentative="1">
      <w:start w:val="1"/>
      <w:numFmt w:val="bullet"/>
      <w:lvlText w:val=""/>
      <w:lvlJc w:val="left"/>
      <w:pPr>
        <w:ind w:left="5090" w:hanging="360"/>
      </w:pPr>
      <w:rPr>
        <w:rFonts w:ascii="Symbol" w:hAnsi="Symbol" w:hint="default"/>
      </w:rPr>
    </w:lvl>
    <w:lvl w:ilvl="7" w:tplc="04090019" w:tentative="1">
      <w:start w:val="1"/>
      <w:numFmt w:val="bullet"/>
      <w:lvlText w:val="o"/>
      <w:lvlJc w:val="left"/>
      <w:pPr>
        <w:ind w:left="5810" w:hanging="360"/>
      </w:pPr>
      <w:rPr>
        <w:rFonts w:ascii="Courier New" w:hAnsi="Courier New" w:cs="Courier New" w:hint="default"/>
      </w:rPr>
    </w:lvl>
    <w:lvl w:ilvl="8" w:tplc="0409001B" w:tentative="1">
      <w:start w:val="1"/>
      <w:numFmt w:val="bullet"/>
      <w:lvlText w:val=""/>
      <w:lvlJc w:val="left"/>
      <w:pPr>
        <w:ind w:left="6530" w:hanging="360"/>
      </w:pPr>
      <w:rPr>
        <w:rFonts w:ascii="Wingdings" w:hAnsi="Wingdings" w:hint="default"/>
      </w:rPr>
    </w:lvl>
  </w:abstractNum>
  <w:abstractNum w:abstractNumId="12" w15:restartNumberingAfterBreak="0">
    <w:nsid w:val="74A409A7"/>
    <w:multiLevelType w:val="hybridMultilevel"/>
    <w:tmpl w:val="FB9AE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5693617">
    <w:abstractNumId w:val="10"/>
  </w:num>
  <w:num w:numId="2" w16cid:durableId="1407680196">
    <w:abstractNumId w:val="1"/>
  </w:num>
  <w:num w:numId="3" w16cid:durableId="1837378029">
    <w:abstractNumId w:val="0"/>
  </w:num>
  <w:num w:numId="4" w16cid:durableId="908225113">
    <w:abstractNumId w:val="9"/>
  </w:num>
  <w:num w:numId="5" w16cid:durableId="1551304614">
    <w:abstractNumId w:val="2"/>
  </w:num>
  <w:num w:numId="6" w16cid:durableId="1114639880">
    <w:abstractNumId w:val="8"/>
  </w:num>
  <w:num w:numId="7" w16cid:durableId="1535073601">
    <w:abstractNumId w:val="5"/>
  </w:num>
  <w:num w:numId="8" w16cid:durableId="1802502944">
    <w:abstractNumId w:val="4"/>
  </w:num>
  <w:num w:numId="9" w16cid:durableId="1382248256">
    <w:abstractNumId w:val="3"/>
  </w:num>
  <w:num w:numId="10" w16cid:durableId="1436750904">
    <w:abstractNumId w:val="11"/>
  </w:num>
  <w:num w:numId="11" w16cid:durableId="983777406">
    <w:abstractNumId w:val="12"/>
  </w:num>
  <w:num w:numId="12" w16cid:durableId="1691687312">
    <w:abstractNumId w:val="6"/>
  </w:num>
  <w:num w:numId="13" w16cid:durableId="418252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55A"/>
    <w:rsid w:val="00005FFE"/>
    <w:rsid w:val="00032539"/>
    <w:rsid w:val="00072601"/>
    <w:rsid w:val="00086209"/>
    <w:rsid w:val="00093487"/>
    <w:rsid w:val="000A729A"/>
    <w:rsid w:val="000B0931"/>
    <w:rsid w:val="000D0A66"/>
    <w:rsid w:val="000D3DF6"/>
    <w:rsid w:val="000E5EFD"/>
    <w:rsid w:val="000F218A"/>
    <w:rsid w:val="000F278D"/>
    <w:rsid w:val="00120E50"/>
    <w:rsid w:val="00142A6D"/>
    <w:rsid w:val="001532AA"/>
    <w:rsid w:val="00155B23"/>
    <w:rsid w:val="001657E8"/>
    <w:rsid w:val="00191956"/>
    <w:rsid w:val="00195B9F"/>
    <w:rsid w:val="001D47CD"/>
    <w:rsid w:val="0022024D"/>
    <w:rsid w:val="002215B0"/>
    <w:rsid w:val="002259EC"/>
    <w:rsid w:val="002375BA"/>
    <w:rsid w:val="00237DF9"/>
    <w:rsid w:val="00250855"/>
    <w:rsid w:val="0025656D"/>
    <w:rsid w:val="00267D0B"/>
    <w:rsid w:val="00273A26"/>
    <w:rsid w:val="00275248"/>
    <w:rsid w:val="002806EF"/>
    <w:rsid w:val="002807D0"/>
    <w:rsid w:val="00293980"/>
    <w:rsid w:val="002D637F"/>
    <w:rsid w:val="00307208"/>
    <w:rsid w:val="003112B1"/>
    <w:rsid w:val="00313E17"/>
    <w:rsid w:val="003300A7"/>
    <w:rsid w:val="00336E65"/>
    <w:rsid w:val="00350E86"/>
    <w:rsid w:val="00354C28"/>
    <w:rsid w:val="00364A16"/>
    <w:rsid w:val="00367ACF"/>
    <w:rsid w:val="003B13BF"/>
    <w:rsid w:val="003D3267"/>
    <w:rsid w:val="00415522"/>
    <w:rsid w:val="00415D33"/>
    <w:rsid w:val="00415F58"/>
    <w:rsid w:val="00421318"/>
    <w:rsid w:val="00453676"/>
    <w:rsid w:val="00465AED"/>
    <w:rsid w:val="00470808"/>
    <w:rsid w:val="0047384C"/>
    <w:rsid w:val="004D0802"/>
    <w:rsid w:val="004E2E11"/>
    <w:rsid w:val="004E56D9"/>
    <w:rsid w:val="00513A09"/>
    <w:rsid w:val="00523593"/>
    <w:rsid w:val="005478C7"/>
    <w:rsid w:val="005513FF"/>
    <w:rsid w:val="005852CE"/>
    <w:rsid w:val="00585BB6"/>
    <w:rsid w:val="005978C8"/>
    <w:rsid w:val="005D31E4"/>
    <w:rsid w:val="005E3A5E"/>
    <w:rsid w:val="005E4880"/>
    <w:rsid w:val="005F163E"/>
    <w:rsid w:val="005F26D4"/>
    <w:rsid w:val="00640EEF"/>
    <w:rsid w:val="006431D6"/>
    <w:rsid w:val="00664627"/>
    <w:rsid w:val="006736E0"/>
    <w:rsid w:val="0069111F"/>
    <w:rsid w:val="00697BA7"/>
    <w:rsid w:val="006A2C2A"/>
    <w:rsid w:val="006B135B"/>
    <w:rsid w:val="006B217C"/>
    <w:rsid w:val="006D3DFE"/>
    <w:rsid w:val="006E1587"/>
    <w:rsid w:val="00702703"/>
    <w:rsid w:val="0072295C"/>
    <w:rsid w:val="007335F5"/>
    <w:rsid w:val="00752581"/>
    <w:rsid w:val="00763975"/>
    <w:rsid w:val="007705A5"/>
    <w:rsid w:val="00774283"/>
    <w:rsid w:val="0079056E"/>
    <w:rsid w:val="00790698"/>
    <w:rsid w:val="007D3446"/>
    <w:rsid w:val="007E4DF4"/>
    <w:rsid w:val="00802D5E"/>
    <w:rsid w:val="00807251"/>
    <w:rsid w:val="00812DD8"/>
    <w:rsid w:val="008259F1"/>
    <w:rsid w:val="00841A58"/>
    <w:rsid w:val="00855505"/>
    <w:rsid w:val="00874DCB"/>
    <w:rsid w:val="00877899"/>
    <w:rsid w:val="008820B3"/>
    <w:rsid w:val="008B6D30"/>
    <w:rsid w:val="008C68D6"/>
    <w:rsid w:val="008D1ADC"/>
    <w:rsid w:val="008D5533"/>
    <w:rsid w:val="008E15E8"/>
    <w:rsid w:val="008F055A"/>
    <w:rsid w:val="00903648"/>
    <w:rsid w:val="00910A9C"/>
    <w:rsid w:val="00923998"/>
    <w:rsid w:val="0094163C"/>
    <w:rsid w:val="00954991"/>
    <w:rsid w:val="009813B5"/>
    <w:rsid w:val="00990F57"/>
    <w:rsid w:val="009A68F7"/>
    <w:rsid w:val="009B3CF9"/>
    <w:rsid w:val="009B44D0"/>
    <w:rsid w:val="009D7BFE"/>
    <w:rsid w:val="009E30B4"/>
    <w:rsid w:val="009F7546"/>
    <w:rsid w:val="00A024FB"/>
    <w:rsid w:val="00A02857"/>
    <w:rsid w:val="00A16603"/>
    <w:rsid w:val="00A2413B"/>
    <w:rsid w:val="00A4495B"/>
    <w:rsid w:val="00A46DC2"/>
    <w:rsid w:val="00A64B07"/>
    <w:rsid w:val="00A91841"/>
    <w:rsid w:val="00AA12C6"/>
    <w:rsid w:val="00AA5D60"/>
    <w:rsid w:val="00AB69A1"/>
    <w:rsid w:val="00AC7720"/>
    <w:rsid w:val="00AE550C"/>
    <w:rsid w:val="00AF5ACE"/>
    <w:rsid w:val="00AF7080"/>
    <w:rsid w:val="00B354F0"/>
    <w:rsid w:val="00B43177"/>
    <w:rsid w:val="00B50DB1"/>
    <w:rsid w:val="00B51BA1"/>
    <w:rsid w:val="00B5375C"/>
    <w:rsid w:val="00B5400E"/>
    <w:rsid w:val="00B65C5C"/>
    <w:rsid w:val="00B92478"/>
    <w:rsid w:val="00BA777C"/>
    <w:rsid w:val="00BD10A6"/>
    <w:rsid w:val="00BD22C5"/>
    <w:rsid w:val="00BD6411"/>
    <w:rsid w:val="00C166A5"/>
    <w:rsid w:val="00C21D6B"/>
    <w:rsid w:val="00C2644F"/>
    <w:rsid w:val="00C46B05"/>
    <w:rsid w:val="00C762CB"/>
    <w:rsid w:val="00C8015F"/>
    <w:rsid w:val="00C85FA1"/>
    <w:rsid w:val="00CA455F"/>
    <w:rsid w:val="00CA6826"/>
    <w:rsid w:val="00CC440E"/>
    <w:rsid w:val="00CF0A74"/>
    <w:rsid w:val="00CF412B"/>
    <w:rsid w:val="00CF53B0"/>
    <w:rsid w:val="00D10454"/>
    <w:rsid w:val="00D2230B"/>
    <w:rsid w:val="00D341E1"/>
    <w:rsid w:val="00D5462D"/>
    <w:rsid w:val="00D61525"/>
    <w:rsid w:val="00D66F89"/>
    <w:rsid w:val="00DA0BFC"/>
    <w:rsid w:val="00DA7B90"/>
    <w:rsid w:val="00DD2612"/>
    <w:rsid w:val="00DE6F32"/>
    <w:rsid w:val="00DF2D3E"/>
    <w:rsid w:val="00DF4AA2"/>
    <w:rsid w:val="00DF5155"/>
    <w:rsid w:val="00E030E5"/>
    <w:rsid w:val="00E31957"/>
    <w:rsid w:val="00E6216B"/>
    <w:rsid w:val="00E80C9C"/>
    <w:rsid w:val="00EA122B"/>
    <w:rsid w:val="00EC64A4"/>
    <w:rsid w:val="00ED1250"/>
    <w:rsid w:val="00EF00F4"/>
    <w:rsid w:val="00EF5A33"/>
    <w:rsid w:val="00F27BC9"/>
    <w:rsid w:val="00F43DA3"/>
    <w:rsid w:val="00F4597D"/>
    <w:rsid w:val="00F47BD2"/>
    <w:rsid w:val="00F611FC"/>
    <w:rsid w:val="00F6595D"/>
    <w:rsid w:val="00F66858"/>
    <w:rsid w:val="00FA4747"/>
    <w:rsid w:val="00FA5B29"/>
    <w:rsid w:val="00FA619C"/>
    <w:rsid w:val="00FD1A31"/>
    <w:rsid w:val="00FE3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19CE7"/>
  <w15:docId w15:val="{616C2B06-8210-41E0-A78C-C142B8EB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
    <w:basedOn w:val="Normal"/>
    <w:link w:val="ListParagraphChar"/>
    <w:uiPriority w:val="34"/>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F055A"/>
    <w:rPr>
      <w:rFonts w:ascii="Calibri" w:hAnsi="Calibri"/>
      <w:sz w:val="22"/>
      <w:szCs w:val="22"/>
      <w:lang w:val="ro-RO"/>
    </w:rPr>
  </w:style>
  <w:style w:type="paragraph" w:styleId="Header">
    <w:name w:val="header"/>
    <w:basedOn w:val="Normal"/>
    <w:link w:val="HeaderChar"/>
    <w:uiPriority w:val="99"/>
    <w:unhideWhenUsed/>
    <w:rsid w:val="0079056E"/>
    <w:pPr>
      <w:tabs>
        <w:tab w:val="center" w:pos="4680"/>
        <w:tab w:val="right" w:pos="9360"/>
      </w:tabs>
    </w:pPr>
  </w:style>
  <w:style w:type="character" w:customStyle="1" w:styleId="HeaderChar">
    <w:name w:val="Header Char"/>
    <w:basedOn w:val="DefaultParagraphFont"/>
    <w:link w:val="Header"/>
    <w:uiPriority w:val="99"/>
    <w:rsid w:val="0079056E"/>
    <w:rPr>
      <w:rFonts w:eastAsia="Times New Roman"/>
      <w:sz w:val="24"/>
      <w:szCs w:val="24"/>
    </w:rPr>
  </w:style>
  <w:style w:type="paragraph" w:styleId="Footer">
    <w:name w:val="footer"/>
    <w:basedOn w:val="Normal"/>
    <w:link w:val="FooterChar"/>
    <w:uiPriority w:val="99"/>
    <w:unhideWhenUsed/>
    <w:rsid w:val="0079056E"/>
    <w:pPr>
      <w:tabs>
        <w:tab w:val="center" w:pos="4680"/>
        <w:tab w:val="right" w:pos="9360"/>
      </w:tabs>
    </w:pPr>
  </w:style>
  <w:style w:type="character" w:customStyle="1" w:styleId="FooterChar">
    <w:name w:val="Footer Char"/>
    <w:basedOn w:val="DefaultParagraphFont"/>
    <w:link w:val="Footer"/>
    <w:uiPriority w:val="99"/>
    <w:rsid w:val="0079056E"/>
    <w:rPr>
      <w:rFonts w:eastAsia="Times New Roman"/>
      <w:sz w:val="24"/>
      <w:szCs w:val="24"/>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
    <w:link w:val="ListParagraph"/>
    <w:uiPriority w:val="34"/>
    <w:locked/>
    <w:rsid w:val="00E31957"/>
    <w:rPr>
      <w:rFonts w:ascii="Calibri" w:hAnsi="Calibri"/>
      <w:sz w:val="22"/>
      <w:szCs w:val="22"/>
      <w:lang w:val="ro-RO"/>
    </w:rPr>
  </w:style>
  <w:style w:type="paragraph" w:customStyle="1" w:styleId="Default">
    <w:name w:val="Default"/>
    <w:rsid w:val="00D2230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66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1126</Words>
  <Characters>6537</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PMT</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Adriana DEACONU</cp:lastModifiedBy>
  <cp:revision>13</cp:revision>
  <cp:lastPrinted>2023-05-12T07:54:00Z</cp:lastPrinted>
  <dcterms:created xsi:type="dcterms:W3CDTF">2023-04-07T08:02:00Z</dcterms:created>
  <dcterms:modified xsi:type="dcterms:W3CDTF">2023-05-12T07:56:00Z</dcterms:modified>
</cp:coreProperties>
</file>