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Anexa 2 la HCLMT nr. _____________ din __________</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GRILA DE EVALUARE și CRITERIILE DE EVALUARE ŞI SELECŢIONARE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asociaţiilor, fundaţiilor și cultelor recunoscute în România,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acreditate ca furnizori de serviciu sociale potrivit legii, care solicită acordarea subvențiilor de la bugetul local al Municipiului Timișoara,conform prevederilor Legii nr. 34/1998 privind acordarea unor subvenţii asociaţiilor, fundaţiilor și cultelor recunoscute în România, acreditate ca furnizori de servicii sociale potrivit legii române, cu personalitate juridică,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care înfiinţează şi administrează unităţi de asistenţă socială</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pentru anul ...........</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Prezenta grilă de evaluare se întocmeşte pentru fiecare unitate de asistenţă socială a</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asociaţiei/fundaţiei evaluate.</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Denumirea asociaţiei/fundaţiei solicitante _______________________________________</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Denumire unitate de asistență socială (conform Anexei A la Cererea de solicitare a subvenției)</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w:t>
      </w:r>
    </w:p>
    <w:p w:rsidR="00000000" w:rsidDel="00000000" w:rsidP="00000000" w:rsidRDefault="00000000" w:rsidRPr="00000000" w14:paraId="0000000D">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Etapa 1 - Verificarea respectării termenului de depunere a documentaţiei – </w:t>
      </w:r>
      <w:r w:rsidDel="00000000" w:rsidR="00000000" w:rsidRPr="00000000">
        <w:rPr>
          <w:rFonts w:ascii="Times New Roman" w:cs="Times New Roman" w:eastAsia="Times New Roman" w:hAnsi="Times New Roman"/>
          <w:sz w:val="24"/>
          <w:szCs w:val="24"/>
          <w:vertAlign w:val="baseline"/>
          <w:rtl w:val="0"/>
        </w:rPr>
        <w:t xml:space="preserve">subcomisia I</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Nr./data înregistrării ………………………………</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Rezultatul etapei(1):</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w:t>
      </w:r>
      <w:r w:rsidDel="00000000" w:rsidR="00000000" w:rsidRPr="00000000">
        <w:rPr>
          <w:rFonts w:ascii="Times New Roman" w:cs="Times New Roman" w:eastAsia="Times New Roman" w:hAnsi="Times New Roman"/>
          <w:sz w:val="24"/>
          <w:szCs w:val="24"/>
          <w:vertAlign w:val="baseline"/>
          <w:rtl w:val="0"/>
        </w:rPr>
        <w:t xml:space="preserve">Se bifează.</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Documentaţia a fost depusă în termenul legal, procesul de evaluare continuă. []</w:t>
      </w:r>
    </w:p>
    <w:p w:rsidR="00000000" w:rsidDel="00000000" w:rsidP="00000000" w:rsidRDefault="00000000" w:rsidRPr="00000000" w14:paraId="00000012">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Documentaţia nu a fost depusă în termenul legal, procesul de evaluare este sistat. []</w:t>
      </w:r>
    </w:p>
    <w:tbl>
      <w:tblPr>
        <w:tblStyle w:val="Table1"/>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96"/>
        <w:gridCol w:w="3096"/>
        <w:gridCol w:w="3096"/>
        <w:tblGridChange w:id="0">
          <w:tblGrid>
            <w:gridCol w:w="3096"/>
            <w:gridCol w:w="3096"/>
            <w:gridCol w:w="3096"/>
          </w:tblGrid>
        </w:tblGridChange>
      </w:tblGrid>
      <w:tr>
        <w:trPr>
          <w:cantSplit w:val="0"/>
          <w:tblHeader w:val="0"/>
        </w:trPr>
        <w:tc>
          <w:tcPr>
            <w:vAlign w:val="top"/>
          </w:tcPr>
          <w:p w:rsidR="00000000" w:rsidDel="00000000" w:rsidP="00000000" w:rsidRDefault="00000000" w:rsidRPr="00000000" w14:paraId="00000013">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Membrii comisiei (numele și prenumele)</w:t>
            </w:r>
          </w:p>
        </w:tc>
        <w:tc>
          <w:tcPr>
            <w:vAlign w:val="top"/>
          </w:tcPr>
          <w:p w:rsidR="00000000" w:rsidDel="00000000" w:rsidP="00000000" w:rsidRDefault="00000000" w:rsidRPr="00000000" w14:paraId="00000014">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Semnătura</w:t>
            </w:r>
          </w:p>
        </w:tc>
        <w:tc>
          <w:tcPr>
            <w:vAlign w:val="top"/>
          </w:tcPr>
          <w:p w:rsidR="00000000" w:rsidDel="00000000" w:rsidP="00000000" w:rsidRDefault="00000000" w:rsidRPr="00000000" w14:paraId="00000015">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Data</w:t>
            </w:r>
          </w:p>
        </w:tc>
      </w:tr>
      <w:tr>
        <w:trPr>
          <w:cantSplit w:val="0"/>
          <w:tblHeader w:val="0"/>
        </w:trPr>
        <w:tc>
          <w:tcPr>
            <w:vAlign w:val="top"/>
          </w:tcPr>
          <w:p w:rsidR="00000000" w:rsidDel="00000000" w:rsidP="00000000" w:rsidRDefault="00000000" w:rsidRPr="00000000" w14:paraId="00000016">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17">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18">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9">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1B">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C">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1D">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1E">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1F">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Etapa 2 – Verificarea administrativă - </w:t>
      </w:r>
      <w:r w:rsidDel="00000000" w:rsidR="00000000" w:rsidRPr="00000000">
        <w:rPr>
          <w:rFonts w:ascii="Times New Roman" w:cs="Times New Roman" w:eastAsia="Times New Roman" w:hAnsi="Times New Roman"/>
          <w:sz w:val="24"/>
          <w:szCs w:val="24"/>
          <w:vertAlign w:val="baseline"/>
          <w:rtl w:val="0"/>
        </w:rPr>
        <w:t xml:space="preserve">subcomisia I</w:t>
      </w:r>
      <w:r w:rsidDel="00000000" w:rsidR="00000000" w:rsidRPr="00000000">
        <w:rPr>
          <w:rtl w:val="0"/>
        </w:rPr>
      </w:r>
    </w:p>
    <w:tbl>
      <w:tblPr>
        <w:tblStyle w:val="Table2"/>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4962"/>
        <w:gridCol w:w="850"/>
        <w:gridCol w:w="943"/>
        <w:gridCol w:w="1858"/>
        <w:tblGridChange w:id="0">
          <w:tblGrid>
            <w:gridCol w:w="675"/>
            <w:gridCol w:w="4962"/>
            <w:gridCol w:w="850"/>
            <w:gridCol w:w="943"/>
            <w:gridCol w:w="1858"/>
          </w:tblGrid>
        </w:tblGridChange>
      </w:tblGrid>
      <w:tr>
        <w:trPr>
          <w:cantSplit w:val="1"/>
          <w:tblHeader w:val="0"/>
        </w:trPr>
        <w:tc>
          <w:tcPr>
            <w:vMerge w:val="restart"/>
            <w:vAlign w:val="top"/>
          </w:tcPr>
          <w:p w:rsidR="00000000" w:rsidDel="00000000" w:rsidP="00000000" w:rsidRDefault="00000000" w:rsidRPr="00000000" w14:paraId="00000021">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Merge w:val="restart"/>
            <w:vAlign w:val="top"/>
          </w:tcPr>
          <w:p w:rsidR="00000000" w:rsidDel="00000000" w:rsidP="00000000" w:rsidRDefault="00000000" w:rsidRPr="00000000" w14:paraId="00000022">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Tipul documentului</w:t>
            </w:r>
          </w:p>
        </w:tc>
        <w:tc>
          <w:tcPr>
            <w:gridSpan w:val="2"/>
            <w:vAlign w:val="top"/>
          </w:tcPr>
          <w:p w:rsidR="00000000" w:rsidDel="00000000" w:rsidP="00000000" w:rsidRDefault="00000000" w:rsidRPr="00000000" w14:paraId="00000023">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Rezultatul verificării ( 2)</w:t>
            </w:r>
          </w:p>
        </w:tc>
        <w:tc>
          <w:tcPr>
            <w:vAlign w:val="top"/>
          </w:tcPr>
          <w:p w:rsidR="00000000" w:rsidDel="00000000" w:rsidP="00000000" w:rsidRDefault="00000000" w:rsidRPr="00000000" w14:paraId="00000025">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Observații (3)</w:t>
            </w:r>
          </w:p>
        </w:tc>
      </w:tr>
      <w:tr>
        <w:trPr>
          <w:cantSplit w:val="1"/>
          <w:tblHeader w:val="0"/>
        </w:trPr>
        <w:tc>
          <w:tcPr>
            <w:vMerge w:val="continue"/>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vMerge w:val="continue"/>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28">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w:t>
            </w:r>
          </w:p>
        </w:tc>
        <w:tc>
          <w:tcPr>
            <w:vAlign w:val="top"/>
          </w:tcPr>
          <w:p w:rsidR="00000000" w:rsidDel="00000000" w:rsidP="00000000" w:rsidRDefault="00000000" w:rsidRPr="00000000" w14:paraId="00000029">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w:t>
            </w:r>
          </w:p>
        </w:tc>
        <w:tc>
          <w:tcPr>
            <w:vAlign w:val="top"/>
          </w:tcPr>
          <w:p w:rsidR="00000000" w:rsidDel="00000000" w:rsidP="00000000" w:rsidRDefault="00000000" w:rsidRPr="00000000" w14:paraId="0000002A">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Cererea de solicitare a subvenţiei (incluzând anexele A și B), conform modelului prevăzut în anexa nr. 1 la Normele metodologice de aplicare a prevederilor Legii nr. 34/1998 privind acordarea unor subvenţii asociaţiilor şi fundaţiilor române cu personalitate juridică, care înfiinţează şi administrează unităţi de asistenţă socială, aprobate prin Hotărârea Guvernului nr. 1.153/2001, cu modificările şi completările ulterioare, în original </w:t>
            </w:r>
          </w:p>
        </w:tc>
        <w:tc>
          <w:tcPr>
            <w:vAlign w:val="top"/>
          </w:tcPr>
          <w:p w:rsidR="00000000" w:rsidDel="00000000" w:rsidP="00000000" w:rsidRDefault="00000000" w:rsidRPr="00000000" w14:paraId="0000002D">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1">
            <w:pPr>
              <w:spacing w:after="0" w:line="259"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Certificatului de înscriere și extrasul actualizat din Registrul asociațiilor și fundațiilor de la </w:t>
            </w:r>
            <w:r w:rsidDel="00000000" w:rsidR="00000000" w:rsidRPr="00000000">
              <w:rPr>
                <w:rFonts w:ascii="Times New Roman" w:cs="Times New Roman" w:eastAsia="Times New Roman" w:hAnsi="Times New Roman"/>
                <w:sz w:val="24"/>
                <w:szCs w:val="24"/>
                <w:rtl w:val="0"/>
              </w:rPr>
              <w:t xml:space="preserve">Judecătorie</w:t>
            </w:r>
            <w:r w:rsidDel="00000000" w:rsidR="00000000" w:rsidRPr="00000000">
              <w:rPr>
                <w:rtl w:val="0"/>
              </w:rPr>
            </w:r>
          </w:p>
        </w:tc>
        <w:tc>
          <w:tcPr>
            <w:vAlign w:val="top"/>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34">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6">
            <w:pPr>
              <w:spacing w:after="0" w:line="240" w:lineRule="auto"/>
              <w:jc w:val="both"/>
              <w:rPr>
                <w:rFonts w:ascii="Times New Roman" w:cs="Times New Roman" w:eastAsia="Times New Roman" w:hAnsi="Times New Roman"/>
                <w:color w:val="ff000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Ultimul bilanţ contabil, înregistrat la Direcția Generală Regională a Finanțelor Publice Timiș, în </w:t>
            </w:r>
            <w:r w:rsidDel="00000000" w:rsidR="00000000" w:rsidRPr="00000000">
              <w:rPr>
                <w:rFonts w:ascii="Times New Roman" w:cs="Times New Roman" w:eastAsia="Times New Roman" w:hAnsi="Times New Roman"/>
                <w:sz w:val="24"/>
                <w:szCs w:val="24"/>
                <w:rtl w:val="0"/>
              </w:rPr>
              <w:t xml:space="preserve">copie conform</w:t>
            </w:r>
            <w:r w:rsidDel="00000000" w:rsidR="00000000" w:rsidRPr="00000000">
              <w:rPr>
                <w:rFonts w:ascii="Times New Roman" w:cs="Times New Roman" w:eastAsia="Times New Roman" w:hAnsi="Times New Roman"/>
                <w:sz w:val="24"/>
                <w:szCs w:val="24"/>
                <w:vertAlign w:val="baseline"/>
                <w:rtl w:val="0"/>
              </w:rPr>
              <w:t xml:space="preserve"> cu originalul</w:t>
            </w:r>
            <w:r w:rsidDel="00000000" w:rsidR="00000000" w:rsidRPr="00000000">
              <w:rPr>
                <w:rtl w:val="0"/>
              </w:rPr>
            </w:r>
          </w:p>
        </w:tc>
        <w:tc>
          <w:tcPr>
            <w:vAlign w:val="top"/>
          </w:tcPr>
          <w:p w:rsidR="00000000" w:rsidDel="00000000" w:rsidP="00000000" w:rsidRDefault="00000000" w:rsidRPr="00000000" w14:paraId="00000037">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38">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39">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B">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Balanţa contabilă de </w:t>
            </w:r>
            <w:r w:rsidDel="00000000" w:rsidR="00000000" w:rsidRPr="00000000">
              <w:rPr>
                <w:rFonts w:ascii="Times New Roman" w:cs="Times New Roman" w:eastAsia="Times New Roman" w:hAnsi="Times New Roman"/>
                <w:sz w:val="24"/>
                <w:szCs w:val="24"/>
                <w:rtl w:val="0"/>
              </w:rPr>
              <w:t xml:space="preserve">verificare din</w:t>
            </w:r>
            <w:r w:rsidDel="00000000" w:rsidR="00000000" w:rsidRPr="00000000">
              <w:rPr>
                <w:rFonts w:ascii="Times New Roman" w:cs="Times New Roman" w:eastAsia="Times New Roman" w:hAnsi="Times New Roman"/>
                <w:sz w:val="24"/>
                <w:szCs w:val="24"/>
                <w:vertAlign w:val="baseline"/>
                <w:rtl w:val="0"/>
              </w:rPr>
              <w:t xml:space="preserve"> luna anterioară termenului de depunere a documentelor, în copie conform cu originalul.</w:t>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(dacă data de depunere a documentelor este înainte de 25 a lunii, se acceptă balanța contabilă din luna anterioară celei solicitate)</w:t>
            </w:r>
          </w:p>
        </w:tc>
        <w:tc>
          <w:tcPr>
            <w:vAlign w:val="top"/>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3E">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3F">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1">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Certificat de atestare fiscală, emis de organul fiscal local și central din care să rezulte că nu are datorii, valabil la data depunerii cererii, în original</w:t>
            </w:r>
          </w:p>
        </w:tc>
        <w:tc>
          <w:tcPr>
            <w:vAlign w:val="top"/>
          </w:tcPr>
          <w:p w:rsidR="00000000" w:rsidDel="00000000" w:rsidP="00000000" w:rsidRDefault="00000000" w:rsidRPr="00000000" w14:paraId="00000042">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43">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Certificat de acreditare și Licența de funcționare pentru serviciul pentru care se solicită subvenția</w:t>
            </w:r>
          </w:p>
        </w:tc>
        <w:tc>
          <w:tcPr>
            <w:vAlign w:val="top"/>
          </w:tcPr>
          <w:p w:rsidR="00000000" w:rsidDel="00000000" w:rsidP="00000000" w:rsidRDefault="00000000" w:rsidRPr="00000000" w14:paraId="00000047">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49">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bifează.</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Este obligatoriu a se completa pentru rezultatul NU.</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elimină unitatea de asistenţă socială pentru care nu este prezentat unul dintre documentele de mai sus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96"/>
        <w:gridCol w:w="3096"/>
        <w:gridCol w:w="3096"/>
        <w:tblGridChange w:id="0">
          <w:tblGrid>
            <w:gridCol w:w="3096"/>
            <w:gridCol w:w="3096"/>
            <w:gridCol w:w="3096"/>
          </w:tblGrid>
        </w:tblGridChange>
      </w:tblGrid>
      <w:tr>
        <w:trPr>
          <w:cantSplit w:val="0"/>
          <w:tblHeader w:val="0"/>
        </w:trPr>
        <w:tc>
          <w:tcPr>
            <w:vAlign w:val="top"/>
          </w:tcPr>
          <w:p w:rsidR="00000000" w:rsidDel="00000000" w:rsidP="00000000" w:rsidRDefault="00000000" w:rsidRPr="00000000" w14:paraId="0000004F">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Membrii comisiei (numele și prenumele)</w:t>
            </w:r>
          </w:p>
        </w:tc>
        <w:tc>
          <w:tcPr>
            <w:vAlign w:val="top"/>
          </w:tcPr>
          <w:p w:rsidR="00000000" w:rsidDel="00000000" w:rsidP="00000000" w:rsidRDefault="00000000" w:rsidRPr="00000000" w14:paraId="00000050">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Semnătura</w:t>
            </w:r>
          </w:p>
        </w:tc>
        <w:tc>
          <w:tcPr>
            <w:vAlign w:val="top"/>
          </w:tcPr>
          <w:p w:rsidR="00000000" w:rsidDel="00000000" w:rsidP="00000000" w:rsidRDefault="00000000" w:rsidRPr="00000000" w14:paraId="00000051">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Data</w:t>
            </w:r>
          </w:p>
        </w:tc>
      </w:tr>
      <w:tr>
        <w:trPr>
          <w:cantSplit w:val="0"/>
          <w:tblHeader w:val="0"/>
        </w:trPr>
        <w:tc>
          <w:tcPr>
            <w:vAlign w:val="top"/>
          </w:tcPr>
          <w:p w:rsidR="00000000" w:rsidDel="00000000" w:rsidP="00000000" w:rsidRDefault="00000000" w:rsidRPr="00000000" w14:paraId="00000052">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53">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54">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5">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56">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57">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58">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Etapa 3 - Verificarea eligibilităţii</w:t>
      </w:r>
      <w:r w:rsidDel="00000000" w:rsidR="00000000" w:rsidRPr="00000000">
        <w:rPr>
          <w:rFonts w:ascii="Times New Roman" w:cs="Times New Roman" w:eastAsia="Times New Roman" w:hAnsi="Times New Roman"/>
          <w:sz w:val="24"/>
          <w:szCs w:val="24"/>
          <w:vertAlign w:val="baseline"/>
          <w:rtl w:val="0"/>
        </w:rPr>
        <w:t xml:space="preserve">– subcomisia I </w:t>
      </w:r>
    </w:p>
    <w:p w:rsidR="00000000" w:rsidDel="00000000" w:rsidP="00000000" w:rsidRDefault="00000000" w:rsidRPr="00000000" w14:paraId="0000005A">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Verificarea îndeplinirii de către asociaţie/fundaţie a condiţiilor de eligibilitate</w:t>
      </w:r>
    </w:p>
    <w:tbl>
      <w:tblPr>
        <w:tblStyle w:val="Table4"/>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2693"/>
        <w:gridCol w:w="1134"/>
        <w:gridCol w:w="1418"/>
        <w:gridCol w:w="1525"/>
        <w:tblGridChange w:id="0">
          <w:tblGrid>
            <w:gridCol w:w="2518"/>
            <w:gridCol w:w="2693"/>
            <w:gridCol w:w="1134"/>
            <w:gridCol w:w="1418"/>
            <w:gridCol w:w="1525"/>
          </w:tblGrid>
        </w:tblGridChange>
      </w:tblGrid>
      <w:tr>
        <w:trPr>
          <w:cantSplit w:val="1"/>
          <w:tblHeader w:val="0"/>
        </w:trPr>
        <w:tc>
          <w:tcPr>
            <w:vMerge w:val="restart"/>
            <w:vAlign w:val="top"/>
          </w:tcPr>
          <w:p w:rsidR="00000000" w:rsidDel="00000000" w:rsidP="00000000" w:rsidRDefault="00000000" w:rsidRPr="00000000" w14:paraId="0000005B">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Condiția</w:t>
            </w:r>
          </w:p>
        </w:tc>
        <w:tc>
          <w:tcPr>
            <w:vMerge w:val="restart"/>
            <w:vAlign w:val="top"/>
          </w:tcPr>
          <w:p w:rsidR="00000000" w:rsidDel="00000000" w:rsidP="00000000" w:rsidRDefault="00000000" w:rsidRPr="00000000" w14:paraId="0000005C">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Documentul analizat</w:t>
            </w:r>
          </w:p>
        </w:tc>
        <w:tc>
          <w:tcPr>
            <w:gridSpan w:val="2"/>
            <w:vAlign w:val="top"/>
          </w:tcPr>
          <w:p w:rsidR="00000000" w:rsidDel="00000000" w:rsidP="00000000" w:rsidRDefault="00000000" w:rsidRPr="00000000" w14:paraId="0000005D">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Rezultatul verificării ( 6)</w:t>
            </w:r>
          </w:p>
        </w:tc>
        <w:tc>
          <w:tcPr>
            <w:vMerge w:val="restart"/>
            <w:vAlign w:val="top"/>
          </w:tcPr>
          <w:p w:rsidR="00000000" w:rsidDel="00000000" w:rsidP="00000000" w:rsidRDefault="00000000" w:rsidRPr="00000000" w14:paraId="0000005F">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Observații (7)</w:t>
            </w:r>
          </w:p>
        </w:tc>
      </w:tr>
      <w:tr>
        <w:trPr>
          <w:cantSplit w:val="1"/>
          <w:tblHeader w:val="0"/>
        </w:trPr>
        <w:tc>
          <w:tcPr>
            <w:vMerge w:val="continue"/>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vMerge w:val="continue"/>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62">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w:t>
            </w:r>
          </w:p>
        </w:tc>
        <w:tc>
          <w:tcPr>
            <w:vAlign w:val="top"/>
          </w:tcPr>
          <w:p w:rsidR="00000000" w:rsidDel="00000000" w:rsidP="00000000" w:rsidRDefault="00000000" w:rsidRPr="00000000" w14:paraId="00000063">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w:t>
            </w:r>
          </w:p>
        </w:tc>
        <w:tc>
          <w:tcPr>
            <w:vMerge w:val="continue"/>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Desfășoară servicii de asistență socială la nivel local, iar persoanele asistate sunt rezidente în Municipiul Timișoara</w:t>
            </w:r>
          </w:p>
        </w:tc>
        <w:tc>
          <w:tcPr>
            <w:vAlign w:val="top"/>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Cererea de solicitare subvenție:  Cap. II pct. 4</w:t>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Anexa A la Cererea de solicitare a subvenției: Pct. 5  </w:t>
            </w:r>
          </w:p>
        </w:tc>
        <w:tc>
          <w:tcPr>
            <w:vAlign w:val="top"/>
          </w:tcPr>
          <w:p w:rsidR="00000000" w:rsidDel="00000000" w:rsidP="00000000" w:rsidRDefault="00000000" w:rsidRPr="00000000" w14:paraId="00000069">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6A">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6B">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1788" w:hRule="atLeast"/>
          <w:tblHeader w:val="0"/>
        </w:trPr>
        <w:tc>
          <w:tcPr>
            <w:vAlign w:val="top"/>
          </w:tcPr>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Este persoană juridică română de </w:t>
            </w:r>
            <w:r w:rsidDel="00000000" w:rsidR="00000000" w:rsidRPr="00000000">
              <w:rPr>
                <w:rFonts w:ascii="Times New Roman" w:cs="Times New Roman" w:eastAsia="Times New Roman" w:hAnsi="Times New Roman"/>
                <w:sz w:val="24"/>
                <w:szCs w:val="24"/>
                <w:rtl w:val="0"/>
              </w:rPr>
              <w:t xml:space="preserve">drept privat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fără scop patrimonial, constituită,acreditată și licenţiată să acorde </w:t>
            </w:r>
            <w:r w:rsidDel="00000000" w:rsidR="00000000" w:rsidRPr="00000000">
              <w:rPr>
                <w:rFonts w:ascii="Times New Roman" w:cs="Times New Roman" w:eastAsia="Times New Roman" w:hAnsi="Times New Roman"/>
                <w:sz w:val="24"/>
                <w:szCs w:val="24"/>
                <w:rtl w:val="0"/>
              </w:rPr>
              <w:t xml:space="preserve">servicii sociale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potrivit legii. </w:t>
            </w:r>
          </w:p>
        </w:tc>
        <w:tc>
          <w:tcPr>
            <w:vAlign w:val="top"/>
          </w:tcPr>
          <w:p w:rsidR="00000000" w:rsidDel="00000000" w:rsidP="00000000" w:rsidRDefault="00000000" w:rsidRPr="00000000" w14:paraId="0000006D">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Certificatului de înscriere și extrasul actualizat din Registrul asociațiilor și fundațiilor de la </w:t>
            </w:r>
            <w:r w:rsidDel="00000000" w:rsidR="00000000" w:rsidRPr="00000000">
              <w:rPr>
                <w:rFonts w:ascii="Times New Roman" w:cs="Times New Roman" w:eastAsia="Times New Roman" w:hAnsi="Times New Roman"/>
                <w:sz w:val="24"/>
                <w:szCs w:val="24"/>
                <w:rtl w:val="0"/>
              </w:rPr>
              <w:t xml:space="preserve">Judecătorie</w:t>
            </w:r>
            <w:r w:rsidDel="00000000" w:rsidR="00000000" w:rsidRPr="00000000">
              <w:rPr>
                <w:rFonts w:ascii="Times New Roman" w:cs="Times New Roman" w:eastAsia="Times New Roman" w:hAnsi="Times New Roman"/>
                <w:color w:val="000000"/>
                <w:sz w:val="24"/>
                <w:szCs w:val="24"/>
                <w:vertAlign w:val="baseline"/>
                <w:rtl w:val="0"/>
              </w:rPr>
              <w:t xml:space="preserve">;</w:t>
            </w:r>
          </w:p>
          <w:p w:rsidR="00000000" w:rsidDel="00000000" w:rsidP="00000000" w:rsidRDefault="00000000" w:rsidRPr="00000000" w14:paraId="0000006E">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Certificatul de acreditare;</w:t>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Registrul Furnizori de servicii sociale acreditați în baza Legii 197/2012</w:t>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(site-ul Ministerului Muncii și Justiției Sociale)</w:t>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72">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73">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516" w:hRule="atLeast"/>
          <w:tblHeader w:val="0"/>
        </w:trPr>
        <w:tc>
          <w:tcPr>
            <w:vAlign w:val="top"/>
          </w:tcPr>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Deține licență de funcționare pentru serviciile sociale pentru care se solicită subvenție, iar numărul maxim de beneficiari subvenționați să coincidă cu capacitatea maximă aprobată de minister.</w:t>
            </w:r>
          </w:p>
        </w:tc>
        <w:tc>
          <w:tcPr>
            <w:vAlign w:val="top"/>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Licența de funcționare;</w:t>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Registrul Servicii sociale acreditate în baza Legii 197/2012</w:t>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(site-ul Ministerului Muncii și Justiției Sociale);</w:t>
            </w:r>
          </w:p>
        </w:tc>
        <w:tc>
          <w:tcPr>
            <w:vAlign w:val="top"/>
          </w:tcPr>
          <w:p w:rsidR="00000000" w:rsidDel="00000000" w:rsidP="00000000" w:rsidRDefault="00000000" w:rsidRPr="00000000" w14:paraId="00000079">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7A">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C">
            <w:pPr>
              <w:spacing w:after="0" w:line="240" w:lineRule="auto"/>
              <w:ind w:left="142" w:hanging="142"/>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Solicită subvenții în completarea resurselor financiare proprii, prezentând o contribuție financiară din veniturile proprii de minim 10%</w:t>
            </w:r>
          </w:p>
        </w:tc>
        <w:tc>
          <w:tcPr>
            <w:vAlign w:val="top"/>
          </w:tcPr>
          <w:p w:rsidR="00000000" w:rsidDel="00000000" w:rsidP="00000000" w:rsidRDefault="00000000" w:rsidRPr="00000000" w14:paraId="0000007D">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Cererea de solicitare subvenție, anexa B, punctele I și II</w:t>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7F">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80">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81">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82">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(6) </w:t>
      </w:r>
      <w:r w:rsidDel="00000000" w:rsidR="00000000" w:rsidRPr="00000000">
        <w:rPr>
          <w:rFonts w:ascii="Times New Roman" w:cs="Times New Roman" w:eastAsia="Times New Roman" w:hAnsi="Times New Roman"/>
          <w:sz w:val="24"/>
          <w:szCs w:val="24"/>
          <w:vertAlign w:val="baseline"/>
          <w:rtl w:val="0"/>
        </w:rPr>
        <w:t xml:space="preserve">Se bifează.</w:t>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(7) </w:t>
      </w:r>
      <w:r w:rsidDel="00000000" w:rsidR="00000000" w:rsidRPr="00000000">
        <w:rPr>
          <w:rFonts w:ascii="Times New Roman" w:cs="Times New Roman" w:eastAsia="Times New Roman" w:hAnsi="Times New Roman"/>
          <w:sz w:val="24"/>
          <w:szCs w:val="24"/>
          <w:vertAlign w:val="baseline"/>
          <w:rtl w:val="0"/>
        </w:rPr>
        <w:t xml:space="preserve">Este obligatoriu a se completa pentru rezultatul NU.</w:t>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Rezultatul etapei (8):</w:t>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(8) </w:t>
      </w:r>
      <w:r w:rsidDel="00000000" w:rsidR="00000000" w:rsidRPr="00000000">
        <w:rPr>
          <w:rFonts w:ascii="Times New Roman" w:cs="Times New Roman" w:eastAsia="Times New Roman" w:hAnsi="Times New Roman"/>
          <w:sz w:val="24"/>
          <w:szCs w:val="24"/>
          <w:vertAlign w:val="baseline"/>
          <w:rtl w:val="0"/>
        </w:rPr>
        <w:t xml:space="preserve">Se bifează.</w:t>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Asociaţia/Fundaţia îndeplineşte condiţiile de eligibilitate, procesul de evaluare continuă. []</w:t>
      </w:r>
    </w:p>
    <w:p w:rsidR="00000000" w:rsidDel="00000000" w:rsidP="00000000" w:rsidRDefault="00000000" w:rsidRPr="00000000" w14:paraId="00000087">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Asociaţia/Fundaţia nu îndeplineşte condiţiile de eligibilitate, procesul de evaluare este sistat. []</w:t>
      </w:r>
    </w:p>
    <w:tbl>
      <w:tblPr>
        <w:tblStyle w:val="Table5"/>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96"/>
        <w:gridCol w:w="3096"/>
        <w:gridCol w:w="3096"/>
        <w:tblGridChange w:id="0">
          <w:tblGrid>
            <w:gridCol w:w="3096"/>
            <w:gridCol w:w="3096"/>
            <w:gridCol w:w="3096"/>
          </w:tblGrid>
        </w:tblGridChange>
      </w:tblGrid>
      <w:tr>
        <w:trPr>
          <w:cantSplit w:val="0"/>
          <w:tblHeader w:val="0"/>
        </w:trPr>
        <w:tc>
          <w:tcPr>
            <w:vAlign w:val="top"/>
          </w:tcPr>
          <w:p w:rsidR="00000000" w:rsidDel="00000000" w:rsidP="00000000" w:rsidRDefault="00000000" w:rsidRPr="00000000" w14:paraId="00000088">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Membrii comisiei (numele și prenumele)</w:t>
            </w:r>
          </w:p>
        </w:tc>
        <w:tc>
          <w:tcPr>
            <w:vAlign w:val="top"/>
          </w:tcPr>
          <w:p w:rsidR="00000000" w:rsidDel="00000000" w:rsidP="00000000" w:rsidRDefault="00000000" w:rsidRPr="00000000" w14:paraId="00000089">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Semnătura</w:t>
            </w:r>
          </w:p>
        </w:tc>
        <w:tc>
          <w:tcPr>
            <w:vAlign w:val="top"/>
          </w:tcPr>
          <w:p w:rsidR="00000000" w:rsidDel="00000000" w:rsidP="00000000" w:rsidRDefault="00000000" w:rsidRPr="00000000" w14:paraId="0000008A">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Data</w:t>
            </w:r>
          </w:p>
        </w:tc>
      </w:tr>
      <w:tr>
        <w:trPr>
          <w:cantSplit w:val="0"/>
          <w:tblHeader w:val="0"/>
        </w:trPr>
        <w:tc>
          <w:tcPr>
            <w:vAlign w:val="top"/>
          </w:tcPr>
          <w:p w:rsidR="00000000" w:rsidDel="00000000" w:rsidP="00000000" w:rsidRDefault="00000000" w:rsidRPr="00000000" w14:paraId="0000008B">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8C">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8D">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E">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8F">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90">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91">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92">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Etapa 4 - Verificarea tehnică – </w:t>
      </w:r>
      <w:r w:rsidDel="00000000" w:rsidR="00000000" w:rsidRPr="00000000">
        <w:rPr>
          <w:rFonts w:ascii="Times New Roman" w:cs="Times New Roman" w:eastAsia="Times New Roman" w:hAnsi="Times New Roman"/>
          <w:sz w:val="24"/>
          <w:szCs w:val="24"/>
          <w:vertAlign w:val="baseline"/>
          <w:rtl w:val="0"/>
        </w:rPr>
        <w:t xml:space="preserve">subcomisia I</w:t>
      </w:r>
      <w:r w:rsidDel="00000000" w:rsidR="00000000" w:rsidRPr="00000000">
        <w:rPr>
          <w:rtl w:val="0"/>
        </w:rPr>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Evaluarea îndeplinirii condiţiilor reglementate prin hotărâre de consiliu local, conform prevederilor legale, pentru acordarea serviciilor de asistenţă socială</w:t>
      </w:r>
    </w:p>
    <w:tbl>
      <w:tblPr>
        <w:tblStyle w:val="Table6"/>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0"/>
        <w:gridCol w:w="3118"/>
        <w:gridCol w:w="851"/>
        <w:gridCol w:w="992"/>
        <w:gridCol w:w="1667"/>
        <w:tblGridChange w:id="0">
          <w:tblGrid>
            <w:gridCol w:w="2660"/>
            <w:gridCol w:w="3118"/>
            <w:gridCol w:w="851"/>
            <w:gridCol w:w="992"/>
            <w:gridCol w:w="1667"/>
          </w:tblGrid>
        </w:tblGridChange>
      </w:tblGrid>
      <w:tr>
        <w:trPr>
          <w:cantSplit w:val="1"/>
          <w:tblHeader w:val="0"/>
        </w:trPr>
        <w:tc>
          <w:tcPr>
            <w:vMerge w:val="restart"/>
            <w:vAlign w:val="top"/>
          </w:tcPr>
          <w:p w:rsidR="00000000" w:rsidDel="00000000" w:rsidP="00000000" w:rsidRDefault="00000000" w:rsidRPr="00000000" w14:paraId="00000094">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Condiția</w:t>
            </w:r>
          </w:p>
        </w:tc>
        <w:tc>
          <w:tcPr>
            <w:vMerge w:val="restart"/>
            <w:vAlign w:val="top"/>
          </w:tcPr>
          <w:p w:rsidR="00000000" w:rsidDel="00000000" w:rsidP="00000000" w:rsidRDefault="00000000" w:rsidRPr="00000000" w14:paraId="00000095">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Documentul analizat</w:t>
            </w:r>
          </w:p>
        </w:tc>
        <w:tc>
          <w:tcPr>
            <w:gridSpan w:val="2"/>
            <w:vAlign w:val="top"/>
          </w:tcPr>
          <w:p w:rsidR="00000000" w:rsidDel="00000000" w:rsidP="00000000" w:rsidRDefault="00000000" w:rsidRPr="00000000" w14:paraId="00000096">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Rezultatul verificării (9)</w:t>
            </w:r>
          </w:p>
        </w:tc>
        <w:tc>
          <w:tcPr>
            <w:vMerge w:val="restart"/>
            <w:vAlign w:val="top"/>
          </w:tcPr>
          <w:p w:rsidR="00000000" w:rsidDel="00000000" w:rsidP="00000000" w:rsidRDefault="00000000" w:rsidRPr="00000000" w14:paraId="00000098">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Observații (10)</w:t>
            </w:r>
          </w:p>
        </w:tc>
      </w:tr>
      <w:tr>
        <w:trPr>
          <w:cantSplit w:val="1"/>
          <w:tblHeader w:val="0"/>
        </w:trPr>
        <w:tc>
          <w:tcPr>
            <w:vMerge w:val="continue"/>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vMerge w:val="continue"/>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9B">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w:t>
            </w:r>
          </w:p>
        </w:tc>
        <w:tc>
          <w:tcPr>
            <w:vAlign w:val="top"/>
          </w:tcPr>
          <w:p w:rsidR="00000000" w:rsidDel="00000000" w:rsidP="00000000" w:rsidRDefault="00000000" w:rsidRPr="00000000" w14:paraId="0000009C">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w:t>
            </w:r>
          </w:p>
        </w:tc>
        <w:tc>
          <w:tcPr>
            <w:vMerge w:val="continue"/>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E">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Se încadrează în liniile de subvenţionare</w:t>
            </w:r>
          </w:p>
          <w:p w:rsidR="00000000" w:rsidDel="00000000" w:rsidP="00000000" w:rsidRDefault="00000000" w:rsidRPr="00000000" w14:paraId="0000009F">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prioritare</w:t>
            </w:r>
          </w:p>
        </w:tc>
        <w:tc>
          <w:tcPr>
            <w:vAlign w:val="top"/>
          </w:tcPr>
          <w:p w:rsidR="00000000" w:rsidDel="00000000" w:rsidP="00000000" w:rsidRDefault="00000000" w:rsidRPr="00000000" w14:paraId="000000A0">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Anexa A la Cererea de solicitare a subvenției</w:t>
            </w:r>
          </w:p>
        </w:tc>
        <w:tc>
          <w:tcPr>
            <w:vAlign w:val="top"/>
          </w:tcPr>
          <w:p w:rsidR="00000000" w:rsidDel="00000000" w:rsidP="00000000" w:rsidRDefault="00000000" w:rsidRPr="00000000" w14:paraId="000000A1">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A2">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A3">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4">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Pentru acordarea serviciilor de asistenţă</w:t>
            </w:r>
          </w:p>
          <w:p w:rsidR="00000000" w:rsidDel="00000000" w:rsidP="00000000" w:rsidRDefault="00000000" w:rsidRPr="00000000" w14:paraId="000000A5">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socială sunt utilizate şi alte resurse</w:t>
            </w:r>
          </w:p>
        </w:tc>
        <w:tc>
          <w:tcPr>
            <w:vAlign w:val="top"/>
          </w:tcPr>
          <w:p w:rsidR="00000000" w:rsidDel="00000000" w:rsidP="00000000" w:rsidRDefault="00000000" w:rsidRPr="00000000" w14:paraId="000000A6">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Anexa A (punctul 9) și Anexa B (punctele I și II) la Cererea de solicitare a subvenției</w:t>
            </w:r>
          </w:p>
        </w:tc>
        <w:tc>
          <w:tcPr>
            <w:vAlign w:val="top"/>
          </w:tcPr>
          <w:p w:rsidR="00000000" w:rsidDel="00000000" w:rsidP="00000000" w:rsidRDefault="00000000" w:rsidRPr="00000000" w14:paraId="000000A7">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A8">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A9">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AA">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(9) </w:t>
      </w:r>
      <w:r w:rsidDel="00000000" w:rsidR="00000000" w:rsidRPr="00000000">
        <w:rPr>
          <w:rFonts w:ascii="Times New Roman" w:cs="Times New Roman" w:eastAsia="Times New Roman" w:hAnsi="Times New Roman"/>
          <w:sz w:val="24"/>
          <w:szCs w:val="24"/>
          <w:vertAlign w:val="baseline"/>
          <w:rtl w:val="0"/>
        </w:rPr>
        <w:t xml:space="preserve">Se bifează.</w:t>
      </w:r>
    </w:p>
    <w:p w:rsidR="00000000" w:rsidDel="00000000" w:rsidP="00000000" w:rsidRDefault="00000000" w:rsidRPr="00000000" w14:paraId="000000AB">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(10)</w:t>
      </w:r>
      <w:r w:rsidDel="00000000" w:rsidR="00000000" w:rsidRPr="00000000">
        <w:rPr>
          <w:rFonts w:ascii="Times New Roman" w:cs="Times New Roman" w:eastAsia="Times New Roman" w:hAnsi="Times New Roman"/>
          <w:sz w:val="24"/>
          <w:szCs w:val="24"/>
          <w:vertAlign w:val="baseline"/>
          <w:rtl w:val="0"/>
        </w:rPr>
        <w:t xml:space="preserve">Este obligatoriu a se completa pentru rezultatul NU.</w:t>
      </w:r>
    </w:p>
    <w:p w:rsidR="00000000" w:rsidDel="00000000" w:rsidP="00000000" w:rsidRDefault="00000000" w:rsidRPr="00000000" w14:paraId="000000AC">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Rezultatul etapei(11):</w:t>
      </w:r>
    </w:p>
    <w:p w:rsidR="00000000" w:rsidDel="00000000" w:rsidP="00000000" w:rsidRDefault="00000000" w:rsidRPr="00000000" w14:paraId="000000AD">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(11) </w:t>
      </w:r>
      <w:r w:rsidDel="00000000" w:rsidR="00000000" w:rsidRPr="00000000">
        <w:rPr>
          <w:rFonts w:ascii="Times New Roman" w:cs="Times New Roman" w:eastAsia="Times New Roman" w:hAnsi="Times New Roman"/>
          <w:sz w:val="24"/>
          <w:szCs w:val="24"/>
          <w:vertAlign w:val="baseline"/>
          <w:rtl w:val="0"/>
        </w:rPr>
        <w:t xml:space="preserve">Se bifează.</w:t>
      </w:r>
    </w:p>
    <w:p w:rsidR="00000000" w:rsidDel="00000000" w:rsidP="00000000" w:rsidRDefault="00000000" w:rsidRPr="00000000" w14:paraId="000000AE">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Asociaţia/Fundaţia îndeplineşte condiţiile, procesul de evaluare continuă. [  ]</w:t>
      </w:r>
    </w:p>
    <w:p w:rsidR="00000000" w:rsidDel="00000000" w:rsidP="00000000" w:rsidRDefault="00000000" w:rsidRPr="00000000" w14:paraId="000000AF">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Asociaţia/Fundaţia nu îndeplineşte condiţiile, procesul de evaluare este sistat. [  ]</w:t>
      </w:r>
    </w:p>
    <w:tbl>
      <w:tblPr>
        <w:tblStyle w:val="Table7"/>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77"/>
        <w:gridCol w:w="2115"/>
        <w:gridCol w:w="3096"/>
        <w:tblGridChange w:id="0">
          <w:tblGrid>
            <w:gridCol w:w="4077"/>
            <w:gridCol w:w="2115"/>
            <w:gridCol w:w="3096"/>
          </w:tblGrid>
        </w:tblGridChange>
      </w:tblGrid>
      <w:tr>
        <w:trPr>
          <w:cantSplit w:val="0"/>
          <w:tblHeader w:val="0"/>
        </w:trPr>
        <w:tc>
          <w:tcPr>
            <w:vAlign w:val="top"/>
          </w:tcPr>
          <w:p w:rsidR="00000000" w:rsidDel="00000000" w:rsidP="00000000" w:rsidRDefault="00000000" w:rsidRPr="00000000" w14:paraId="000000B0">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Membrii comisiei (numele și prenumele)</w:t>
            </w:r>
          </w:p>
        </w:tc>
        <w:tc>
          <w:tcPr>
            <w:vAlign w:val="top"/>
          </w:tcPr>
          <w:p w:rsidR="00000000" w:rsidDel="00000000" w:rsidP="00000000" w:rsidRDefault="00000000" w:rsidRPr="00000000" w14:paraId="000000B1">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Semnătura</w:t>
            </w:r>
          </w:p>
        </w:tc>
        <w:tc>
          <w:tcPr>
            <w:vAlign w:val="top"/>
          </w:tcPr>
          <w:p w:rsidR="00000000" w:rsidDel="00000000" w:rsidP="00000000" w:rsidRDefault="00000000" w:rsidRPr="00000000" w14:paraId="000000B2">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Data</w:t>
            </w:r>
          </w:p>
        </w:tc>
      </w:tr>
      <w:tr>
        <w:trPr>
          <w:cantSplit w:val="0"/>
          <w:tblHeader w:val="0"/>
        </w:trPr>
        <w:tc>
          <w:tcPr>
            <w:vAlign w:val="top"/>
          </w:tcPr>
          <w:p w:rsidR="00000000" w:rsidDel="00000000" w:rsidP="00000000" w:rsidRDefault="00000000" w:rsidRPr="00000000" w14:paraId="000000B3">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B4">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B5">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6">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B7">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B8">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9">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BA">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BB">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C">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BD">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BE">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BF">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C0">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Etapa 5 - Evaluarea de teren</w:t>
      </w:r>
      <w:r w:rsidDel="00000000" w:rsidR="00000000" w:rsidRPr="00000000">
        <w:rPr>
          <w:rFonts w:ascii="Times New Roman" w:cs="Times New Roman" w:eastAsia="Times New Roman" w:hAnsi="Times New Roman"/>
          <w:sz w:val="24"/>
          <w:szCs w:val="24"/>
          <w:vertAlign w:val="baseline"/>
          <w:rtl w:val="0"/>
        </w:rPr>
        <w:t xml:space="preserve">– subcomisia II/... -  persoanele care au </w:t>
      </w:r>
      <w:r w:rsidDel="00000000" w:rsidR="00000000" w:rsidRPr="00000000">
        <w:rPr>
          <w:rFonts w:ascii="Times New Roman" w:cs="Times New Roman" w:eastAsia="Times New Roman" w:hAnsi="Times New Roman"/>
          <w:sz w:val="24"/>
          <w:szCs w:val="24"/>
          <w:rtl w:val="0"/>
        </w:rPr>
        <w:t xml:space="preserve">întocmit</w:t>
      </w:r>
      <w:r w:rsidDel="00000000" w:rsidR="00000000" w:rsidRPr="00000000">
        <w:rPr>
          <w:rFonts w:ascii="Times New Roman" w:cs="Times New Roman" w:eastAsia="Times New Roman" w:hAnsi="Times New Roman"/>
          <w:sz w:val="24"/>
          <w:szCs w:val="24"/>
          <w:vertAlign w:val="baseline"/>
          <w:rtl w:val="0"/>
        </w:rPr>
        <w:t xml:space="preserve"> raportul de oportunitate</w:t>
      </w:r>
    </w:p>
    <w:p w:rsidR="00000000" w:rsidDel="00000000" w:rsidP="00000000" w:rsidRDefault="00000000" w:rsidRPr="00000000" w14:paraId="000000C1">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Rezultatul raportului de oportunitate(12)</w:t>
      </w:r>
    </w:p>
    <w:p w:rsidR="00000000" w:rsidDel="00000000" w:rsidP="00000000" w:rsidRDefault="00000000" w:rsidRPr="00000000" w14:paraId="000000C2">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(12) </w:t>
      </w:r>
      <w:r w:rsidDel="00000000" w:rsidR="00000000" w:rsidRPr="00000000">
        <w:rPr>
          <w:rFonts w:ascii="Times New Roman" w:cs="Times New Roman" w:eastAsia="Times New Roman" w:hAnsi="Times New Roman"/>
          <w:sz w:val="24"/>
          <w:szCs w:val="24"/>
          <w:vertAlign w:val="baseline"/>
          <w:rtl w:val="0"/>
        </w:rPr>
        <w:t xml:space="preserve">Se bifează.</w:t>
      </w:r>
    </w:p>
    <w:p w:rsidR="00000000" w:rsidDel="00000000" w:rsidP="00000000" w:rsidRDefault="00000000" w:rsidRPr="00000000" w14:paraId="000000C3">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Raportul de oportunitate este favorabil acordării subvenţiei, procesul de evaluare continuă. []</w:t>
      </w:r>
    </w:p>
    <w:p w:rsidR="00000000" w:rsidDel="00000000" w:rsidP="00000000" w:rsidRDefault="00000000" w:rsidRPr="00000000" w14:paraId="000000C4">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Raportul de oportunitate nu este favorabil acordării subvenţiei, procesul de evaluare este sistat. []</w:t>
      </w:r>
    </w:p>
    <w:p w:rsidR="00000000" w:rsidDel="00000000" w:rsidP="00000000" w:rsidRDefault="00000000" w:rsidRPr="00000000" w14:paraId="000000C5">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C6">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bl>
      <w:tblPr>
        <w:tblStyle w:val="Table8"/>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77"/>
        <w:gridCol w:w="2115"/>
        <w:gridCol w:w="3096"/>
        <w:tblGridChange w:id="0">
          <w:tblGrid>
            <w:gridCol w:w="4077"/>
            <w:gridCol w:w="2115"/>
            <w:gridCol w:w="3096"/>
          </w:tblGrid>
        </w:tblGridChange>
      </w:tblGrid>
      <w:tr>
        <w:trPr>
          <w:cantSplit w:val="0"/>
          <w:tblHeader w:val="0"/>
        </w:trPr>
        <w:tc>
          <w:tcPr>
            <w:vAlign w:val="top"/>
          </w:tcPr>
          <w:p w:rsidR="00000000" w:rsidDel="00000000" w:rsidP="00000000" w:rsidRDefault="00000000" w:rsidRPr="00000000" w14:paraId="000000C7">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Membrii comisiei (numele și prenumele)</w:t>
            </w:r>
          </w:p>
        </w:tc>
        <w:tc>
          <w:tcPr>
            <w:vAlign w:val="top"/>
          </w:tcPr>
          <w:p w:rsidR="00000000" w:rsidDel="00000000" w:rsidP="00000000" w:rsidRDefault="00000000" w:rsidRPr="00000000" w14:paraId="000000C8">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Semnătura</w:t>
            </w:r>
          </w:p>
        </w:tc>
        <w:tc>
          <w:tcPr>
            <w:vAlign w:val="top"/>
          </w:tcPr>
          <w:p w:rsidR="00000000" w:rsidDel="00000000" w:rsidP="00000000" w:rsidRDefault="00000000" w:rsidRPr="00000000" w14:paraId="000000C9">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Data</w:t>
            </w:r>
          </w:p>
        </w:tc>
      </w:tr>
      <w:tr>
        <w:trPr>
          <w:cantSplit w:val="0"/>
          <w:tblHeader w:val="0"/>
        </w:trPr>
        <w:tc>
          <w:tcPr>
            <w:vAlign w:val="top"/>
          </w:tcPr>
          <w:p w:rsidR="00000000" w:rsidDel="00000000" w:rsidP="00000000" w:rsidRDefault="00000000" w:rsidRPr="00000000" w14:paraId="000000CA">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CB">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CC">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D">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CE">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CF">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0">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D1">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D2">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3">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D4">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D5">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D6">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D7">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Etapa 6 –Punctaj obținut în urma aplicării criteriilor de evaluare și selecționare – </w:t>
      </w:r>
      <w:r w:rsidDel="00000000" w:rsidR="00000000" w:rsidRPr="00000000">
        <w:rPr>
          <w:rFonts w:ascii="Times New Roman" w:cs="Times New Roman" w:eastAsia="Times New Roman" w:hAnsi="Times New Roman"/>
          <w:sz w:val="24"/>
          <w:szCs w:val="24"/>
          <w:vertAlign w:val="baseline"/>
          <w:rtl w:val="0"/>
        </w:rPr>
        <w:t xml:space="preserve">subcomisia 1</w:t>
      </w:r>
    </w:p>
    <w:p w:rsidR="00000000" w:rsidDel="00000000" w:rsidP="00000000" w:rsidRDefault="00000000" w:rsidRPr="00000000" w14:paraId="000000D8">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Rezultatulaplicării criteriilor de evaluare și selecționare acordării punctajelor pentru unitatea de asistență socială  (13)</w:t>
      </w:r>
    </w:p>
    <w:tbl>
      <w:tblPr>
        <w:tblStyle w:val="Table9"/>
        <w:tblW w:w="971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01"/>
        <w:gridCol w:w="1016"/>
        <w:gridCol w:w="2680"/>
        <w:gridCol w:w="1016"/>
        <w:tblGridChange w:id="0">
          <w:tblGrid>
            <w:gridCol w:w="5001"/>
            <w:gridCol w:w="1016"/>
            <w:gridCol w:w="2680"/>
            <w:gridCol w:w="1016"/>
          </w:tblGrid>
        </w:tblGridChange>
      </w:tblGrid>
      <w:tr>
        <w:trPr>
          <w:cantSplit w:val="0"/>
          <w:tblHeader w:val="0"/>
        </w:trPr>
        <w:tc>
          <w:tcPr>
            <w:vAlign w:val="top"/>
          </w:tcPr>
          <w:p w:rsidR="00000000" w:rsidDel="00000000" w:rsidP="00000000" w:rsidRDefault="00000000" w:rsidRPr="00000000" w14:paraId="000000D9">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Criterii de evaluare și selecționare</w:t>
            </w:r>
            <w:r w:rsidDel="00000000" w:rsidR="00000000" w:rsidRPr="00000000">
              <w:rPr>
                <w:rtl w:val="0"/>
              </w:rPr>
            </w:r>
          </w:p>
        </w:tc>
        <w:tc>
          <w:tcPr>
            <w:vAlign w:val="top"/>
          </w:tcPr>
          <w:p w:rsidR="00000000" w:rsidDel="00000000" w:rsidP="00000000" w:rsidRDefault="00000000" w:rsidRPr="00000000" w14:paraId="000000DA">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Punctaj maxim</w:t>
            </w:r>
            <w:r w:rsidDel="00000000" w:rsidR="00000000" w:rsidRPr="00000000">
              <w:rPr>
                <w:rtl w:val="0"/>
              </w:rPr>
            </w:r>
          </w:p>
        </w:tc>
        <w:tc>
          <w:tcPr>
            <w:vAlign w:val="top"/>
          </w:tcPr>
          <w:p w:rsidR="00000000" w:rsidDel="00000000" w:rsidP="00000000" w:rsidRDefault="00000000" w:rsidRPr="00000000" w14:paraId="000000DB">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Motivare </w:t>
            </w:r>
            <w:r w:rsidDel="00000000" w:rsidR="00000000" w:rsidRPr="00000000">
              <w:rPr>
                <w:rtl w:val="0"/>
              </w:rPr>
            </w:r>
          </w:p>
        </w:tc>
        <w:tc>
          <w:tcPr>
            <w:vAlign w:val="top"/>
          </w:tcPr>
          <w:p w:rsidR="00000000" w:rsidDel="00000000" w:rsidP="00000000" w:rsidRDefault="00000000" w:rsidRPr="00000000" w14:paraId="000000DC">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Punctaj</w:t>
            </w:r>
            <w:r w:rsidDel="00000000" w:rsidR="00000000" w:rsidRPr="00000000">
              <w:rPr>
                <w:rtl w:val="0"/>
              </w:rPr>
            </w:r>
          </w:p>
          <w:p w:rsidR="00000000" w:rsidDel="00000000" w:rsidP="00000000" w:rsidRDefault="00000000" w:rsidRPr="00000000" w14:paraId="000000DD">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acordat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E">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Justificarea unităţii de asistenţă socială pentru care se solicită subvenţia, în raport cu necesităţile şi priorităţile de asistenţă socială ale comunităţii</w:t>
            </w:r>
          </w:p>
        </w:tc>
        <w:tc>
          <w:tcPr>
            <w:vAlign w:val="top"/>
          </w:tcPr>
          <w:p w:rsidR="00000000" w:rsidDel="00000000" w:rsidP="00000000" w:rsidRDefault="00000000" w:rsidRPr="00000000" w14:paraId="000000DF">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20</w:t>
            </w:r>
            <w:r w:rsidDel="00000000" w:rsidR="00000000" w:rsidRPr="00000000">
              <w:rPr>
                <w:rtl w:val="0"/>
              </w:rPr>
            </w:r>
          </w:p>
        </w:tc>
        <w:tc>
          <w:tcPr>
            <w:vAlign w:val="top"/>
          </w:tcPr>
          <w:p w:rsidR="00000000" w:rsidDel="00000000" w:rsidP="00000000" w:rsidRDefault="00000000" w:rsidRPr="00000000" w14:paraId="000000E0">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Raportul de oportunitate, punctele 1 și 3</w:t>
            </w:r>
          </w:p>
        </w:tc>
        <w:tc>
          <w:tcPr>
            <w:vAlign w:val="top"/>
          </w:tcPr>
          <w:p w:rsidR="00000000" w:rsidDel="00000000" w:rsidP="00000000" w:rsidRDefault="00000000" w:rsidRPr="00000000" w14:paraId="000000E1">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2">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Ponderea cheltuielilor cu serviciile de asistenţă socială din totalul cheltuielilor asociației, fundației sau cultului recunoscut în România, acreditat ca furnizor de servicii sociale potrivit legii, pe ultimele 12 luni</w:t>
            </w:r>
          </w:p>
        </w:tc>
        <w:tc>
          <w:tcPr>
            <w:vAlign w:val="top"/>
          </w:tcPr>
          <w:p w:rsidR="00000000" w:rsidDel="00000000" w:rsidP="00000000" w:rsidRDefault="00000000" w:rsidRPr="00000000" w14:paraId="000000E3">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20</w:t>
            </w:r>
            <w:r w:rsidDel="00000000" w:rsidR="00000000" w:rsidRPr="00000000">
              <w:rPr>
                <w:rtl w:val="0"/>
              </w:rPr>
            </w:r>
          </w:p>
        </w:tc>
        <w:tc>
          <w:tcPr>
            <w:vAlign w:val="top"/>
          </w:tcPr>
          <w:p w:rsidR="00000000" w:rsidDel="00000000" w:rsidP="00000000" w:rsidRDefault="00000000" w:rsidRPr="00000000" w14:paraId="000000E4">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(Cheltuieli cu serviciile de asistență socială din ultimele 12 luni/Cheltuieli totale în ultimele 12 luni)X 100</w:t>
            </w:r>
          </w:p>
        </w:tc>
        <w:tc>
          <w:tcPr>
            <w:vAlign w:val="top"/>
          </w:tcPr>
          <w:p w:rsidR="00000000" w:rsidDel="00000000" w:rsidP="00000000" w:rsidRDefault="00000000" w:rsidRPr="00000000" w14:paraId="000000E5">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6">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Ponderea cheltuielilor cu serviciile de asistenţă socială din totalul veniturilor asociației, fundației sau cultului recunoscut în România, acreditat ca furnizor de servicii sociale potrivit legii, pe ultimele 12 luni</w:t>
            </w:r>
          </w:p>
        </w:tc>
        <w:tc>
          <w:tcPr>
            <w:vAlign w:val="top"/>
          </w:tcPr>
          <w:p w:rsidR="00000000" w:rsidDel="00000000" w:rsidP="00000000" w:rsidRDefault="00000000" w:rsidRPr="00000000" w14:paraId="000000E7">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0E8">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(Cheltuieli cu serviciile de asistență socială din ultimele 12 luni/Venituri totale din ultimele 12 luni) x 100</w:t>
            </w:r>
            <w:r w:rsidDel="00000000" w:rsidR="00000000" w:rsidRPr="00000000">
              <w:rPr>
                <w:rtl w:val="0"/>
              </w:rPr>
            </w:r>
          </w:p>
        </w:tc>
        <w:tc>
          <w:tcPr>
            <w:vAlign w:val="top"/>
          </w:tcPr>
          <w:p w:rsidR="00000000" w:rsidDel="00000000" w:rsidP="00000000" w:rsidRDefault="00000000" w:rsidRPr="00000000" w14:paraId="000000E9">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A">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Resursele materiale şi umane adecvate acordării serviciilor de asistenţă socială se acordă maximum</w:t>
            </w:r>
          </w:p>
        </w:tc>
        <w:tc>
          <w:tcPr>
            <w:vAlign w:val="top"/>
          </w:tcPr>
          <w:p w:rsidR="00000000" w:rsidDel="00000000" w:rsidP="00000000" w:rsidRDefault="00000000" w:rsidRPr="00000000" w14:paraId="000000EB">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35</w:t>
            </w:r>
            <w:r w:rsidDel="00000000" w:rsidR="00000000" w:rsidRPr="00000000">
              <w:rPr>
                <w:rtl w:val="0"/>
              </w:rPr>
            </w:r>
          </w:p>
        </w:tc>
        <w:tc>
          <w:tcPr>
            <w:vAlign w:val="top"/>
          </w:tcPr>
          <w:p w:rsidR="00000000" w:rsidDel="00000000" w:rsidP="00000000" w:rsidRDefault="00000000" w:rsidRPr="00000000" w14:paraId="000000EC">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Raportul de oportunitate, punctele 4.3 și 5</w:t>
            </w:r>
            <w:r w:rsidDel="00000000" w:rsidR="00000000" w:rsidRPr="00000000">
              <w:rPr>
                <w:rtl w:val="0"/>
              </w:rPr>
            </w:r>
          </w:p>
        </w:tc>
        <w:tc>
          <w:tcPr>
            <w:vAlign w:val="top"/>
          </w:tcPr>
          <w:p w:rsidR="00000000" w:rsidDel="00000000" w:rsidP="00000000" w:rsidRDefault="00000000" w:rsidRPr="00000000" w14:paraId="000000ED">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E">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Nivelul raportului dintre cheltuielile lunare de întreţinere în unitatea de asistenţă socială şi subvenţia lunară solicitată pentru acea unitate de asistenţă socială</w:t>
            </w:r>
          </w:p>
        </w:tc>
        <w:tc>
          <w:tcPr>
            <w:vAlign w:val="top"/>
          </w:tcPr>
          <w:p w:rsidR="00000000" w:rsidDel="00000000" w:rsidP="00000000" w:rsidRDefault="00000000" w:rsidRPr="00000000" w14:paraId="000000EF">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15</w:t>
            </w:r>
            <w:r w:rsidDel="00000000" w:rsidR="00000000" w:rsidRPr="00000000">
              <w:rPr>
                <w:rtl w:val="0"/>
              </w:rPr>
            </w:r>
          </w:p>
        </w:tc>
        <w:tc>
          <w:tcPr>
            <w:vAlign w:val="top"/>
          </w:tcPr>
          <w:p w:rsidR="00000000" w:rsidDel="00000000" w:rsidP="00000000" w:rsidRDefault="00000000" w:rsidRPr="00000000" w14:paraId="000000F0">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Cheltuieli curente de funcționare lunare în unitatea de asistență socială/(Subvenția acordată în temeiul Legii 34 din 1998/12)</w:t>
            </w:r>
            <w:r w:rsidDel="00000000" w:rsidR="00000000" w:rsidRPr="00000000">
              <w:rPr>
                <w:rtl w:val="0"/>
              </w:rPr>
            </w:r>
          </w:p>
        </w:tc>
        <w:tc>
          <w:tcPr>
            <w:vAlign w:val="top"/>
          </w:tcPr>
          <w:p w:rsidR="00000000" w:rsidDel="00000000" w:rsidP="00000000" w:rsidRDefault="00000000" w:rsidRPr="00000000" w14:paraId="000000F1">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2">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Total punctaj</w:t>
            </w:r>
            <w:r w:rsidDel="00000000" w:rsidR="00000000" w:rsidRPr="00000000">
              <w:rPr>
                <w:rtl w:val="0"/>
              </w:rPr>
            </w:r>
          </w:p>
          <w:p w:rsidR="00000000" w:rsidDel="00000000" w:rsidP="00000000" w:rsidRDefault="00000000" w:rsidRPr="00000000" w14:paraId="000000F3">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gridSpan w:val="3"/>
            <w:vAlign w:val="top"/>
          </w:tcPr>
          <w:p w:rsidR="00000000" w:rsidDel="00000000" w:rsidP="00000000" w:rsidRDefault="00000000" w:rsidRPr="00000000" w14:paraId="000000F4">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r>
            <w:r w:rsidDel="00000000" w:rsidR="00000000" w:rsidRPr="00000000">
              <w:rPr>
                <w:rtl w:val="0"/>
              </w:rPr>
            </w:r>
          </w:p>
        </w:tc>
      </w:tr>
    </w:tbl>
    <w:p w:rsidR="00000000" w:rsidDel="00000000" w:rsidP="00000000" w:rsidRDefault="00000000" w:rsidRPr="00000000" w14:paraId="000000F7">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F8">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(13) _____________ </w:t>
      </w:r>
      <w:r w:rsidDel="00000000" w:rsidR="00000000" w:rsidRPr="00000000">
        <w:rPr>
          <w:rFonts w:ascii="Times New Roman" w:cs="Times New Roman" w:eastAsia="Times New Roman" w:hAnsi="Times New Roman"/>
          <w:sz w:val="24"/>
          <w:szCs w:val="24"/>
          <w:vertAlign w:val="baseline"/>
          <w:rtl w:val="0"/>
        </w:rPr>
        <w:t xml:space="preserve">puncte</w:t>
      </w:r>
    </w:p>
    <w:p w:rsidR="00000000" w:rsidDel="00000000" w:rsidP="00000000" w:rsidRDefault="00000000" w:rsidRPr="00000000" w14:paraId="000000F9">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(14)</w:t>
      </w:r>
      <w:r w:rsidDel="00000000" w:rsidR="00000000" w:rsidRPr="00000000">
        <w:rPr>
          <w:rFonts w:ascii="Times New Roman" w:cs="Times New Roman" w:eastAsia="Times New Roman" w:hAnsi="Times New Roman"/>
          <w:sz w:val="24"/>
          <w:szCs w:val="24"/>
          <w:vertAlign w:val="baseline"/>
          <w:rtl w:val="0"/>
        </w:rPr>
        <w:t xml:space="preserve"> Se trece la următoarele etapă în cazul unităților de asistență socială care au obținut un punctaj final de cel puțin 60 de puncte</w:t>
      </w:r>
      <w:r w:rsidDel="00000000" w:rsidR="00000000" w:rsidRPr="00000000">
        <w:rPr>
          <w:rtl w:val="0"/>
        </w:rPr>
      </w:r>
    </w:p>
    <w:p w:rsidR="00000000" w:rsidDel="00000000" w:rsidP="00000000" w:rsidRDefault="00000000" w:rsidRPr="00000000" w14:paraId="000000FA">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bl>
      <w:tblPr>
        <w:tblStyle w:val="Table10"/>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96"/>
        <w:gridCol w:w="3096"/>
        <w:gridCol w:w="3096"/>
        <w:tblGridChange w:id="0">
          <w:tblGrid>
            <w:gridCol w:w="3096"/>
            <w:gridCol w:w="3096"/>
            <w:gridCol w:w="3096"/>
          </w:tblGrid>
        </w:tblGridChange>
      </w:tblGrid>
      <w:tr>
        <w:trPr>
          <w:cantSplit w:val="0"/>
          <w:tblHeader w:val="0"/>
        </w:trPr>
        <w:tc>
          <w:tcPr>
            <w:vAlign w:val="top"/>
          </w:tcPr>
          <w:p w:rsidR="00000000" w:rsidDel="00000000" w:rsidP="00000000" w:rsidRDefault="00000000" w:rsidRPr="00000000" w14:paraId="000000FB">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Membrii comisiei (numele și prenumele)</w:t>
            </w:r>
          </w:p>
        </w:tc>
        <w:tc>
          <w:tcPr>
            <w:vAlign w:val="top"/>
          </w:tcPr>
          <w:p w:rsidR="00000000" w:rsidDel="00000000" w:rsidP="00000000" w:rsidRDefault="00000000" w:rsidRPr="00000000" w14:paraId="000000FC">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Semnătura</w:t>
            </w:r>
          </w:p>
        </w:tc>
        <w:tc>
          <w:tcPr>
            <w:vAlign w:val="top"/>
          </w:tcPr>
          <w:p w:rsidR="00000000" w:rsidDel="00000000" w:rsidP="00000000" w:rsidRDefault="00000000" w:rsidRPr="00000000" w14:paraId="000000FD">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Data</w:t>
            </w:r>
          </w:p>
        </w:tc>
      </w:tr>
      <w:tr>
        <w:trPr>
          <w:cantSplit w:val="0"/>
          <w:tblHeader w:val="0"/>
        </w:trPr>
        <w:tc>
          <w:tcPr>
            <w:vAlign w:val="top"/>
          </w:tcPr>
          <w:p w:rsidR="00000000" w:rsidDel="00000000" w:rsidP="00000000" w:rsidRDefault="00000000" w:rsidRPr="00000000" w14:paraId="000000FE">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FF">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00">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1">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02">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03">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104">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Etapa 7 - Stabilirea numărului mediu lunar de persoane asistate în unitatea de asistenţă socială pentru care se propune acordarea subvenţiei</w:t>
      </w:r>
      <w:r w:rsidDel="00000000" w:rsidR="00000000" w:rsidRPr="00000000">
        <w:rPr>
          <w:rFonts w:ascii="Times New Roman" w:cs="Times New Roman" w:eastAsia="Times New Roman" w:hAnsi="Times New Roman"/>
          <w:sz w:val="24"/>
          <w:szCs w:val="24"/>
          <w:vertAlign w:val="baseline"/>
          <w:rtl w:val="0"/>
        </w:rPr>
        <w:t xml:space="preserve">, subcomisia 1 și subcomisia 2</w:t>
      </w:r>
    </w:p>
    <w:p w:rsidR="00000000" w:rsidDel="00000000" w:rsidP="00000000" w:rsidRDefault="00000000" w:rsidRPr="00000000" w14:paraId="00000105">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bl>
      <w:tblPr>
        <w:tblStyle w:val="Table11"/>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
        <w:gridCol w:w="5811"/>
        <w:gridCol w:w="2376"/>
        <w:tblGridChange w:id="0">
          <w:tblGrid>
            <w:gridCol w:w="1101"/>
            <w:gridCol w:w="5811"/>
            <w:gridCol w:w="2376"/>
          </w:tblGrid>
        </w:tblGridChange>
      </w:tblGrid>
      <w:tr>
        <w:trPr>
          <w:cantSplit w:val="0"/>
          <w:tblHeader w:val="0"/>
        </w:trPr>
        <w:tc>
          <w:tcPr>
            <w:gridSpan w:val="2"/>
            <w:vAlign w:val="top"/>
          </w:tcPr>
          <w:p w:rsidR="00000000" w:rsidDel="00000000" w:rsidP="00000000" w:rsidRDefault="00000000" w:rsidRPr="00000000" w14:paraId="00000106">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108">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Număr</w:t>
            </w:r>
          </w:p>
        </w:tc>
      </w:tr>
      <w:tr>
        <w:trPr>
          <w:cantSplit w:val="0"/>
          <w:tblHeader w:val="0"/>
        </w:trPr>
        <w:tc>
          <w:tcPr>
            <w:vAlign w:val="top"/>
          </w:tcPr>
          <w:p w:rsidR="00000000" w:rsidDel="00000000" w:rsidP="00000000" w:rsidRDefault="00000000" w:rsidRPr="00000000" w14:paraId="00000109">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10A">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Număr de persoane pentru care asociaţia/fundaţia solicită subvenţia</w:t>
            </w:r>
            <w:r w:rsidDel="00000000" w:rsidR="00000000" w:rsidRPr="00000000">
              <w:rPr>
                <w:rtl w:val="0"/>
              </w:rPr>
            </w:r>
          </w:p>
        </w:tc>
        <w:tc>
          <w:tcPr>
            <w:vAlign w:val="top"/>
          </w:tcPr>
          <w:p w:rsidR="00000000" w:rsidDel="00000000" w:rsidP="00000000" w:rsidRDefault="00000000" w:rsidRPr="00000000" w14:paraId="0000010B">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C">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10D">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Număr de persoane propuse în Raportul de oportunitate</w:t>
            </w:r>
            <w:r w:rsidDel="00000000" w:rsidR="00000000" w:rsidRPr="00000000">
              <w:rPr>
                <w:rtl w:val="0"/>
              </w:rPr>
            </w:r>
          </w:p>
        </w:tc>
        <w:tc>
          <w:tcPr>
            <w:vAlign w:val="top"/>
          </w:tcPr>
          <w:p w:rsidR="00000000" w:rsidDel="00000000" w:rsidP="00000000" w:rsidRDefault="00000000" w:rsidRPr="00000000" w14:paraId="0000010E">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0F">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PROPUNEREA COMISIEI</w:t>
            </w:r>
          </w:p>
        </w:tc>
        <w:tc>
          <w:tcPr>
            <w:vAlign w:val="top"/>
          </w:tcPr>
          <w:p w:rsidR="00000000" w:rsidDel="00000000" w:rsidP="00000000" w:rsidRDefault="00000000" w:rsidRPr="00000000" w14:paraId="00000111">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bl>
    <w:p w:rsidR="00000000" w:rsidDel="00000000" w:rsidP="00000000" w:rsidRDefault="00000000" w:rsidRPr="00000000" w14:paraId="00000112">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13">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(15) </w:t>
      </w:r>
      <w:r w:rsidDel="00000000" w:rsidR="00000000" w:rsidRPr="00000000">
        <w:rPr>
          <w:rFonts w:ascii="Times New Roman" w:cs="Times New Roman" w:eastAsia="Times New Roman" w:hAnsi="Times New Roman"/>
          <w:sz w:val="24"/>
          <w:szCs w:val="24"/>
          <w:vertAlign w:val="baseline"/>
          <w:rtl w:val="0"/>
        </w:rPr>
        <w:t xml:space="preserve">Dacă este cazul.</w:t>
      </w:r>
    </w:p>
    <w:p w:rsidR="00000000" w:rsidDel="00000000" w:rsidP="00000000" w:rsidRDefault="00000000" w:rsidRPr="00000000" w14:paraId="00000114">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Justificarea propunerii comisiei: ......................................</w:t>
      </w:r>
    </w:p>
    <w:p w:rsidR="00000000" w:rsidDel="00000000" w:rsidP="00000000" w:rsidRDefault="00000000" w:rsidRPr="00000000" w14:paraId="00000115">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16">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Etapa 8 - Stabilirea sumei reprezentând subvenţia care se propune a fi acordată unităţii de asistenţă socială, </w:t>
      </w:r>
      <w:r w:rsidDel="00000000" w:rsidR="00000000" w:rsidRPr="00000000">
        <w:rPr>
          <w:rFonts w:ascii="Times New Roman" w:cs="Times New Roman" w:eastAsia="Times New Roman" w:hAnsi="Times New Roman"/>
          <w:sz w:val="24"/>
          <w:szCs w:val="24"/>
          <w:vertAlign w:val="baseline"/>
          <w:rtl w:val="0"/>
        </w:rPr>
        <w:t xml:space="preserve">subcomisia I (privind eligibilitatea) și subcomisia II/1 (verificare tehnica)</w:t>
      </w:r>
      <w:r w:rsidDel="00000000" w:rsidR="00000000" w:rsidRPr="00000000">
        <w:rPr>
          <w:rtl w:val="0"/>
        </w:rPr>
      </w:r>
    </w:p>
    <w:p w:rsidR="00000000" w:rsidDel="00000000" w:rsidP="00000000" w:rsidRDefault="00000000" w:rsidRPr="00000000" w14:paraId="00000117">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bl>
      <w:tblPr>
        <w:tblStyle w:val="Table12"/>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4"/>
        <w:gridCol w:w="2835"/>
        <w:gridCol w:w="3597"/>
        <w:gridCol w:w="2322"/>
        <w:tblGridChange w:id="0">
          <w:tblGrid>
            <w:gridCol w:w="534"/>
            <w:gridCol w:w="2835"/>
            <w:gridCol w:w="3597"/>
            <w:gridCol w:w="2322"/>
          </w:tblGrid>
        </w:tblGridChange>
      </w:tblGrid>
      <w:tr>
        <w:trPr>
          <w:cantSplit w:val="0"/>
          <w:tblHeader w:val="0"/>
        </w:trPr>
        <w:tc>
          <w:tcPr>
            <w:gridSpan w:val="3"/>
            <w:vAlign w:val="top"/>
          </w:tcPr>
          <w:p w:rsidR="00000000" w:rsidDel="00000000" w:rsidP="00000000" w:rsidRDefault="00000000" w:rsidRPr="00000000" w14:paraId="00000118">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11B">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Suma </w:t>
            </w:r>
          </w:p>
        </w:tc>
      </w:tr>
      <w:tr>
        <w:trPr>
          <w:cantSplit w:val="0"/>
          <w:tblHeader w:val="0"/>
        </w:trPr>
        <w:tc>
          <w:tcPr>
            <w:vAlign w:val="top"/>
          </w:tcPr>
          <w:p w:rsidR="00000000" w:rsidDel="00000000" w:rsidP="00000000" w:rsidRDefault="00000000" w:rsidRPr="00000000" w14:paraId="0000011C">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w:t>
            </w:r>
            <w:r w:rsidDel="00000000" w:rsidR="00000000" w:rsidRPr="00000000">
              <w:rPr>
                <w:rtl w:val="0"/>
              </w:rPr>
            </w:r>
          </w:p>
        </w:tc>
        <w:tc>
          <w:tcPr>
            <w:gridSpan w:val="2"/>
            <w:vAlign w:val="top"/>
          </w:tcPr>
          <w:p w:rsidR="00000000" w:rsidDel="00000000" w:rsidP="00000000" w:rsidRDefault="00000000" w:rsidRPr="00000000" w14:paraId="0000011D">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Subvenţia solicitată de asociaţie/fundaţie (lei/an)</w:t>
            </w:r>
            <w:r w:rsidDel="00000000" w:rsidR="00000000" w:rsidRPr="00000000">
              <w:rPr>
                <w:rtl w:val="0"/>
              </w:rPr>
            </w:r>
          </w:p>
        </w:tc>
        <w:tc>
          <w:tcPr>
            <w:vAlign w:val="top"/>
          </w:tcPr>
          <w:p w:rsidR="00000000" w:rsidDel="00000000" w:rsidP="00000000" w:rsidRDefault="00000000" w:rsidRPr="00000000" w14:paraId="0000011F">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0">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w:t>
            </w:r>
            <w:r w:rsidDel="00000000" w:rsidR="00000000" w:rsidRPr="00000000">
              <w:rPr>
                <w:rtl w:val="0"/>
              </w:rPr>
            </w:r>
          </w:p>
        </w:tc>
        <w:tc>
          <w:tcPr>
            <w:gridSpan w:val="2"/>
            <w:vAlign w:val="top"/>
          </w:tcPr>
          <w:p w:rsidR="00000000" w:rsidDel="00000000" w:rsidP="00000000" w:rsidRDefault="00000000" w:rsidRPr="00000000" w14:paraId="00000121">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Subvenţia propusă în Raportul de oportunitate (lei/an)</w:t>
            </w:r>
            <w:r w:rsidDel="00000000" w:rsidR="00000000" w:rsidRPr="00000000">
              <w:rPr>
                <w:rtl w:val="0"/>
              </w:rPr>
            </w:r>
          </w:p>
        </w:tc>
        <w:tc>
          <w:tcPr>
            <w:vAlign w:val="top"/>
          </w:tcPr>
          <w:p w:rsidR="00000000" w:rsidDel="00000000" w:rsidP="00000000" w:rsidRDefault="00000000" w:rsidRPr="00000000" w14:paraId="00000123">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1"/>
          <w:tblHeader w:val="0"/>
        </w:trPr>
        <w:tc>
          <w:tcPr>
            <w:gridSpan w:val="2"/>
            <w:vMerge w:val="restart"/>
            <w:vAlign w:val="top"/>
          </w:tcPr>
          <w:p w:rsidR="00000000" w:rsidDel="00000000" w:rsidP="00000000" w:rsidRDefault="00000000" w:rsidRPr="00000000" w14:paraId="00000124">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PROPUNEREA COMISIEI</w:t>
            </w:r>
          </w:p>
        </w:tc>
        <w:tc>
          <w:tcPr>
            <w:vAlign w:val="top"/>
          </w:tcPr>
          <w:p w:rsidR="00000000" w:rsidDel="00000000" w:rsidP="00000000" w:rsidRDefault="00000000" w:rsidRPr="00000000" w14:paraId="00000126">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(lei/persoană/lună)</w:t>
            </w:r>
            <w:r w:rsidDel="00000000" w:rsidR="00000000" w:rsidRPr="00000000">
              <w:rPr>
                <w:rtl w:val="0"/>
              </w:rPr>
            </w:r>
          </w:p>
        </w:tc>
        <w:tc>
          <w:tcPr>
            <w:vAlign w:val="top"/>
          </w:tcPr>
          <w:p w:rsidR="00000000" w:rsidDel="00000000" w:rsidP="00000000" w:rsidRDefault="00000000" w:rsidRPr="00000000" w14:paraId="00000127">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1"/>
          <w:tblHeader w:val="0"/>
        </w:trPr>
        <w:tc>
          <w:tcPr>
            <w:gridSpan w:val="2"/>
            <w:vMerge w:val="continue"/>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2A">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(lei/an)</w:t>
            </w:r>
            <w:r w:rsidDel="00000000" w:rsidR="00000000" w:rsidRPr="00000000">
              <w:rPr>
                <w:rtl w:val="0"/>
              </w:rPr>
            </w:r>
          </w:p>
        </w:tc>
        <w:tc>
          <w:tcPr>
            <w:vAlign w:val="top"/>
          </w:tcPr>
          <w:p w:rsidR="00000000" w:rsidDel="00000000" w:rsidP="00000000" w:rsidRDefault="00000000" w:rsidRPr="00000000" w14:paraId="0000012B">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12C">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D">
      <w:pPr>
        <w:spacing w:after="0" w:line="240" w:lineRule="auto"/>
        <w:ind w:firstLine="708"/>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Dacă este cazul.</w:t>
      </w:r>
    </w:p>
    <w:p w:rsidR="00000000" w:rsidDel="00000000" w:rsidP="00000000" w:rsidRDefault="00000000" w:rsidRPr="00000000" w14:paraId="0000012E">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(16)</w:t>
      </w:r>
      <w:r w:rsidDel="00000000" w:rsidR="00000000" w:rsidRPr="00000000">
        <w:rPr>
          <w:rFonts w:ascii="Times New Roman" w:cs="Times New Roman" w:eastAsia="Times New Roman" w:hAnsi="Times New Roman"/>
          <w:sz w:val="24"/>
          <w:szCs w:val="24"/>
          <w:vertAlign w:val="baseline"/>
          <w:rtl w:val="0"/>
        </w:rPr>
        <w:t xml:space="preserve">Justificarea propunerii comisiei: ......................................</w:t>
      </w:r>
    </w:p>
    <w:p w:rsidR="00000000" w:rsidDel="00000000" w:rsidP="00000000" w:rsidRDefault="00000000" w:rsidRPr="00000000" w14:paraId="0000012F">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bl>
      <w:tblPr>
        <w:tblStyle w:val="Table13"/>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19"/>
        <w:gridCol w:w="1973"/>
        <w:gridCol w:w="3096"/>
        <w:tblGridChange w:id="0">
          <w:tblGrid>
            <w:gridCol w:w="4219"/>
            <w:gridCol w:w="1973"/>
            <w:gridCol w:w="3096"/>
          </w:tblGrid>
        </w:tblGridChange>
      </w:tblGrid>
      <w:tr>
        <w:trPr>
          <w:cantSplit w:val="0"/>
          <w:tblHeader w:val="0"/>
        </w:trPr>
        <w:tc>
          <w:tcPr>
            <w:vAlign w:val="top"/>
          </w:tcPr>
          <w:p w:rsidR="00000000" w:rsidDel="00000000" w:rsidP="00000000" w:rsidRDefault="00000000" w:rsidRPr="00000000" w14:paraId="00000130">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Membrii comisiei (numele și prenumele)</w:t>
            </w:r>
          </w:p>
        </w:tc>
        <w:tc>
          <w:tcPr>
            <w:vAlign w:val="top"/>
          </w:tcPr>
          <w:p w:rsidR="00000000" w:rsidDel="00000000" w:rsidP="00000000" w:rsidRDefault="00000000" w:rsidRPr="00000000" w14:paraId="00000131">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Semnătura</w:t>
            </w:r>
          </w:p>
        </w:tc>
        <w:tc>
          <w:tcPr>
            <w:vAlign w:val="top"/>
          </w:tcPr>
          <w:p w:rsidR="00000000" w:rsidDel="00000000" w:rsidP="00000000" w:rsidRDefault="00000000" w:rsidRPr="00000000" w14:paraId="00000132">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Data</w:t>
            </w:r>
          </w:p>
        </w:tc>
      </w:tr>
      <w:tr>
        <w:trPr>
          <w:cantSplit w:val="0"/>
          <w:tblHeader w:val="0"/>
        </w:trPr>
        <w:tc>
          <w:tcPr>
            <w:vAlign w:val="top"/>
          </w:tcPr>
          <w:p w:rsidR="00000000" w:rsidDel="00000000" w:rsidP="00000000" w:rsidRDefault="00000000" w:rsidRPr="00000000" w14:paraId="00000133">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34">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35">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6">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37">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38">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9">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3A">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3B">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C">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3D">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3E">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13F">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40">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Nota:</w:t>
      </w: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Procesul de evaluare poate fi sistat în oricare dintre etape dacă nu sunt îndeplinite cerințele aferente etapei respective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2">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43">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Criterii de evaluare şi selecţionare a asociaţiilor şi fundaţiilor</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care solicită acordarea subvențiilor din partea Consiliului Local al Municipiului Timișoara,</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conform prevederilor Legii nr. 34/1998 privind acordarea unor subvenţii asociaţiilor, fundaţiilor și cultelor recunoscute în România, acreditate ca furnizori de servicii sociale, care înfiinţează şi administrează unităţi de asistenţă socială</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60">
      <w:pPr>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 Evaluarea şi selecţionarea asociaţiilor şi fundaţiilor se realizează în baza următoarelor criterii: </w:t>
      </w:r>
      <w:r w:rsidDel="00000000" w:rsidR="00000000" w:rsidRPr="00000000">
        <w:rPr>
          <w:rtl w:val="0"/>
        </w:rPr>
      </w:r>
    </w:p>
    <w:p w:rsidR="00000000" w:rsidDel="00000000" w:rsidP="00000000" w:rsidRDefault="00000000" w:rsidRPr="00000000" w14:paraId="00000161">
      <w:pPr>
        <w:jc w:val="both"/>
        <w:rPr>
          <w:rFonts w:ascii="Times New Roman" w:cs="Times New Roman" w:eastAsia="Times New Roman" w:hAnsi="Times New Roman"/>
          <w:color w:val="ff000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justificarea unităţii de asistenţă socială pentru care se solicită subvenţia, în raport cu necesităţile şi priorităţile de asistenţă socială ale comunităţii; </w:t>
      </w:r>
      <w:r w:rsidDel="00000000" w:rsidR="00000000" w:rsidRPr="00000000">
        <w:rPr>
          <w:rtl w:val="0"/>
        </w:rPr>
      </w:r>
    </w:p>
    <w:p w:rsidR="00000000" w:rsidDel="00000000" w:rsidP="00000000" w:rsidRDefault="00000000" w:rsidRPr="00000000" w14:paraId="00000162">
      <w:pPr>
        <w:jc w:val="both"/>
        <w:rPr>
          <w:rFonts w:ascii="Times New Roman" w:cs="Times New Roman" w:eastAsia="Times New Roman" w:hAnsi="Times New Roman"/>
          <w:color w:val="ff000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 ponderea cheltuielilor cu serviciile de asistenţă socială din totalul cheltuielilor asociației, fundației sau cultului recunoscut în România, acreditat ca furnizor de servicii sociale potrivit legii, pe ultimele 12 luni;</w:t>
      </w: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Formula de calcul pentru ponderea cheltuielilor prevăzută la  lit. b) este următoarea: (valoarea cheltuielilor prevăzute la pct. II.3 din cererea de solicitare a subvenţiei, prevăzută în anexa nr. 1 la normele metodologice/valoarea veniturilor prevăzute la pct. II.3</w:t>
      </w:r>
      <w:r w:rsidDel="00000000" w:rsidR="00000000" w:rsidRPr="00000000">
        <w:rPr>
          <w:rFonts w:ascii="Times New Roman" w:cs="Times New Roman" w:eastAsia="Times New Roman" w:hAnsi="Times New Roman"/>
          <w:i w:val="1"/>
          <w:sz w:val="24"/>
          <w:szCs w:val="24"/>
          <w:vertAlign w:val="superscript"/>
          <w:rtl w:val="0"/>
        </w:rPr>
        <w:t xml:space="preserve">1</w:t>
      </w:r>
      <w:r w:rsidDel="00000000" w:rsidR="00000000" w:rsidRPr="00000000">
        <w:rPr>
          <w:rFonts w:ascii="Times New Roman" w:cs="Times New Roman" w:eastAsia="Times New Roman" w:hAnsi="Times New Roman"/>
          <w:i w:val="1"/>
          <w:sz w:val="24"/>
          <w:szCs w:val="24"/>
          <w:vertAlign w:val="baseline"/>
          <w:rtl w:val="0"/>
        </w:rPr>
        <w:t xml:space="preserve"> din cererea de solicitare a subvenţiei) x 100. </w:t>
      </w:r>
      <w:r w:rsidDel="00000000" w:rsidR="00000000" w:rsidRPr="00000000">
        <w:rPr>
          <w:rtl w:val="0"/>
        </w:rPr>
      </w:r>
    </w:p>
    <w:p w:rsidR="00000000" w:rsidDel="00000000" w:rsidP="00000000" w:rsidRDefault="00000000" w:rsidRPr="00000000" w14:paraId="00000164">
      <w:pPr>
        <w:jc w:val="both"/>
        <w:rPr>
          <w:rFonts w:ascii="Times New Roman" w:cs="Times New Roman" w:eastAsia="Times New Roman" w:hAnsi="Times New Roman"/>
          <w:color w:val="ff000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 ponderea cheltuielilor cu serviciile de asistenţă socială din totalul veniturilor asociației, fundației sau cultului recunoscut în România, acreditat ca furnizor de servicii sociale potrivit legii, pe ultimele 12 luni</w:t>
      </w:r>
      <w:r w:rsidDel="00000000" w:rsidR="00000000" w:rsidRPr="00000000">
        <w:rPr>
          <w:rtl w:val="0"/>
        </w:rPr>
      </w:r>
    </w:p>
    <w:p w:rsidR="00000000" w:rsidDel="00000000" w:rsidP="00000000" w:rsidRDefault="00000000" w:rsidRPr="00000000" w14:paraId="00000165">
      <w:pPr>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Formula de calcul pentru ponderea cheltuielilor prevăzută la  lit. c) este următoarea: (valoarea cheltuielilor prevăzute la pct. II.3 din cererea de solicitare a subvenţiei, prevăzută în anexa nr. 1 la normele metodologice/valoarea veniturilor prevăzute la pct. II.2 din cererea de solicitare a subvenţiei) x 100. </w:t>
      </w:r>
      <w:r w:rsidDel="00000000" w:rsidR="00000000" w:rsidRPr="00000000">
        <w:rPr>
          <w:rtl w:val="0"/>
        </w:rPr>
      </w:r>
    </w:p>
    <w:p w:rsidR="00000000" w:rsidDel="00000000" w:rsidP="00000000" w:rsidRDefault="00000000" w:rsidRPr="00000000" w14:paraId="00000166">
      <w:pPr>
        <w:jc w:val="both"/>
        <w:rPr>
          <w:rFonts w:ascii="Times New Roman" w:cs="Times New Roman" w:eastAsia="Times New Roman" w:hAnsi="Times New Roman"/>
          <w:color w:val="ff000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 resursele materiale şi umane adecvate acordării serviciilor de asistenţă socială; </w:t>
      </w:r>
      <w:r w:rsidDel="00000000" w:rsidR="00000000" w:rsidRPr="00000000">
        <w:rPr>
          <w:rtl w:val="0"/>
        </w:rPr>
      </w:r>
    </w:p>
    <w:p w:rsidR="00000000" w:rsidDel="00000000" w:rsidP="00000000" w:rsidRDefault="00000000" w:rsidRPr="00000000" w14:paraId="00000167">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 valoarea raportului dintre cheltuielile lunare de întreţinere în unitatea de asistenţă socială şi subvenţia lunară solicitată pentru acea unitate de asistenţă socială;</w:t>
      </w:r>
    </w:p>
    <w:p w:rsidR="00000000" w:rsidDel="00000000" w:rsidP="00000000" w:rsidRDefault="00000000" w:rsidRPr="00000000" w14:paraId="00000168">
      <w:pPr>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Formula de calcul pentru raportul prevăzut la lit. e) este următoarea: valoarea cheltuielilor prevăzute la pct. III din anexa B la cerere - date privind bugetul unităţii de asistenţă socială/(valoarea pct. 2 din coloana 1/12).</w:t>
      </w:r>
      <w:r w:rsidDel="00000000" w:rsidR="00000000" w:rsidRPr="00000000">
        <w:rPr>
          <w:rtl w:val="0"/>
        </w:rPr>
      </w:r>
    </w:p>
    <w:p w:rsidR="00000000" w:rsidDel="00000000" w:rsidP="00000000" w:rsidRDefault="00000000" w:rsidRPr="00000000" w14:paraId="00000169">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II. Pentru fiecare dintre criteriile de evaluare şi selecţionare prevăzute, Comisia  de evaluare și selecționare constituită la nivelul consiliului local acordă următorul punctaj</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16A">
      <w:pPr>
        <w:jc w:val="both"/>
        <w:rPr>
          <w:rFonts w:ascii="Times New Roman" w:cs="Times New Roman" w:eastAsia="Times New Roman" w:hAnsi="Times New Roman"/>
          <w:color w:val="ff000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justificarea unităţii de asistenţă socială pentru care se solicită subvenţia, în raport cu necesităţile şi priorităţile de asistenţă socială ale comunităţii se acordă maximum 20puncte; </w:t>
      </w:r>
      <w:r w:rsidDel="00000000" w:rsidR="00000000" w:rsidRPr="00000000">
        <w:rPr>
          <w:rtl w:val="0"/>
        </w:rPr>
      </w:r>
    </w:p>
    <w:p w:rsidR="00000000" w:rsidDel="00000000" w:rsidP="00000000" w:rsidRDefault="00000000" w:rsidRPr="00000000" w14:paraId="0000016B">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 pentru ponderea </w:t>
      </w:r>
      <w:r w:rsidDel="00000000" w:rsidR="00000000" w:rsidRPr="00000000">
        <w:rPr>
          <w:rFonts w:ascii="Times New Roman" w:cs="Times New Roman" w:eastAsia="Times New Roman" w:hAnsi="Times New Roman"/>
          <w:sz w:val="24"/>
          <w:szCs w:val="24"/>
          <w:highlight w:val="white"/>
          <w:vertAlign w:val="baseline"/>
          <w:rtl w:val="0"/>
        </w:rPr>
        <w:t xml:space="preserve">cheltuielilor cu serviciile</w:t>
      </w:r>
      <w:r w:rsidDel="00000000" w:rsidR="00000000" w:rsidRPr="00000000">
        <w:rPr>
          <w:rFonts w:ascii="Times New Roman" w:cs="Times New Roman" w:eastAsia="Times New Roman" w:hAnsi="Times New Roman"/>
          <w:sz w:val="24"/>
          <w:szCs w:val="24"/>
          <w:vertAlign w:val="baseline"/>
          <w:rtl w:val="0"/>
        </w:rPr>
        <w:t xml:space="preserve"> de asistenţă socială din </w:t>
      </w:r>
      <w:r w:rsidDel="00000000" w:rsidR="00000000" w:rsidRPr="00000000">
        <w:rPr>
          <w:rFonts w:ascii="Times New Roman" w:cs="Times New Roman" w:eastAsia="Times New Roman" w:hAnsi="Times New Roman"/>
          <w:sz w:val="24"/>
          <w:szCs w:val="24"/>
          <w:highlight w:val="white"/>
          <w:vertAlign w:val="baseline"/>
          <w:rtl w:val="0"/>
        </w:rPr>
        <w:t xml:space="preserve">totalul cheltuielilor asociației</w:t>
      </w:r>
      <w:r w:rsidDel="00000000" w:rsidR="00000000" w:rsidRPr="00000000">
        <w:rPr>
          <w:rFonts w:ascii="Times New Roman" w:cs="Times New Roman" w:eastAsia="Times New Roman" w:hAnsi="Times New Roman"/>
          <w:sz w:val="24"/>
          <w:szCs w:val="24"/>
          <w:vertAlign w:val="baseline"/>
          <w:rtl w:val="0"/>
        </w:rPr>
        <w:t xml:space="preserve">, fundației sau cultului recunoscut în România, acreditat ca furnizor de servicii sociale potrivit legii, pe ultimele 12 luni se acordă maximum 20  puncte, după cum urmează: </w:t>
      </w:r>
    </w:p>
    <w:p w:rsidR="00000000" w:rsidDel="00000000" w:rsidP="00000000" w:rsidRDefault="00000000" w:rsidRPr="00000000" w14:paraId="0000016C">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pentru intervalul de valori cuprinse între 0%-50% se acordă </w:t>
      </w:r>
      <w:r w:rsidDel="00000000" w:rsidR="00000000" w:rsidRPr="00000000">
        <w:rPr>
          <w:rFonts w:ascii="Times New Roman" w:cs="Times New Roman" w:eastAsia="Times New Roman" w:hAnsi="Times New Roman"/>
          <w:sz w:val="24"/>
          <w:szCs w:val="24"/>
          <w:highlight w:val="white"/>
          <w:vertAlign w:val="baseline"/>
          <w:rtl w:val="0"/>
        </w:rPr>
        <w:t xml:space="preserve">0 puncte</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16D">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pentru intervalul de valori cuprinse între 50%-75% se acordă </w:t>
      </w:r>
      <w:r w:rsidDel="00000000" w:rsidR="00000000" w:rsidRPr="00000000">
        <w:rPr>
          <w:rFonts w:ascii="Times New Roman" w:cs="Times New Roman" w:eastAsia="Times New Roman" w:hAnsi="Times New Roman"/>
          <w:sz w:val="24"/>
          <w:szCs w:val="24"/>
          <w:highlight w:val="white"/>
          <w:vertAlign w:val="baseline"/>
          <w:rtl w:val="0"/>
        </w:rPr>
        <w:t xml:space="preserve">10 puncte</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16E">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pentru intervalul de valori cuprinse între 75%-100% se acordă </w:t>
      </w:r>
      <w:r w:rsidDel="00000000" w:rsidR="00000000" w:rsidRPr="00000000">
        <w:rPr>
          <w:rFonts w:ascii="Times New Roman" w:cs="Times New Roman" w:eastAsia="Times New Roman" w:hAnsi="Times New Roman"/>
          <w:sz w:val="24"/>
          <w:szCs w:val="24"/>
          <w:highlight w:val="white"/>
          <w:vertAlign w:val="baseline"/>
          <w:rtl w:val="0"/>
        </w:rPr>
        <w:t xml:space="preserve">20 puncte</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16F">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pentru intervalul de valori peste 100% se acordă </w:t>
      </w:r>
      <w:r w:rsidDel="00000000" w:rsidR="00000000" w:rsidRPr="00000000">
        <w:rPr>
          <w:rFonts w:ascii="Times New Roman" w:cs="Times New Roman" w:eastAsia="Times New Roman" w:hAnsi="Times New Roman"/>
          <w:sz w:val="24"/>
          <w:szCs w:val="24"/>
          <w:highlight w:val="white"/>
          <w:vertAlign w:val="baseline"/>
          <w:rtl w:val="0"/>
        </w:rPr>
        <w:t xml:space="preserve">0 puncte</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170">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 pentru ponderea </w:t>
      </w:r>
      <w:r w:rsidDel="00000000" w:rsidR="00000000" w:rsidRPr="00000000">
        <w:rPr>
          <w:rFonts w:ascii="Times New Roman" w:cs="Times New Roman" w:eastAsia="Times New Roman" w:hAnsi="Times New Roman"/>
          <w:sz w:val="24"/>
          <w:szCs w:val="24"/>
          <w:highlight w:val="white"/>
          <w:vertAlign w:val="baseline"/>
          <w:rtl w:val="0"/>
        </w:rPr>
        <w:t xml:space="preserve">cheltuielilor cu serviciile</w:t>
      </w:r>
      <w:r w:rsidDel="00000000" w:rsidR="00000000" w:rsidRPr="00000000">
        <w:rPr>
          <w:rFonts w:ascii="Times New Roman" w:cs="Times New Roman" w:eastAsia="Times New Roman" w:hAnsi="Times New Roman"/>
          <w:sz w:val="24"/>
          <w:szCs w:val="24"/>
          <w:vertAlign w:val="baseline"/>
          <w:rtl w:val="0"/>
        </w:rPr>
        <w:t xml:space="preserve"> de asistenţă socială din </w:t>
      </w:r>
      <w:r w:rsidDel="00000000" w:rsidR="00000000" w:rsidRPr="00000000">
        <w:rPr>
          <w:rFonts w:ascii="Times New Roman" w:cs="Times New Roman" w:eastAsia="Times New Roman" w:hAnsi="Times New Roman"/>
          <w:sz w:val="24"/>
          <w:szCs w:val="24"/>
          <w:highlight w:val="white"/>
          <w:vertAlign w:val="baseline"/>
          <w:rtl w:val="0"/>
        </w:rPr>
        <w:t xml:space="preserve">totalul veniturilor asociației</w:t>
      </w:r>
      <w:r w:rsidDel="00000000" w:rsidR="00000000" w:rsidRPr="00000000">
        <w:rPr>
          <w:rFonts w:ascii="Times New Roman" w:cs="Times New Roman" w:eastAsia="Times New Roman" w:hAnsi="Times New Roman"/>
          <w:sz w:val="24"/>
          <w:szCs w:val="24"/>
          <w:vertAlign w:val="baseline"/>
          <w:rtl w:val="0"/>
        </w:rPr>
        <w:t xml:space="preserve">, fundației sau cultului recunoscut în România, acreditat ca furnizor de servicii sociale potrivit legii, pe ultimele 12 lunise acordă maximum 10  puncte, după cum urmează: </w:t>
      </w:r>
    </w:p>
    <w:p w:rsidR="00000000" w:rsidDel="00000000" w:rsidP="00000000" w:rsidRDefault="00000000" w:rsidRPr="00000000" w14:paraId="00000171">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pentru intervalul de valori cuprinse între 0%-50% se acordă </w:t>
      </w:r>
      <w:r w:rsidDel="00000000" w:rsidR="00000000" w:rsidRPr="00000000">
        <w:rPr>
          <w:rFonts w:ascii="Times New Roman" w:cs="Times New Roman" w:eastAsia="Times New Roman" w:hAnsi="Times New Roman"/>
          <w:sz w:val="24"/>
          <w:szCs w:val="24"/>
          <w:highlight w:val="white"/>
          <w:vertAlign w:val="baseline"/>
          <w:rtl w:val="0"/>
        </w:rPr>
        <w:t xml:space="preserve">0 puncte</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172">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pentru intervalul de valori cuprinse între 50%-75% se acordă </w:t>
      </w:r>
      <w:r w:rsidDel="00000000" w:rsidR="00000000" w:rsidRPr="00000000">
        <w:rPr>
          <w:rFonts w:ascii="Times New Roman" w:cs="Times New Roman" w:eastAsia="Times New Roman" w:hAnsi="Times New Roman"/>
          <w:sz w:val="24"/>
          <w:szCs w:val="24"/>
          <w:highlight w:val="white"/>
          <w:vertAlign w:val="baseline"/>
          <w:rtl w:val="0"/>
        </w:rPr>
        <w:t xml:space="preserve">5 puncte</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173">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pentru intervalul de valori cuprinse între 75%-100% se </w:t>
      </w:r>
      <w:r w:rsidDel="00000000" w:rsidR="00000000" w:rsidRPr="00000000">
        <w:rPr>
          <w:rFonts w:ascii="Times New Roman" w:cs="Times New Roman" w:eastAsia="Times New Roman" w:hAnsi="Times New Roman"/>
          <w:sz w:val="24"/>
          <w:szCs w:val="24"/>
          <w:highlight w:val="white"/>
          <w:vertAlign w:val="baseline"/>
          <w:rtl w:val="0"/>
        </w:rPr>
        <w:t xml:space="preserve">acordă 10 puncte</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174">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pentru intervalul de valori peste 100% se acordă </w:t>
      </w:r>
      <w:r w:rsidDel="00000000" w:rsidR="00000000" w:rsidRPr="00000000">
        <w:rPr>
          <w:rFonts w:ascii="Times New Roman" w:cs="Times New Roman" w:eastAsia="Times New Roman" w:hAnsi="Times New Roman"/>
          <w:sz w:val="24"/>
          <w:szCs w:val="24"/>
          <w:highlight w:val="white"/>
          <w:vertAlign w:val="baseline"/>
          <w:rtl w:val="0"/>
        </w:rPr>
        <w:t xml:space="preserve">0 puncte</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175">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d)pentru resursele materiale şi umane adecvate acordării serviciilor de asistenţă socială se acordă maximum </w:t>
      </w:r>
      <w:r w:rsidDel="00000000" w:rsidR="00000000" w:rsidRPr="00000000">
        <w:rPr>
          <w:rFonts w:ascii="Times New Roman" w:cs="Times New Roman" w:eastAsia="Times New Roman" w:hAnsi="Times New Roman"/>
          <w:sz w:val="24"/>
          <w:szCs w:val="24"/>
          <w:highlight w:val="white"/>
          <w:vertAlign w:val="baseline"/>
          <w:rtl w:val="0"/>
        </w:rPr>
        <w:t xml:space="preserve">35 de puncte</w:t>
      </w:r>
      <w:r w:rsidDel="00000000" w:rsidR="00000000" w:rsidRPr="00000000">
        <w:rPr>
          <w:rtl w:val="0"/>
        </w:rPr>
      </w:r>
    </w:p>
    <w:p w:rsidR="00000000" w:rsidDel="00000000" w:rsidP="00000000" w:rsidRDefault="00000000" w:rsidRPr="00000000" w14:paraId="00000176">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 pentru nivelul raportului dintre cheltuielile lunare de întreţinere în unitatea de asistenţă socială şi subvenţia lunară solicitată pentru acea unitate de asistenţă socială se acordă maximum 15 puncte, după cum urmează:</w:t>
      </w:r>
    </w:p>
    <w:p w:rsidR="00000000" w:rsidDel="00000000" w:rsidP="00000000" w:rsidRDefault="00000000" w:rsidRPr="00000000" w14:paraId="00000177">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pentru intervalul de valori 1-4 se acordă </w:t>
      </w:r>
      <w:r w:rsidDel="00000000" w:rsidR="00000000" w:rsidRPr="00000000">
        <w:rPr>
          <w:rFonts w:ascii="Times New Roman" w:cs="Times New Roman" w:eastAsia="Times New Roman" w:hAnsi="Times New Roman"/>
          <w:sz w:val="24"/>
          <w:szCs w:val="24"/>
          <w:highlight w:val="white"/>
          <w:vertAlign w:val="baseline"/>
          <w:rtl w:val="0"/>
        </w:rPr>
        <w:t xml:space="preserve">5 puncte</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178">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pentru intervalul de valori 4,1-7 se acordă </w:t>
      </w:r>
      <w:r w:rsidDel="00000000" w:rsidR="00000000" w:rsidRPr="00000000">
        <w:rPr>
          <w:rFonts w:ascii="Times New Roman" w:cs="Times New Roman" w:eastAsia="Times New Roman" w:hAnsi="Times New Roman"/>
          <w:sz w:val="24"/>
          <w:szCs w:val="24"/>
          <w:highlight w:val="white"/>
          <w:vertAlign w:val="baseline"/>
          <w:rtl w:val="0"/>
        </w:rPr>
        <w:t xml:space="preserve">10 puncte</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179">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pentru intervalul de valori peste 7 se acordă </w:t>
      </w:r>
      <w:r w:rsidDel="00000000" w:rsidR="00000000" w:rsidRPr="00000000">
        <w:rPr>
          <w:rFonts w:ascii="Times New Roman" w:cs="Times New Roman" w:eastAsia="Times New Roman" w:hAnsi="Times New Roman"/>
          <w:sz w:val="24"/>
          <w:szCs w:val="24"/>
          <w:highlight w:val="white"/>
          <w:vertAlign w:val="baseline"/>
          <w:rtl w:val="0"/>
        </w:rPr>
        <w:t xml:space="preserve">15 puncte</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17A">
      <w:pPr>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III. Asociaţiile, fundaţiile sau cultele recunoscute în România, acreditate ca furnizori de servicii sociale potrivit legii pot primi subvenţie numai pentru unităţile de asistenţă socială care, după aplicarea Grilei de evaluare realizează cel puţin 60 de puncte. </w:t>
      </w:r>
      <w:r w:rsidDel="00000000" w:rsidR="00000000" w:rsidRPr="00000000">
        <w:rPr>
          <w:rtl w:val="0"/>
        </w:rPr>
      </w:r>
    </w:p>
    <w:p w:rsidR="00000000" w:rsidDel="00000000" w:rsidP="00000000" w:rsidRDefault="00000000" w:rsidRPr="00000000" w14:paraId="0000017B">
      <w:pPr>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Selecţia unităţilor de asistenţă socială care realizează cel puţin 60 de puncte se face în limita bugetului aprobat, în ordinea descrescătoare a punctajului obţinut.</w:t>
      </w:r>
      <w:r w:rsidDel="00000000" w:rsidR="00000000" w:rsidRPr="00000000">
        <w:rPr>
          <w:rtl w:val="0"/>
        </w:rPr>
      </w:r>
    </w:p>
    <w:p w:rsidR="00000000" w:rsidDel="00000000" w:rsidP="00000000" w:rsidRDefault="00000000" w:rsidRPr="00000000" w14:paraId="0000017C">
      <w:pPr>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IV. Punctaj obținut în urma aplicării criteriilor de evaluare și selecționare</w:t>
      </w:r>
      <w:r w:rsidDel="00000000" w:rsidR="00000000" w:rsidRPr="00000000">
        <w:rPr>
          <w:rtl w:val="0"/>
        </w:rPr>
      </w:r>
    </w:p>
    <w:p w:rsidR="00000000" w:rsidDel="00000000" w:rsidP="00000000" w:rsidRDefault="00000000" w:rsidRPr="00000000" w14:paraId="0000017D">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 aplică la fiecare unitate de asistență socială care solicită subvenția</w:t>
      </w:r>
    </w:p>
    <w:p w:rsidR="00000000" w:rsidDel="00000000" w:rsidP="00000000" w:rsidRDefault="00000000" w:rsidRPr="00000000" w14:paraId="0000017E">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Numele furnizorului ___________________________</w:t>
      </w:r>
    </w:p>
    <w:p w:rsidR="00000000" w:rsidDel="00000000" w:rsidP="00000000" w:rsidRDefault="00000000" w:rsidRPr="00000000" w14:paraId="0000017F">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Numele unității ___________________________________________</w:t>
      </w:r>
    </w:p>
    <w:p w:rsidR="00000000" w:rsidDel="00000000" w:rsidP="00000000" w:rsidRDefault="00000000" w:rsidRPr="00000000" w14:paraId="00000180">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81">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82">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83">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bl>
      <w:tblPr>
        <w:tblStyle w:val="Table14"/>
        <w:tblW w:w="971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70"/>
        <w:gridCol w:w="992"/>
        <w:gridCol w:w="2693"/>
        <w:gridCol w:w="958"/>
        <w:tblGridChange w:id="0">
          <w:tblGrid>
            <w:gridCol w:w="5070"/>
            <w:gridCol w:w="992"/>
            <w:gridCol w:w="2693"/>
            <w:gridCol w:w="958"/>
          </w:tblGrid>
        </w:tblGridChange>
      </w:tblGrid>
      <w:tr>
        <w:trPr>
          <w:cantSplit w:val="0"/>
          <w:tblHeader w:val="0"/>
        </w:trPr>
        <w:tc>
          <w:tcPr>
            <w:vAlign w:val="top"/>
          </w:tcPr>
          <w:p w:rsidR="00000000" w:rsidDel="00000000" w:rsidP="00000000" w:rsidRDefault="00000000" w:rsidRPr="00000000" w14:paraId="00000184">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Criterii de evaluare și selecționare</w:t>
            </w:r>
          </w:p>
        </w:tc>
        <w:tc>
          <w:tcPr>
            <w:vAlign w:val="top"/>
          </w:tcPr>
          <w:p w:rsidR="00000000" w:rsidDel="00000000" w:rsidP="00000000" w:rsidRDefault="00000000" w:rsidRPr="00000000" w14:paraId="00000185">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Punctaj maxim</w:t>
            </w:r>
          </w:p>
        </w:tc>
        <w:tc>
          <w:tcPr>
            <w:vAlign w:val="top"/>
          </w:tcPr>
          <w:p w:rsidR="00000000" w:rsidDel="00000000" w:rsidP="00000000" w:rsidRDefault="00000000" w:rsidRPr="00000000" w14:paraId="00000186">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Motivare </w:t>
            </w:r>
          </w:p>
        </w:tc>
        <w:tc>
          <w:tcPr>
            <w:vAlign w:val="top"/>
          </w:tcPr>
          <w:p w:rsidR="00000000" w:rsidDel="00000000" w:rsidP="00000000" w:rsidRDefault="00000000" w:rsidRPr="00000000" w14:paraId="00000187">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Punctaj</w:t>
            </w:r>
          </w:p>
          <w:p w:rsidR="00000000" w:rsidDel="00000000" w:rsidP="00000000" w:rsidRDefault="00000000" w:rsidRPr="00000000" w14:paraId="00000188">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acordat</w:t>
            </w:r>
          </w:p>
        </w:tc>
      </w:tr>
      <w:tr>
        <w:trPr>
          <w:cantSplit w:val="0"/>
          <w:tblHeader w:val="0"/>
        </w:trPr>
        <w:tc>
          <w:tcPr>
            <w:vAlign w:val="top"/>
          </w:tcPr>
          <w:p w:rsidR="00000000" w:rsidDel="00000000" w:rsidP="00000000" w:rsidRDefault="00000000" w:rsidRPr="00000000" w14:paraId="00000189">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Justificarea unităţii de asistenţă socială pentru care se solicită subvenţia, în raport cu necesităţile şi priorităţile de asistenţă socială ale comunităţii</w:t>
            </w:r>
          </w:p>
        </w:tc>
        <w:tc>
          <w:tcPr>
            <w:vAlign w:val="top"/>
          </w:tcPr>
          <w:p w:rsidR="00000000" w:rsidDel="00000000" w:rsidP="00000000" w:rsidRDefault="00000000" w:rsidRPr="00000000" w14:paraId="0000018A">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20</w:t>
            </w:r>
            <w:r w:rsidDel="00000000" w:rsidR="00000000" w:rsidRPr="00000000">
              <w:rPr>
                <w:rtl w:val="0"/>
              </w:rPr>
            </w:r>
          </w:p>
        </w:tc>
        <w:tc>
          <w:tcPr>
            <w:vAlign w:val="top"/>
          </w:tcPr>
          <w:p w:rsidR="00000000" w:rsidDel="00000000" w:rsidP="00000000" w:rsidRDefault="00000000" w:rsidRPr="00000000" w14:paraId="0000018B">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Raportul de oportunitate, punctele 1 și 3</w:t>
            </w:r>
          </w:p>
        </w:tc>
        <w:tc>
          <w:tcPr>
            <w:vAlign w:val="top"/>
          </w:tcPr>
          <w:p w:rsidR="00000000" w:rsidDel="00000000" w:rsidP="00000000" w:rsidRDefault="00000000" w:rsidRPr="00000000" w14:paraId="0000018C">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8D">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Ponderea cheltuielilor cu serviciile de asistenţă socială din totalul cheltuielilor asociației, fundației sau cultului recunoscut în România, acreditat ca furnizor de servicii sociale potrivit legii, pe ultimele 12 luni</w:t>
            </w:r>
          </w:p>
        </w:tc>
        <w:tc>
          <w:tcPr>
            <w:vAlign w:val="top"/>
          </w:tcPr>
          <w:p w:rsidR="00000000" w:rsidDel="00000000" w:rsidP="00000000" w:rsidRDefault="00000000" w:rsidRPr="00000000" w14:paraId="0000018E">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20</w:t>
            </w:r>
            <w:r w:rsidDel="00000000" w:rsidR="00000000" w:rsidRPr="00000000">
              <w:rPr>
                <w:rtl w:val="0"/>
              </w:rPr>
            </w:r>
          </w:p>
        </w:tc>
        <w:tc>
          <w:tcPr>
            <w:vAlign w:val="top"/>
          </w:tcPr>
          <w:p w:rsidR="00000000" w:rsidDel="00000000" w:rsidP="00000000" w:rsidRDefault="00000000" w:rsidRPr="00000000" w14:paraId="0000018F">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(Cheltuieli cu serviciile de asistență socială din ultimele 12 luni/Cheltuieli totale în ultimele 12 luni)X 100</w:t>
            </w:r>
          </w:p>
        </w:tc>
        <w:tc>
          <w:tcPr>
            <w:vAlign w:val="top"/>
          </w:tcPr>
          <w:p w:rsidR="00000000" w:rsidDel="00000000" w:rsidP="00000000" w:rsidRDefault="00000000" w:rsidRPr="00000000" w14:paraId="00000190">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1">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Ponderea cheltuielilor cu serviciile de asistenţă socială din totalul veniturilor asociației, fundației sau cultului recunoscut în România, acreditat ca furnizor de servicii sociale potrivit legii, pe ultimele 12 luni</w:t>
            </w:r>
          </w:p>
        </w:tc>
        <w:tc>
          <w:tcPr>
            <w:vAlign w:val="top"/>
          </w:tcPr>
          <w:p w:rsidR="00000000" w:rsidDel="00000000" w:rsidP="00000000" w:rsidRDefault="00000000" w:rsidRPr="00000000" w14:paraId="00000192">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193">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(Cheltuieli cu serviciile de asistență socială din ultimele 12 luni/Venituri totale din ultimele 12 luni) x 100</w:t>
            </w:r>
            <w:r w:rsidDel="00000000" w:rsidR="00000000" w:rsidRPr="00000000">
              <w:rPr>
                <w:rtl w:val="0"/>
              </w:rPr>
            </w:r>
          </w:p>
        </w:tc>
        <w:tc>
          <w:tcPr>
            <w:vAlign w:val="top"/>
          </w:tcPr>
          <w:p w:rsidR="00000000" w:rsidDel="00000000" w:rsidP="00000000" w:rsidRDefault="00000000" w:rsidRPr="00000000" w14:paraId="00000194">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5">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Resursele materiale şi umane adecvate acordării serviciilor de asistenţă socială se acordă maximum</w:t>
            </w:r>
          </w:p>
        </w:tc>
        <w:tc>
          <w:tcPr>
            <w:vAlign w:val="top"/>
          </w:tcPr>
          <w:p w:rsidR="00000000" w:rsidDel="00000000" w:rsidP="00000000" w:rsidRDefault="00000000" w:rsidRPr="00000000" w14:paraId="00000196">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35</w:t>
            </w:r>
            <w:r w:rsidDel="00000000" w:rsidR="00000000" w:rsidRPr="00000000">
              <w:rPr>
                <w:rtl w:val="0"/>
              </w:rPr>
            </w:r>
          </w:p>
        </w:tc>
        <w:tc>
          <w:tcPr>
            <w:vAlign w:val="top"/>
          </w:tcPr>
          <w:p w:rsidR="00000000" w:rsidDel="00000000" w:rsidP="00000000" w:rsidRDefault="00000000" w:rsidRPr="00000000" w14:paraId="00000197">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Raportul de oportunitate, punctele 4.3 și 5</w:t>
            </w:r>
            <w:r w:rsidDel="00000000" w:rsidR="00000000" w:rsidRPr="00000000">
              <w:rPr>
                <w:rtl w:val="0"/>
              </w:rPr>
            </w:r>
          </w:p>
        </w:tc>
        <w:tc>
          <w:tcPr>
            <w:vAlign w:val="top"/>
          </w:tcPr>
          <w:p w:rsidR="00000000" w:rsidDel="00000000" w:rsidP="00000000" w:rsidRDefault="00000000" w:rsidRPr="00000000" w14:paraId="00000198">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9">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Nivelul raportului dintre cheltuielile lunare de întreţinere în unitatea de asistenţă socială şi subvenţia lunară solicitată pentru acea unitate de asistenţă socială</w:t>
            </w:r>
          </w:p>
        </w:tc>
        <w:tc>
          <w:tcPr>
            <w:vAlign w:val="top"/>
          </w:tcPr>
          <w:p w:rsidR="00000000" w:rsidDel="00000000" w:rsidP="00000000" w:rsidRDefault="00000000" w:rsidRPr="00000000" w14:paraId="0000019A">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15</w:t>
            </w:r>
            <w:r w:rsidDel="00000000" w:rsidR="00000000" w:rsidRPr="00000000">
              <w:rPr>
                <w:rtl w:val="0"/>
              </w:rPr>
            </w:r>
          </w:p>
        </w:tc>
        <w:tc>
          <w:tcPr>
            <w:vAlign w:val="top"/>
          </w:tcPr>
          <w:p w:rsidR="00000000" w:rsidDel="00000000" w:rsidP="00000000" w:rsidRDefault="00000000" w:rsidRPr="00000000" w14:paraId="0000019B">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Cheltuieli curente de funcționare lunare în unitatea de asistență socială/(Subvenția acordată în temeiul Legii 34 din 1998/12)</w:t>
            </w:r>
            <w:r w:rsidDel="00000000" w:rsidR="00000000" w:rsidRPr="00000000">
              <w:rPr>
                <w:rtl w:val="0"/>
              </w:rPr>
            </w:r>
          </w:p>
        </w:tc>
        <w:tc>
          <w:tcPr>
            <w:vAlign w:val="top"/>
          </w:tcPr>
          <w:p w:rsidR="00000000" w:rsidDel="00000000" w:rsidP="00000000" w:rsidRDefault="00000000" w:rsidRPr="00000000" w14:paraId="0000019C">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D">
            <w:pP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 punctaj</w:t>
            </w:r>
          </w:p>
          <w:p w:rsidR="00000000" w:rsidDel="00000000" w:rsidP="00000000" w:rsidRDefault="00000000" w:rsidRPr="00000000" w14:paraId="0000019E">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c>
          <w:tcPr>
            <w:gridSpan w:val="3"/>
            <w:vAlign w:val="top"/>
          </w:tcPr>
          <w:p w:rsidR="00000000" w:rsidDel="00000000" w:rsidP="00000000" w:rsidRDefault="00000000" w:rsidRPr="00000000" w14:paraId="0000019F">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r>
            <w:r w:rsidDel="00000000" w:rsidR="00000000" w:rsidRPr="00000000">
              <w:rPr>
                <w:rtl w:val="0"/>
              </w:rPr>
            </w:r>
          </w:p>
        </w:tc>
      </w:tr>
    </w:tbl>
    <w:p w:rsidR="00000000" w:rsidDel="00000000" w:rsidP="00000000" w:rsidRDefault="00000000" w:rsidRPr="00000000" w14:paraId="000001A2">
      <w:pPr>
        <w:spacing w:after="0" w:line="240" w:lineRule="auto"/>
        <w:rPr>
          <w:rFonts w:ascii="Times New Roman" w:cs="Times New Roman" w:eastAsia="Times New Roman" w:hAnsi="Times New Roman"/>
          <w:color w:val="ff0000"/>
          <w:sz w:val="24"/>
          <w:szCs w:val="24"/>
          <w:vertAlign w:val="baseline"/>
        </w:rPr>
      </w:pPr>
      <w:r w:rsidDel="00000000" w:rsidR="00000000" w:rsidRPr="00000000">
        <w:rPr>
          <w:rtl w:val="0"/>
        </w:rPr>
      </w:r>
    </w:p>
    <w:p w:rsidR="00000000" w:rsidDel="00000000" w:rsidP="00000000" w:rsidRDefault="00000000" w:rsidRPr="00000000" w14:paraId="000001A3">
      <w:pPr>
        <w:spacing w:after="0" w:line="240" w:lineRule="auto"/>
        <w:rPr>
          <w:rFonts w:ascii="Times New Roman" w:cs="Times New Roman" w:eastAsia="Times New Roman" w:hAnsi="Times New Roman"/>
          <w:b w:val="0"/>
          <w:color w:val="ff0000"/>
          <w:sz w:val="24"/>
          <w:szCs w:val="24"/>
          <w:vertAlign w:val="baseline"/>
        </w:rPr>
      </w:pPr>
      <w:r w:rsidDel="00000000" w:rsidR="00000000" w:rsidRPr="00000000">
        <w:rPr>
          <w:rtl w:val="0"/>
        </w:rPr>
      </w:r>
    </w:p>
    <w:p w:rsidR="00000000" w:rsidDel="00000000" w:rsidP="00000000" w:rsidRDefault="00000000" w:rsidRPr="00000000" w14:paraId="000001A4">
      <w:pPr>
        <w:spacing w:after="0" w:line="240" w:lineRule="auto"/>
        <w:rPr>
          <w:rFonts w:ascii="Times New Roman" w:cs="Times New Roman" w:eastAsia="Times New Roman" w:hAnsi="Times New Roman"/>
          <w:b w:val="0"/>
          <w:color w:val="ff0000"/>
          <w:sz w:val="24"/>
          <w:szCs w:val="24"/>
          <w:vertAlign w:val="baseline"/>
        </w:rPr>
      </w:pPr>
      <w:r w:rsidDel="00000000" w:rsidR="00000000" w:rsidRPr="00000000">
        <w:rPr>
          <w:rtl w:val="0"/>
        </w:rPr>
      </w:r>
    </w:p>
    <w:p w:rsidR="00000000" w:rsidDel="00000000" w:rsidP="00000000" w:rsidRDefault="00000000" w:rsidRPr="00000000" w14:paraId="000001A5">
      <w:pPr>
        <w:spacing w:after="0" w:line="240" w:lineRule="auto"/>
        <w:jc w:val="right"/>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A6">
      <w:pPr>
        <w:spacing w:after="0"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DIRECȚIA DE ASISTENȚĂ SOCIALĂ A MUNICIPIULUI TIMIȘOARA</w:t>
      </w:r>
      <w:r w:rsidDel="00000000" w:rsidR="00000000" w:rsidRPr="00000000">
        <w:rPr>
          <w:rtl w:val="0"/>
        </w:rPr>
      </w:r>
    </w:p>
    <w:p w:rsidR="00000000" w:rsidDel="00000000" w:rsidP="00000000" w:rsidRDefault="00000000" w:rsidRPr="00000000" w14:paraId="000001A7">
      <w:pPr>
        <w:spacing w:after="0"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DIRECTOR GENERAL</w:t>
      </w:r>
      <w:r w:rsidDel="00000000" w:rsidR="00000000" w:rsidRPr="00000000">
        <w:rPr>
          <w:rtl w:val="0"/>
        </w:rPr>
      </w:r>
    </w:p>
    <w:p w:rsidR="00000000" w:rsidDel="00000000" w:rsidP="00000000" w:rsidRDefault="00000000" w:rsidRPr="00000000" w14:paraId="000001A8">
      <w:pPr>
        <w:spacing w:after="0"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Esztero Emese</w:t>
      </w:r>
      <w:r w:rsidDel="00000000" w:rsidR="00000000" w:rsidRPr="00000000">
        <w:rPr>
          <w:rtl w:val="0"/>
        </w:rPr>
      </w:r>
    </w:p>
    <w:p w:rsidR="00000000" w:rsidDel="00000000" w:rsidP="00000000" w:rsidRDefault="00000000" w:rsidRPr="00000000" w14:paraId="000001A9">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AA">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AB">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AC">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AD">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AE">
      <w:pPr>
        <w:spacing w:after="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ȘEF SERVICIU STRATEGII PROGRAME,</w:t>
        <w:tab/>
        <w:tab/>
        <w:tab/>
        <w:tab/>
        <w:t xml:space="preserve">ÎNTOCMIT,</w:t>
        <w:tab/>
        <w:tab/>
        <w:t xml:space="preserve">Codruța Darida              </w:t>
        <w:tab/>
        <w:tab/>
        <w:tab/>
        <w:tab/>
        <w:tab/>
        <w:t xml:space="preserve">      Anca  Elena Târziu</w:t>
      </w:r>
      <w:r w:rsidDel="00000000" w:rsidR="00000000" w:rsidRPr="00000000">
        <w:rPr>
          <w:rtl w:val="0"/>
        </w:rPr>
      </w:r>
    </w:p>
    <w:p w:rsidR="00000000" w:rsidDel="00000000" w:rsidP="00000000" w:rsidRDefault="00000000" w:rsidRPr="00000000" w14:paraId="000001AF">
      <w:pPr>
        <w:spacing w:after="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Elena Carmen Tănase</w:t>
      </w:r>
      <w:r w:rsidDel="00000000" w:rsidR="00000000" w:rsidRPr="00000000">
        <w:rPr>
          <w:rtl w:val="0"/>
        </w:rPr>
      </w:r>
    </w:p>
    <w:p w:rsidR="00000000" w:rsidDel="00000000" w:rsidP="00000000" w:rsidRDefault="00000000" w:rsidRPr="00000000" w14:paraId="000001B0">
      <w:pPr>
        <w:spacing w:after="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tab/>
        <w:tab/>
        <w:tab/>
        <w:tab/>
        <w:tab/>
        <w:tab/>
        <w:tab/>
        <w:tab/>
        <w:t xml:space="preserve"> </w:t>
      </w:r>
      <w:r w:rsidDel="00000000" w:rsidR="00000000" w:rsidRPr="00000000">
        <w:rPr>
          <w:rtl w:val="0"/>
        </w:rPr>
      </w:r>
    </w:p>
    <w:p w:rsidR="00000000" w:rsidDel="00000000" w:rsidP="00000000" w:rsidRDefault="00000000" w:rsidRPr="00000000" w14:paraId="000001B1">
      <w:pPr>
        <w:tabs>
          <w:tab w:val="left" w:leader="none" w:pos="6480"/>
          <w:tab w:val="left" w:leader="none" w:pos="6525"/>
        </w:tabs>
        <w:spacing w:after="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1B2">
      <w:pPr>
        <w:spacing w:after="0" w:lineRule="auto"/>
        <w:ind w:left="3540" w:firstLine="0"/>
        <w:jc w:val="center"/>
        <w:rPr>
          <w:rFonts w:ascii="Times New Roman" w:cs="Times New Roman" w:eastAsia="Times New Roman" w:hAnsi="Times New Roman"/>
          <w:b w:val="0"/>
          <w:sz w:val="24"/>
          <w:szCs w:val="24"/>
          <w:vertAlign w:val="baseline"/>
        </w:rPr>
      </w:pPr>
      <w:r w:rsidDel="00000000" w:rsidR="00000000" w:rsidRPr="00000000">
        <w:rPr>
          <w:rtl w:val="0"/>
        </w:rPr>
      </w:r>
    </w:p>
    <w:sectPr>
      <w:footerReference r:id="rId7" w:type="default"/>
      <w:pgSz w:h="16838" w:w="11906" w:orient="portrait"/>
      <w:pgMar w:bottom="851" w:top="709" w:left="1276"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o-RO"/>
    </w:rPr>
  </w:style>
  <w:style w:type="character" w:styleId="Fontdeparagrafimplicit">
    <w:name w:val="Font de paragraf implicit"/>
    <w:next w:val="Fontdeparagrafimplicit"/>
    <w:autoRedefine w:val="0"/>
    <w:hidden w:val="0"/>
    <w:qFormat w:val="1"/>
    <w:rPr>
      <w:w w:val="100"/>
      <w:position w:val="-1"/>
      <w:effect w:val="none"/>
      <w:vertAlign w:val="baseline"/>
      <w:cs w:val="0"/>
      <w:em w:val="none"/>
      <w:lang/>
    </w:rPr>
  </w:style>
  <w:style w:type="table" w:styleId="TabelNormal">
    <w:name w:val="Tabel Normal"/>
    <w:next w:val="Tabel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FărăListare">
    <w:name w:val="Fără Listare"/>
    <w:next w:val="FărăListare"/>
    <w:autoRedefine w:val="0"/>
    <w:hidden w:val="0"/>
    <w:qFormat w:val="1"/>
    <w:pPr>
      <w:suppressAutoHyphens w:val="1"/>
      <w:spacing w:line="1" w:lineRule="atLeast"/>
      <w:ind w:leftChars="-1" w:rightChars="0" w:firstLineChars="-1"/>
      <w:textDirection w:val="btLr"/>
      <w:textAlignment w:val="top"/>
      <w:outlineLvl w:val="0"/>
    </w:pPr>
  </w:style>
  <w:style w:type="table" w:styleId="Tabelgrilă">
    <w:name w:val="Tabel grilă"/>
    <w:basedOn w:val="TabelNormal"/>
    <w:next w:val="Tabelgrilă"/>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elgrilă"/>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ărăspațiere">
    <w:name w:val="Fără spațiere"/>
    <w:next w:val="Fărăspațiere"/>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ro-RO"/>
    </w:rPr>
  </w:style>
  <w:style w:type="paragraph" w:styleId="Listăparagraf">
    <w:name w:val="Listă paragraf"/>
    <w:basedOn w:val="Normal"/>
    <w:next w:val="Listăparagraf"/>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ro-RO"/>
    </w:rPr>
  </w:style>
  <w:style w:type="paragraph" w:styleId="Antet">
    <w:name w:val="Antet"/>
    <w:basedOn w:val="Normal"/>
    <w:next w:val="Antet"/>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o-RO"/>
    </w:rPr>
  </w:style>
  <w:style w:type="character" w:styleId="AntetCaracter">
    <w:name w:val="Antet Caracter"/>
    <w:basedOn w:val="Fontdeparagrafimplicit"/>
    <w:next w:val="AntetCaracter"/>
    <w:autoRedefine w:val="0"/>
    <w:hidden w:val="0"/>
    <w:qFormat w:val="0"/>
    <w:rPr>
      <w:w w:val="100"/>
      <w:position w:val="-1"/>
      <w:effect w:val="none"/>
      <w:vertAlign w:val="baseline"/>
      <w:cs w:val="0"/>
      <w:em w:val="none"/>
      <w:lang/>
    </w:rPr>
  </w:style>
  <w:style w:type="paragraph" w:styleId="Subsol">
    <w:name w:val="Subsol"/>
    <w:basedOn w:val="Normal"/>
    <w:next w:val="Subsol"/>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o-RO"/>
    </w:rPr>
  </w:style>
  <w:style w:type="character" w:styleId="SubsolCaracter">
    <w:name w:val="Subsol Caracter"/>
    <w:basedOn w:val="Fontdeparagrafimplicit"/>
    <w:next w:val="SubsolCaracter"/>
    <w:autoRedefine w:val="0"/>
    <w:hidden w:val="0"/>
    <w:qFormat w:val="0"/>
    <w:rPr>
      <w:w w:val="100"/>
      <w:position w:val="-1"/>
      <w:effect w:val="none"/>
      <w:vertAlign w:val="baseline"/>
      <w:cs w:val="0"/>
      <w:em w:val="none"/>
      <w:lang/>
    </w:rPr>
  </w:style>
  <w:style w:type="paragraph" w:styleId="TextînBalon">
    <w:name w:val="Text în Balon"/>
    <w:basedOn w:val="Normal"/>
    <w:next w:val="TextînBalon"/>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ro-RO"/>
    </w:rPr>
  </w:style>
  <w:style w:type="character" w:styleId="TextînBalonCaracter">
    <w:name w:val="Text în Balon Caracter"/>
    <w:next w:val="TextînBalonCaracter"/>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IFFdToABT/R2Zc4elCShbhK6Bg==">CgMxLjA4AHIhMWE1aVZqdlVOdkVvWFpUS0VDaEJDMkVibjRra0xiM3g2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2023-10-05T09:07:00Z</dcterms:created>
  <dc:creator>User</dc:creator>
</cp:coreProperties>
</file>