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C875E6" w:rsidRDefault="00E84A6D" w:rsidP="00C875E6">
      <w:pPr>
        <w:ind w:left="720"/>
        <w:rPr>
          <w:sz w:val="20"/>
          <w:szCs w:val="20"/>
        </w:rPr>
      </w:pPr>
      <w:r w:rsidRPr="00C875E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75E6">
        <w:rPr>
          <w:sz w:val="20"/>
          <w:szCs w:val="20"/>
        </w:rPr>
        <w:t>ROMÂNIA</w:t>
      </w:r>
    </w:p>
    <w:p w:rsidR="00E84A6D" w:rsidRPr="00C875E6" w:rsidRDefault="00E84A6D" w:rsidP="00C875E6">
      <w:pPr>
        <w:ind w:left="720"/>
        <w:rPr>
          <w:sz w:val="20"/>
          <w:szCs w:val="20"/>
        </w:rPr>
      </w:pPr>
      <w:r w:rsidRPr="00C875E6">
        <w:rPr>
          <w:sz w:val="20"/>
          <w:szCs w:val="20"/>
        </w:rPr>
        <w:t>JUDEȚUL TIMIȘ</w:t>
      </w:r>
    </w:p>
    <w:p w:rsidR="00E84A6D" w:rsidRPr="00C875E6" w:rsidRDefault="00E84A6D" w:rsidP="00C875E6">
      <w:pPr>
        <w:ind w:left="720"/>
        <w:rPr>
          <w:sz w:val="20"/>
          <w:szCs w:val="20"/>
        </w:rPr>
      </w:pPr>
      <w:r w:rsidRPr="00C875E6">
        <w:rPr>
          <w:sz w:val="20"/>
          <w:szCs w:val="20"/>
        </w:rPr>
        <w:t>MUNICIPIUL TIMIȘOARA</w:t>
      </w:r>
    </w:p>
    <w:p w:rsidR="00E84A6D" w:rsidRPr="00C875E6" w:rsidRDefault="00E84A6D" w:rsidP="00C875E6">
      <w:pPr>
        <w:jc w:val="both"/>
        <w:rPr>
          <w:rFonts w:eastAsiaTheme="minorHAnsi"/>
          <w:bCs/>
          <w:color w:val="000000"/>
          <w:sz w:val="20"/>
          <w:szCs w:val="20"/>
          <w:lang w:val="en-US" w:eastAsia="en-US"/>
        </w:rPr>
      </w:pPr>
      <w:r w:rsidRPr="00C875E6">
        <w:rPr>
          <w:rFonts w:eastAsiaTheme="minorHAnsi"/>
          <w:bCs/>
          <w:color w:val="000000"/>
          <w:sz w:val="20"/>
          <w:szCs w:val="20"/>
          <w:lang w:val="en-US" w:eastAsia="en-US"/>
        </w:rPr>
        <w:t>DIRECȚIA ECONOMICĂ</w:t>
      </w:r>
    </w:p>
    <w:p w:rsidR="00E84A6D" w:rsidRPr="00C875E6" w:rsidRDefault="00E84A6D" w:rsidP="00C875E6">
      <w:pPr>
        <w:jc w:val="both"/>
        <w:rPr>
          <w:rFonts w:eastAsiaTheme="minorHAnsi"/>
          <w:bCs/>
          <w:color w:val="000000"/>
          <w:sz w:val="20"/>
          <w:szCs w:val="20"/>
          <w:lang w:val="en-US" w:eastAsia="en-US"/>
        </w:rPr>
      </w:pPr>
      <w:r w:rsidRPr="00C875E6">
        <w:rPr>
          <w:rFonts w:eastAsiaTheme="minorHAnsi"/>
          <w:bCs/>
          <w:color w:val="000000"/>
          <w:sz w:val="20"/>
          <w:szCs w:val="20"/>
          <w:lang w:val="en-US" w:eastAsia="en-US"/>
        </w:rPr>
        <w:t>Biroul Guvernanță Corporativă și Monitorizare Societăți</w:t>
      </w:r>
    </w:p>
    <w:p w:rsidR="00092FDE" w:rsidRPr="00C875E6" w:rsidRDefault="00E84A6D" w:rsidP="00C875E6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0"/>
          <w:szCs w:val="20"/>
          <w:lang w:val="en-US" w:eastAsia="en-US"/>
        </w:rPr>
      </w:pPr>
      <w:r w:rsidRPr="00C875E6">
        <w:rPr>
          <w:rFonts w:eastAsiaTheme="minorHAnsi"/>
          <w:bCs/>
          <w:color w:val="000000"/>
          <w:sz w:val="20"/>
          <w:szCs w:val="20"/>
          <w:lang w:val="en-US" w:eastAsia="en-US"/>
        </w:rPr>
        <w:t>NR</w:t>
      </w:r>
      <w:r w:rsidR="00092FDE" w:rsidRPr="00C875E6">
        <w:rPr>
          <w:rFonts w:eastAsiaTheme="minorHAnsi"/>
          <w:bCs/>
          <w:color w:val="000000"/>
          <w:sz w:val="20"/>
          <w:szCs w:val="20"/>
          <w:lang w:val="en-US" w:eastAsia="en-US"/>
        </w:rPr>
        <w:t>. SC2021-</w:t>
      </w:r>
      <w:r w:rsidR="00CD1EB0">
        <w:rPr>
          <w:rFonts w:eastAsiaTheme="minorHAnsi"/>
          <w:bCs/>
          <w:color w:val="000000"/>
          <w:sz w:val="20"/>
          <w:szCs w:val="20"/>
          <w:lang w:val="en-US" w:eastAsia="en-US"/>
        </w:rPr>
        <w:t>33412/06.12.2021</w:t>
      </w:r>
    </w:p>
    <w:p w:rsidR="00E84A6D" w:rsidRPr="00C875E6" w:rsidRDefault="00E84A6D" w:rsidP="00C875E6">
      <w:pPr>
        <w:ind w:left="720"/>
        <w:jc w:val="center"/>
        <w:rPr>
          <w:rFonts w:eastAsiaTheme="minorHAnsi"/>
          <w:bCs/>
          <w:sz w:val="18"/>
          <w:szCs w:val="18"/>
          <w:lang w:val="en-US" w:eastAsia="en-US"/>
        </w:rPr>
      </w:pPr>
      <w:r w:rsidRPr="00C875E6">
        <w:rPr>
          <w:i/>
          <w:sz w:val="18"/>
          <w:szCs w:val="18"/>
        </w:rPr>
        <w:t>Bd. C.D. Loga nr. 1, Timişoara, tel: +40 256 – 408.300,</w:t>
      </w:r>
      <w:r w:rsidRPr="00C875E6">
        <w:rPr>
          <w:i/>
          <w:color w:val="0000FF"/>
          <w:sz w:val="18"/>
          <w:szCs w:val="18"/>
        </w:rPr>
        <w:t xml:space="preserve"> </w:t>
      </w:r>
      <w:r w:rsidR="00C875E6">
        <w:rPr>
          <w:i/>
          <w:sz w:val="18"/>
          <w:szCs w:val="18"/>
        </w:rPr>
        <w:t>e-mail:steliana.stanciu</w:t>
      </w:r>
      <w:r w:rsidRPr="00C875E6">
        <w:rPr>
          <w:i/>
          <w:sz w:val="18"/>
          <w:szCs w:val="18"/>
        </w:rPr>
        <w:t>@primariatm.ro</w:t>
      </w:r>
    </w:p>
    <w:p w:rsidR="00E84A6D" w:rsidRPr="00981041" w:rsidRDefault="00E84A6D" w:rsidP="00F4203D">
      <w:pPr>
        <w:spacing w:line="276" w:lineRule="auto"/>
        <w:jc w:val="center"/>
        <w:rPr>
          <w:b/>
          <w:lang w:val="pt-BR"/>
        </w:rPr>
      </w:pPr>
    </w:p>
    <w:p w:rsidR="00DC2D25" w:rsidRPr="00981041" w:rsidRDefault="00DC2D25" w:rsidP="00F4203D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</w:p>
    <w:p w:rsidR="002F0676" w:rsidRPr="00D71B88" w:rsidRDefault="002F0676" w:rsidP="00F4203D">
      <w:pPr>
        <w:spacing w:line="276" w:lineRule="auto"/>
        <w:contextualSpacing/>
        <w:jc w:val="center"/>
      </w:pPr>
      <w:r w:rsidRPr="00D71B88">
        <w:t>RAPORT DE SPECIALITATE</w:t>
      </w:r>
    </w:p>
    <w:p w:rsidR="00FB4AFB" w:rsidRPr="00D71B88" w:rsidRDefault="00DB5C54" w:rsidP="00F4203D">
      <w:pPr>
        <w:spacing w:line="276" w:lineRule="auto"/>
        <w:ind w:firstLine="720"/>
        <w:jc w:val="center"/>
        <w:rPr>
          <w:rFonts w:eastAsiaTheme="minorHAnsi"/>
          <w:bCs/>
          <w:color w:val="000000"/>
          <w:lang w:val="en-US" w:eastAsia="en-US"/>
        </w:rPr>
      </w:pPr>
      <w:r w:rsidRPr="00D71B88">
        <w:rPr>
          <w:rFonts w:eastAsiaTheme="minorHAnsi"/>
          <w:bCs/>
          <w:color w:val="000000"/>
          <w:lang w:val="en-US" w:eastAsia="en-US"/>
        </w:rPr>
        <w:t xml:space="preserve">privind </w:t>
      </w:r>
      <w:r w:rsidR="00FB4AFB" w:rsidRPr="00D71B88">
        <w:rPr>
          <w:rFonts w:eastAsiaTheme="minorHAnsi"/>
          <w:bCs/>
          <w:color w:val="000000"/>
          <w:lang w:val="en-US" w:eastAsia="en-US"/>
        </w:rPr>
        <w:t>constatarea încet</w:t>
      </w:r>
      <w:r w:rsidR="00FB4AFB" w:rsidRPr="00D71B88">
        <w:rPr>
          <w:rFonts w:eastAsiaTheme="minorHAnsi"/>
          <w:bCs/>
          <w:color w:val="000000"/>
          <w:lang w:eastAsia="en-US"/>
        </w:rPr>
        <w:t>ării</w:t>
      </w:r>
      <w:r w:rsidR="00FB4AFB" w:rsidRPr="00D71B88">
        <w:rPr>
          <w:rFonts w:eastAsiaTheme="minorHAnsi"/>
          <w:bCs/>
          <w:color w:val="000000"/>
          <w:lang w:val="en-US" w:eastAsia="en-US"/>
        </w:rPr>
        <w:t xml:space="preserve"> contractelor de mandat ale membrilor Consiliului de Administraţie </w:t>
      </w:r>
      <w:r w:rsidRPr="00D71B88">
        <w:rPr>
          <w:rFonts w:eastAsiaTheme="minorHAnsi"/>
          <w:bCs/>
          <w:color w:val="000000"/>
          <w:lang w:val="en-US" w:eastAsia="en-US"/>
        </w:rPr>
        <w:t>la</w:t>
      </w:r>
      <w:r w:rsidR="00FB4AFB" w:rsidRPr="00D71B88">
        <w:rPr>
          <w:rFonts w:eastAsiaTheme="minorHAnsi"/>
          <w:bCs/>
          <w:color w:val="000000"/>
          <w:lang w:val="en-US" w:eastAsia="en-US"/>
        </w:rPr>
        <w:t xml:space="preserve"> Drumuri Municipale Timisoara S.A.</w:t>
      </w:r>
      <w:r w:rsidR="00C22A89" w:rsidRPr="00D71B88">
        <w:rPr>
          <w:rFonts w:eastAsiaTheme="minorHAnsi"/>
          <w:bCs/>
          <w:color w:val="000000"/>
          <w:lang w:val="en-US" w:eastAsia="en-US"/>
        </w:rPr>
        <w:t xml:space="preserve"> </w:t>
      </w:r>
      <w:r w:rsidR="00FB4AFB" w:rsidRPr="00D71B88">
        <w:rPr>
          <w:rFonts w:eastAsiaTheme="minorHAnsi"/>
          <w:bCs/>
          <w:color w:val="000000"/>
          <w:lang w:val="en-US" w:eastAsia="en-US"/>
        </w:rPr>
        <w:t>şi dec</w:t>
      </w:r>
      <w:r w:rsidRPr="00D71B88">
        <w:rPr>
          <w:rFonts w:eastAsiaTheme="minorHAnsi"/>
          <w:bCs/>
          <w:color w:val="000000"/>
          <w:lang w:val="en-US" w:eastAsia="en-US"/>
        </w:rPr>
        <w:t xml:space="preserve">lanşarea procedurii de selecţie </w:t>
      </w:r>
      <w:r w:rsidR="00FB4AFB" w:rsidRPr="00D71B88">
        <w:rPr>
          <w:rFonts w:eastAsiaTheme="minorHAnsi"/>
          <w:bCs/>
          <w:color w:val="000000"/>
          <w:lang w:val="en-US" w:eastAsia="en-US"/>
        </w:rPr>
        <w:t>a membrilor Consiliului de Administraţie</w:t>
      </w:r>
    </w:p>
    <w:p w:rsidR="002F0676" w:rsidRPr="00981041" w:rsidRDefault="002F0676" w:rsidP="00F4203D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:rsidR="00996EE8" w:rsidRPr="00981041" w:rsidRDefault="002F0676" w:rsidP="00F4203D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981041">
        <w:t>Având în vedere Referatul de aprobare a proiectului de hotărâre al Primarului Municipiului Timişoara şi Proiectul de hotărâre</w:t>
      </w:r>
      <w:r w:rsidRPr="00981041">
        <w:rPr>
          <w:b/>
        </w:rPr>
        <w:t xml:space="preserve"> </w:t>
      </w:r>
      <w:r w:rsidRPr="00981041">
        <w:rPr>
          <w:bCs/>
          <w:color w:val="000000"/>
        </w:rPr>
        <w:t>privind</w:t>
      </w:r>
      <w:r w:rsidRPr="00981041">
        <w:t xml:space="preserve"> </w:t>
      </w:r>
      <w:r w:rsidR="00DB5C54" w:rsidRPr="00981041">
        <w:rPr>
          <w:rFonts w:eastAsiaTheme="minorHAnsi"/>
          <w:bCs/>
          <w:color w:val="000000"/>
          <w:lang w:val="en-US" w:eastAsia="en-US"/>
        </w:rPr>
        <w:t>constatarea încet</w:t>
      </w:r>
      <w:r w:rsidR="00DB5C54" w:rsidRPr="00981041">
        <w:rPr>
          <w:rFonts w:eastAsiaTheme="minorHAnsi"/>
          <w:bCs/>
          <w:color w:val="000000"/>
          <w:lang w:eastAsia="en-US"/>
        </w:rPr>
        <w:t>ării</w:t>
      </w:r>
      <w:r w:rsidR="00DB5C54" w:rsidRPr="00981041">
        <w:rPr>
          <w:rFonts w:eastAsiaTheme="minorHAnsi"/>
          <w:bCs/>
          <w:color w:val="000000"/>
          <w:lang w:val="en-US" w:eastAsia="en-US"/>
        </w:rPr>
        <w:t xml:space="preserve"> contractelor de mandat ale membrilor Consiliului de Administraţie la Drumuri Municipale Timisoara S.A. şi declanşarea procedurii de selecţie a membrilor Consiliului de Administraţie</w:t>
      </w:r>
      <w:r w:rsidRPr="00981041">
        <w:t>;</w:t>
      </w:r>
    </w:p>
    <w:p w:rsidR="00996EE8" w:rsidRPr="00981041" w:rsidRDefault="00F4203D" w:rsidP="00F4203D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val="en-US" w:eastAsia="en-US"/>
        </w:rPr>
        <w:t>Având în vedere</w:t>
      </w:r>
      <w:r w:rsidR="00490CC0" w:rsidRPr="00981041">
        <w:rPr>
          <w:rFonts w:eastAsiaTheme="minorHAnsi"/>
          <w:bCs/>
          <w:color w:val="000000"/>
          <w:lang w:val="en-US" w:eastAsia="en-US"/>
        </w:rPr>
        <w:t xml:space="preserve"> clauzele din contractele</w:t>
      </w:r>
      <w:r w:rsidR="00996EE8" w:rsidRPr="00981041">
        <w:rPr>
          <w:rFonts w:eastAsiaTheme="minorHAnsi"/>
          <w:bCs/>
          <w:color w:val="000000"/>
          <w:lang w:val="en-US" w:eastAsia="en-US"/>
        </w:rPr>
        <w:t xml:space="preserve"> de mandat ale membrilor Consiliului de Administraţie</w:t>
      </w:r>
      <w:r w:rsidR="004957DB">
        <w:rPr>
          <w:rFonts w:eastAsiaTheme="minorHAnsi"/>
          <w:bCs/>
          <w:color w:val="000000"/>
          <w:lang w:val="en-US" w:eastAsia="en-US"/>
        </w:rPr>
        <w:t xml:space="preserve"> </w:t>
      </w:r>
      <w:r w:rsidR="004957DB" w:rsidRPr="00981041">
        <w:rPr>
          <w:rFonts w:eastAsiaTheme="minorHAnsi"/>
          <w:bCs/>
          <w:color w:val="000000"/>
          <w:lang w:eastAsia="en-US"/>
        </w:rPr>
        <w:t xml:space="preserve">nr. </w:t>
      </w:r>
      <w:r w:rsidR="004957DB">
        <w:rPr>
          <w:rFonts w:eastAsiaTheme="minorHAnsi"/>
          <w:bCs/>
          <w:color w:val="000000"/>
          <w:lang w:eastAsia="en-US"/>
        </w:rPr>
        <w:t xml:space="preserve">35/21.12.2017 </w:t>
      </w:r>
      <w:r w:rsidR="004957DB" w:rsidRPr="00981041">
        <w:rPr>
          <w:rFonts w:eastAsiaTheme="minorHAnsi"/>
          <w:bCs/>
          <w:color w:val="000000"/>
          <w:lang w:eastAsia="en-US"/>
        </w:rPr>
        <w:t>(Stoinel Ilie Lucian)</w:t>
      </w:r>
      <w:r w:rsidR="004957DB">
        <w:rPr>
          <w:rFonts w:eastAsiaTheme="minorHAnsi"/>
          <w:bCs/>
          <w:color w:val="000000"/>
          <w:lang w:eastAsia="en-US"/>
        </w:rPr>
        <w:t>,</w:t>
      </w:r>
      <w:r w:rsidR="004957DB" w:rsidRPr="00981041">
        <w:rPr>
          <w:rFonts w:eastAsiaTheme="minorHAnsi"/>
          <w:bCs/>
          <w:color w:val="000000"/>
          <w:lang w:eastAsia="en-US"/>
        </w:rPr>
        <w:t xml:space="preserve"> </w:t>
      </w:r>
      <w:r w:rsidR="004957DB" w:rsidRPr="00981041">
        <w:rPr>
          <w:rFonts w:eastAsiaTheme="minorHAnsi"/>
          <w:bCs/>
          <w:lang w:val="en-US" w:eastAsia="en-US"/>
        </w:rPr>
        <w:t>nr.</w:t>
      </w:r>
      <w:r w:rsidR="004957DB">
        <w:rPr>
          <w:rFonts w:eastAsiaTheme="minorHAnsi"/>
          <w:bCs/>
          <w:lang w:val="en-US" w:eastAsia="en-US"/>
        </w:rPr>
        <w:t xml:space="preserve"> </w:t>
      </w:r>
      <w:r w:rsidR="00490CC0" w:rsidRPr="00981041">
        <w:rPr>
          <w:rFonts w:eastAsiaTheme="minorHAnsi"/>
          <w:bCs/>
          <w:color w:val="000000"/>
          <w:lang w:eastAsia="en-US"/>
        </w:rPr>
        <w:t>37/21.12.2017(Orhei Ciprian-Constantin)</w:t>
      </w:r>
      <w:r w:rsidR="00996EE8" w:rsidRPr="00981041">
        <w:rPr>
          <w:rFonts w:eastAsiaTheme="minorHAnsi"/>
          <w:bCs/>
          <w:color w:val="000000"/>
          <w:lang w:eastAsia="en-US"/>
        </w:rPr>
        <w:t>,</w:t>
      </w:r>
      <w:r w:rsidR="00490CC0" w:rsidRPr="00981041">
        <w:rPr>
          <w:rFonts w:eastAsiaTheme="minorHAnsi"/>
          <w:bCs/>
          <w:color w:val="000000"/>
          <w:lang w:eastAsia="en-US"/>
        </w:rPr>
        <w:t xml:space="preserve"> nr. </w:t>
      </w:r>
      <w:r w:rsidR="00512AFD" w:rsidRPr="00981041">
        <w:rPr>
          <w:rFonts w:eastAsiaTheme="minorHAnsi"/>
          <w:bCs/>
          <w:color w:val="000000"/>
          <w:lang w:eastAsia="en-US"/>
        </w:rPr>
        <w:t>40/17.01.2018</w:t>
      </w:r>
      <w:r w:rsidR="00DB5C54" w:rsidRPr="00981041">
        <w:rPr>
          <w:rFonts w:eastAsiaTheme="minorHAnsi"/>
          <w:bCs/>
          <w:color w:val="000000"/>
          <w:lang w:eastAsia="en-US"/>
        </w:rPr>
        <w:t xml:space="preserve"> </w:t>
      </w:r>
      <w:r w:rsidR="00512AFD" w:rsidRPr="00981041">
        <w:rPr>
          <w:rFonts w:eastAsiaTheme="minorHAnsi"/>
          <w:bCs/>
          <w:color w:val="000000"/>
          <w:lang w:eastAsia="en-US"/>
        </w:rPr>
        <w:t>(Craciunescu Adam</w:t>
      </w:r>
      <w:r w:rsidR="00261388">
        <w:rPr>
          <w:rFonts w:eastAsiaTheme="minorHAnsi"/>
          <w:bCs/>
          <w:color w:val="000000"/>
          <w:lang w:eastAsia="en-US"/>
        </w:rPr>
        <w:t>)</w:t>
      </w:r>
      <w:r w:rsidR="00512AFD" w:rsidRPr="00981041">
        <w:rPr>
          <w:rFonts w:eastAsiaTheme="minorHAnsi"/>
          <w:bCs/>
          <w:color w:val="000000"/>
          <w:lang w:eastAsia="en-US"/>
        </w:rPr>
        <w:t>, nr. 41/25.06.2018</w:t>
      </w:r>
      <w:r w:rsidR="007738E8">
        <w:rPr>
          <w:rFonts w:eastAsiaTheme="minorHAnsi"/>
          <w:bCs/>
          <w:color w:val="000000"/>
          <w:lang w:eastAsia="en-US"/>
        </w:rPr>
        <w:t xml:space="preserve"> </w:t>
      </w:r>
      <w:r w:rsidR="00512AFD" w:rsidRPr="00981041">
        <w:rPr>
          <w:rFonts w:eastAsiaTheme="minorHAnsi"/>
          <w:bCs/>
          <w:color w:val="000000"/>
          <w:lang w:eastAsia="en-US"/>
        </w:rPr>
        <w:t>(Ocnean Monica), nr. 42/25.06.2018 (Anghel</w:t>
      </w:r>
      <w:r w:rsidR="00DB5C54" w:rsidRPr="00981041">
        <w:rPr>
          <w:rFonts w:eastAsiaTheme="minorHAnsi"/>
          <w:bCs/>
          <w:color w:val="000000"/>
          <w:lang w:eastAsia="en-US"/>
        </w:rPr>
        <w:t xml:space="preserve"> Radu-Sorin), nr. 43/25.06.2018 (Pavlovici Cosmin), </w:t>
      </w:r>
      <w:r w:rsidR="00512AFD" w:rsidRPr="00981041">
        <w:rPr>
          <w:rFonts w:eastAsiaTheme="minorHAnsi"/>
          <w:bCs/>
          <w:color w:val="000000"/>
          <w:lang w:eastAsia="en-US"/>
        </w:rPr>
        <w:t>nr.</w:t>
      </w:r>
      <w:r w:rsidR="00DB5C54" w:rsidRPr="00981041">
        <w:rPr>
          <w:rFonts w:eastAsiaTheme="minorHAnsi"/>
          <w:bCs/>
          <w:color w:val="000000"/>
          <w:lang w:eastAsia="en-US"/>
        </w:rPr>
        <w:t xml:space="preserve"> </w:t>
      </w:r>
      <w:r w:rsidR="00512AFD" w:rsidRPr="00981041">
        <w:rPr>
          <w:rFonts w:eastAsiaTheme="minorHAnsi"/>
          <w:bCs/>
          <w:color w:val="000000"/>
          <w:lang w:eastAsia="en-US"/>
        </w:rPr>
        <w:t>49/01.</w:t>
      </w:r>
      <w:r w:rsidR="00DB5C54" w:rsidRPr="00981041">
        <w:rPr>
          <w:rFonts w:eastAsiaTheme="minorHAnsi"/>
          <w:bCs/>
          <w:color w:val="000000"/>
          <w:lang w:eastAsia="en-US"/>
        </w:rPr>
        <w:t xml:space="preserve">04.2019 </w:t>
      </w:r>
      <w:r w:rsidR="00512AFD" w:rsidRPr="00981041">
        <w:rPr>
          <w:rFonts w:eastAsiaTheme="minorHAnsi"/>
          <w:bCs/>
          <w:color w:val="000000"/>
          <w:lang w:eastAsia="en-US"/>
        </w:rPr>
        <w:t>(Chitac Ale</w:t>
      </w:r>
      <w:r w:rsidR="00DB5C54" w:rsidRPr="00981041">
        <w:rPr>
          <w:rFonts w:eastAsiaTheme="minorHAnsi"/>
          <w:bCs/>
          <w:color w:val="000000"/>
          <w:lang w:eastAsia="en-US"/>
        </w:rPr>
        <w:t xml:space="preserve">x-Marcel), </w:t>
      </w:r>
      <w:r w:rsidR="00512AFD" w:rsidRPr="00981041">
        <w:rPr>
          <w:rFonts w:eastAsiaTheme="minorHAnsi"/>
          <w:bCs/>
          <w:color w:val="000000"/>
          <w:lang w:eastAsia="en-US"/>
        </w:rPr>
        <w:t xml:space="preserve">nr. 50/01.04.2019 (Pîrva Cantemir) </w:t>
      </w:r>
      <w:r w:rsidR="00003C0E" w:rsidRPr="00981041">
        <w:rPr>
          <w:rFonts w:eastAsiaTheme="minorHAnsi"/>
          <w:bCs/>
          <w:color w:val="000000"/>
          <w:lang w:eastAsia="en-US"/>
        </w:rPr>
        <w:t xml:space="preserve">și </w:t>
      </w:r>
      <w:r w:rsidR="00512AFD" w:rsidRPr="00981041">
        <w:rPr>
          <w:rFonts w:eastAsiaTheme="minorHAnsi"/>
          <w:bCs/>
          <w:color w:val="000000"/>
          <w:lang w:eastAsia="en-US"/>
        </w:rPr>
        <w:t xml:space="preserve">nr. </w:t>
      </w:r>
      <w:r w:rsidR="004957DB">
        <w:rPr>
          <w:rFonts w:eastAsiaTheme="minorHAnsi"/>
          <w:bCs/>
          <w:color w:val="000000"/>
          <w:lang w:eastAsia="en-US"/>
        </w:rPr>
        <w:t>52/26.10.2021</w:t>
      </w:r>
      <w:r w:rsidR="00512AFD" w:rsidRPr="00981041">
        <w:rPr>
          <w:rFonts w:eastAsiaTheme="minorHAnsi"/>
          <w:bCs/>
          <w:color w:val="000000"/>
          <w:lang w:eastAsia="en-US"/>
        </w:rPr>
        <w:t xml:space="preserve">  (Suciu Lucian Horațiu), </w:t>
      </w:r>
      <w:r w:rsidR="00996EE8" w:rsidRPr="00981041">
        <w:rPr>
          <w:rFonts w:eastAsiaTheme="minorHAnsi"/>
          <w:bCs/>
          <w:color w:val="000000"/>
          <w:lang w:eastAsia="en-US"/>
        </w:rPr>
        <w:t xml:space="preserve"> se constată încetarea acestora</w:t>
      </w:r>
      <w:r w:rsidR="00490CC0" w:rsidRPr="00981041">
        <w:rPr>
          <w:rFonts w:eastAsiaTheme="minorHAnsi"/>
          <w:bCs/>
          <w:color w:val="000000"/>
          <w:lang w:eastAsia="en-US"/>
        </w:rPr>
        <w:t xml:space="preserve"> </w:t>
      </w:r>
      <w:r w:rsidR="00996EE8" w:rsidRPr="00981041">
        <w:rPr>
          <w:rFonts w:eastAsiaTheme="minorHAnsi"/>
          <w:bCs/>
          <w:color w:val="000000"/>
          <w:lang w:eastAsia="en-US"/>
        </w:rPr>
        <w:t xml:space="preserve">la data de </w:t>
      </w:r>
      <w:r w:rsidR="00EC5A68" w:rsidRPr="00981041">
        <w:rPr>
          <w:rFonts w:eastAsiaTheme="minorHAnsi"/>
          <w:bCs/>
          <w:color w:val="000000"/>
          <w:lang w:eastAsia="en-US"/>
        </w:rPr>
        <w:t>21.12.2021</w:t>
      </w:r>
      <w:r w:rsidR="00996EE8" w:rsidRPr="00981041">
        <w:rPr>
          <w:rFonts w:eastAsiaTheme="minorHAnsi"/>
          <w:bCs/>
          <w:color w:val="000000"/>
          <w:lang w:eastAsia="en-US"/>
        </w:rPr>
        <w:t>.</w:t>
      </w:r>
    </w:p>
    <w:p w:rsidR="003A1AAE" w:rsidRPr="00981041" w:rsidRDefault="003A1AAE" w:rsidP="00F4203D">
      <w:pPr>
        <w:spacing w:line="276" w:lineRule="auto"/>
        <w:ind w:firstLine="708"/>
        <w:jc w:val="both"/>
        <w:rPr>
          <w:shd w:val="clear" w:color="auto" w:fill="FFFFFF"/>
        </w:rPr>
      </w:pPr>
      <w:r w:rsidRPr="00981041">
        <w:rPr>
          <w:rFonts w:eastAsiaTheme="minorHAnsi"/>
          <w:bCs/>
          <w:color w:val="000000"/>
          <w:lang w:val="en-US" w:eastAsia="en-US"/>
        </w:rPr>
        <w:t>În conformitate cu dispozițiile art. 64</w:t>
      </w:r>
      <w:r w:rsidR="00F4203D" w:rsidRPr="00B312E3">
        <w:rPr>
          <w:b/>
          <w:shd w:val="clear" w:color="auto" w:fill="FFFFFF"/>
        </w:rPr>
        <w:t>^</w:t>
      </w:r>
      <w:r w:rsidRPr="00981041">
        <w:rPr>
          <w:rFonts w:eastAsiaTheme="minorHAnsi"/>
          <w:bCs/>
          <w:color w:val="000000"/>
          <w:lang w:val="en-US" w:eastAsia="en-US"/>
        </w:rPr>
        <w:t>1</w:t>
      </w:r>
      <w:r w:rsidR="00DB5C54" w:rsidRPr="00981041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alin. (4) și alin. (5) din</w:t>
      </w:r>
      <w:r w:rsidRPr="00981041">
        <w:rPr>
          <w:rFonts w:eastAsiaTheme="minorHAnsi"/>
          <w:bCs/>
          <w:color w:val="000000"/>
          <w:lang w:val="en-US" w:eastAsia="en-US"/>
        </w:rPr>
        <w:t xml:space="preserve"> OUG nr. 109/2011 privind guvernanța corporativă a întreprinderilor publice</w:t>
      </w:r>
      <w:r w:rsidR="00DB5C54" w:rsidRPr="00981041">
        <w:rPr>
          <w:rFonts w:eastAsiaTheme="minorHAnsi"/>
          <w:bCs/>
          <w:color w:val="000000"/>
          <w:lang w:val="en-US" w:eastAsia="en-US"/>
        </w:rPr>
        <w:t>,</w:t>
      </w:r>
      <w:r w:rsidRPr="00981041">
        <w:rPr>
          <w:rStyle w:val="salnttl1"/>
          <w:rFonts w:ascii="Times New Roman" w:hAnsi="Times New Roman"/>
          <w:sz w:val="24"/>
          <w:szCs w:val="24"/>
        </w:rPr>
        <w:t xml:space="preserve"> </w:t>
      </w:r>
      <w:r w:rsidR="002F5F21" w:rsidRPr="00981041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>d</w:t>
      </w:r>
      <w:r w:rsidRPr="00981041">
        <w:rPr>
          <w:rStyle w:val="salnbdy"/>
          <w:rFonts w:ascii="Times New Roman" w:hAnsi="Times New Roman"/>
          <w:i/>
          <w:color w:val="auto"/>
          <w:sz w:val="24"/>
          <w:szCs w:val="24"/>
        </w:rPr>
        <w:t>acă vacanţa posturilor de administratori ai unei societăți determină scăderea numărului administratorilor sub minimul legal, acţionarii, inclusiv acţionarul - stat, prin autoritatea publică tutelară, singuri sau împreună, vor convoca, de îndată, adunarea generală a acţionarilor pentru completarea numărului de membri ai consiliului de administraţie cu administratori provizorii, până la finalizarea procedurii de selecţie a administratorilor, potrivit prezentei ordonanţe de urgenţă. În acest scop acţionarii, inclusiv acţionarul - stat, prin autoritatea publică tutelară, vor putea prezenta în adunarea generală a acţionarilor propuneri de candidaţi.</w:t>
      </w:r>
    </w:p>
    <w:p w:rsidR="003A1AAE" w:rsidRPr="00981041" w:rsidRDefault="002F5F21" w:rsidP="00F4203D">
      <w:pPr>
        <w:spacing w:line="276" w:lineRule="auto"/>
        <w:ind w:firstLine="708"/>
        <w:jc w:val="both"/>
        <w:rPr>
          <w:shd w:val="clear" w:color="auto" w:fill="FFFFFF"/>
        </w:rPr>
      </w:pPr>
      <w:r w:rsidRPr="00981041">
        <w:rPr>
          <w:rStyle w:val="salnbdy"/>
          <w:rFonts w:ascii="Times New Roman" w:hAnsi="Times New Roman"/>
          <w:color w:val="auto"/>
          <w:sz w:val="24"/>
          <w:szCs w:val="24"/>
        </w:rPr>
        <w:t>D</w:t>
      </w:r>
      <w:r w:rsidR="003A1AAE" w:rsidRPr="00981041">
        <w:rPr>
          <w:rStyle w:val="salnbdy"/>
          <w:rFonts w:ascii="Times New Roman" w:hAnsi="Times New Roman"/>
          <w:color w:val="auto"/>
          <w:sz w:val="24"/>
          <w:szCs w:val="24"/>
        </w:rPr>
        <w:t xml:space="preserve">urata mandatului </w:t>
      </w:r>
      <w:r w:rsidR="00261388">
        <w:rPr>
          <w:rStyle w:val="salnbdy"/>
          <w:rFonts w:ascii="Times New Roman" w:hAnsi="Times New Roman"/>
          <w:color w:val="auto"/>
          <w:sz w:val="24"/>
          <w:szCs w:val="24"/>
        </w:rPr>
        <w:t xml:space="preserve">administratorilor provizorii </w:t>
      </w:r>
      <w:r w:rsidR="003A1AAE" w:rsidRPr="00981041">
        <w:rPr>
          <w:rStyle w:val="salnbdy"/>
          <w:rFonts w:ascii="Times New Roman" w:hAnsi="Times New Roman"/>
          <w:color w:val="auto"/>
          <w:sz w:val="24"/>
          <w:szCs w:val="24"/>
        </w:rPr>
        <w:t>este de 4 luni, cu posibilitatea prelungirii, pentru motive temeinice, până la maximum 6 luni.</w:t>
      </w:r>
    </w:p>
    <w:p w:rsidR="00A16F31" w:rsidRPr="00B312E3" w:rsidRDefault="00A16F31" w:rsidP="00F4203D">
      <w:pPr>
        <w:pStyle w:val="sartttl"/>
        <w:spacing w:line="276" w:lineRule="auto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</w:pPr>
      <w:r w:rsidRPr="00B312E3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temeiul art. 64^4 </w:t>
      </w:r>
      <w:r w:rsidR="00303B5B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B312E3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alin. (1) din</w:t>
      </w:r>
      <w:r w:rsidRPr="00B312E3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 </w:t>
      </w:r>
      <w:r w:rsidRPr="00B312E3">
        <w:rPr>
          <w:rFonts w:ascii="Times New Roman" w:eastAsiaTheme="minorHAnsi" w:hAnsi="Times New Roman"/>
          <w:b w:val="0"/>
          <w:color w:val="auto"/>
          <w:sz w:val="24"/>
          <w:szCs w:val="24"/>
          <w:lang w:val="en-US" w:eastAsia="en-US"/>
        </w:rPr>
        <w:t>OUG</w:t>
      </w:r>
      <w:r w:rsidRPr="00B312E3">
        <w:rPr>
          <w:rFonts w:ascii="Times New Roman" w:eastAsiaTheme="minorHAnsi" w:hAnsi="Times New Roman"/>
          <w:b w:val="0"/>
          <w:bCs w:val="0"/>
          <w:color w:val="auto"/>
          <w:sz w:val="24"/>
          <w:szCs w:val="24"/>
          <w:lang w:val="en-US" w:eastAsia="en-US"/>
        </w:rPr>
        <w:t xml:space="preserve"> nr. 109/2011</w:t>
      </w:r>
      <w:r w:rsidR="00B312E3" w:rsidRPr="00B312E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B312E3" w:rsidRPr="00B312E3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>coroborat cu art. 3 din Anexa nr. 1 a Hotărârii de Guvern nr. 722/2016 pentru aprobarea Normelor metodologice de</w:t>
      </w:r>
      <w:r w:rsidR="00261388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aplicare a unor prevederi din O</w:t>
      </w:r>
      <w:r w:rsidR="00B312E3" w:rsidRPr="00B312E3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>rdonanţa de Urgenţă a Guvernului nr. 109/2011</w:t>
      </w:r>
      <w:r w:rsidRPr="00B312E3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, procedura de selecţie se declanşează</w:t>
      </w:r>
      <w:r w:rsidR="00B312E3" w:rsidRPr="00B312E3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la data la care se emite actul administrativ în acest sens</w:t>
      </w:r>
      <w:r w:rsidRPr="00B312E3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, prin grija autorităţii publice tutelare, în termen de 45 de zile de la vacantare</w:t>
      </w:r>
      <w:r w:rsidRPr="00B312E3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 </w:t>
      </w:r>
      <w:r w:rsidR="00B312E3" w:rsidRPr="00B312E3">
        <w:rPr>
          <w:rFonts w:ascii="Times New Roman" w:eastAsiaTheme="minorHAnsi" w:hAnsi="Times New Roman"/>
          <w:b w:val="0"/>
          <w:color w:val="000000"/>
          <w:sz w:val="24"/>
          <w:szCs w:val="24"/>
          <w:lang w:val="en-US" w:eastAsia="en-US"/>
        </w:rPr>
        <w:t xml:space="preserve">și </w:t>
      </w:r>
      <w:r w:rsidRPr="00B312E3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se finalizează în termen de cel mult 150 de zile de la de</w:t>
      </w:r>
      <w:r w:rsidR="00CF2242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clanșare</w:t>
      </w:r>
      <w:r w:rsidRPr="00B312E3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>.</w:t>
      </w:r>
    </w:p>
    <w:p w:rsidR="00A16F31" w:rsidRPr="00A16F31" w:rsidRDefault="00A16F31" w:rsidP="00F4203D">
      <w:pPr>
        <w:spacing w:line="276" w:lineRule="auto"/>
        <w:ind w:firstLine="708"/>
        <w:jc w:val="both"/>
        <w:rPr>
          <w:rFonts w:eastAsiaTheme="minorHAnsi"/>
          <w:bCs/>
          <w:lang w:val="en-US" w:eastAsia="en-US"/>
        </w:rPr>
      </w:pPr>
    </w:p>
    <w:p w:rsidR="00A16F31" w:rsidRPr="00981041" w:rsidRDefault="00A16F31" w:rsidP="00F4203D">
      <w:pPr>
        <w:spacing w:line="276" w:lineRule="auto"/>
        <w:jc w:val="both"/>
        <w:rPr>
          <w:rFonts w:eastAsiaTheme="minorHAnsi"/>
          <w:bCs/>
          <w:color w:val="000000"/>
          <w:lang w:val="en-US" w:eastAsia="en-US"/>
        </w:rPr>
      </w:pPr>
    </w:p>
    <w:p w:rsidR="00686B01" w:rsidRDefault="00686B01" w:rsidP="00686B01">
      <w:pPr>
        <w:spacing w:line="276" w:lineRule="auto"/>
        <w:ind w:firstLine="720"/>
        <w:jc w:val="both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lastRenderedPageBreak/>
        <w:t xml:space="preserve">Având în vedere dispozițiile </w:t>
      </w:r>
      <w:r w:rsidRPr="00056B68">
        <w:rPr>
          <w:rFonts w:eastAsiaTheme="minorHAnsi"/>
          <w:bCs/>
          <w:color w:val="000000"/>
        </w:rPr>
        <w:t>art. 29 alin. (3)</w:t>
      </w:r>
      <w:r w:rsidR="0054369D">
        <w:rPr>
          <w:rFonts w:eastAsiaTheme="minorHAnsi"/>
          <w:bCs/>
          <w:color w:val="000000"/>
        </w:rPr>
        <w:t>-</w:t>
      </w:r>
      <w:r w:rsidRPr="00056B68">
        <w:rPr>
          <w:rFonts w:eastAsiaTheme="minorHAnsi"/>
          <w:bCs/>
          <w:color w:val="000000"/>
        </w:rPr>
        <w:t xml:space="preserve">(5) din OUG nr. 109/2011 privind guvernanţa corporativă a întreprinderilor publice, selecţia candidaţilor se realizează de către </w:t>
      </w:r>
      <w:r>
        <w:rPr>
          <w:rFonts w:eastAsiaTheme="minorHAnsi"/>
          <w:color w:val="000000"/>
        </w:rPr>
        <w:t xml:space="preserve">Comisia de selecție constituită prin Hotărârea Consiliului Local al Municipiului Timișoara nr. 64/2021, </w:t>
      </w:r>
      <w:r w:rsidRPr="00056B68">
        <w:rPr>
          <w:rFonts w:eastAsiaTheme="minorHAnsi"/>
          <w:bCs/>
          <w:color w:val="000000"/>
        </w:rPr>
        <w:t>împreună cu un expert independent, persoană fizică sau juridică specializată în recrutarea resurselor umane.</w:t>
      </w:r>
    </w:p>
    <w:p w:rsidR="00996EE8" w:rsidRDefault="00996EE8" w:rsidP="00F4203D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981041">
        <w:rPr>
          <w:rFonts w:eastAsiaTheme="minorHAnsi"/>
          <w:bCs/>
          <w:color w:val="000000"/>
          <w:lang w:val="en-US" w:eastAsia="en-US"/>
        </w:rPr>
        <w:t xml:space="preserve">Termenii de referinţă pentru expertul independent </w:t>
      </w:r>
      <w:r w:rsidR="002E6990" w:rsidRPr="00981041">
        <w:rPr>
          <w:rFonts w:eastAsiaTheme="minorHAnsi"/>
          <w:bCs/>
          <w:color w:val="000000"/>
          <w:lang w:val="en-US" w:eastAsia="en-US"/>
        </w:rPr>
        <w:t xml:space="preserve">vor fi </w:t>
      </w:r>
      <w:r w:rsidRPr="00981041">
        <w:rPr>
          <w:rFonts w:eastAsiaTheme="minorHAnsi"/>
          <w:bCs/>
          <w:color w:val="000000"/>
          <w:lang w:val="en-US" w:eastAsia="en-US"/>
        </w:rPr>
        <w:t>propuşi pe baza componentei iniţiale a planului de selecţie, de către autoritatea publică tutelară şi se aprobă de către conducăto</w:t>
      </w:r>
      <w:r w:rsidR="002E6990" w:rsidRPr="00981041">
        <w:rPr>
          <w:rFonts w:eastAsiaTheme="minorHAnsi"/>
          <w:bCs/>
          <w:color w:val="000000"/>
          <w:lang w:val="en-US" w:eastAsia="en-US"/>
        </w:rPr>
        <w:t>rul autorităţii publice tutelare</w:t>
      </w:r>
      <w:r w:rsidRPr="00981041">
        <w:rPr>
          <w:rFonts w:eastAsiaTheme="minorHAnsi"/>
          <w:bCs/>
          <w:color w:val="000000"/>
          <w:lang w:val="en-US" w:eastAsia="en-US"/>
        </w:rPr>
        <w:t xml:space="preserve"> potrivit dispoz. art. 8 din Anexa nr. 1 la H.G. nr. 722/2016.</w:t>
      </w:r>
    </w:p>
    <w:p w:rsidR="000D23C2" w:rsidRPr="002C644F" w:rsidRDefault="00284325" w:rsidP="000D23C2">
      <w:pPr>
        <w:ind w:firstLine="720"/>
        <w:jc w:val="both"/>
      </w:pPr>
      <w:r>
        <w:t xml:space="preserve">Ținând cont de prevederile </w:t>
      </w:r>
      <w:r w:rsidR="000D23C2">
        <w:t>art. 1</w:t>
      </w:r>
      <w:r w:rsidR="000D23C2" w:rsidRPr="00CA639A">
        <w:t xml:space="preserve"> </w:t>
      </w:r>
      <w:r>
        <w:t xml:space="preserve">și art 8 </w:t>
      </w:r>
      <w:r w:rsidR="000D23C2">
        <w:t xml:space="preserve">din </w:t>
      </w:r>
      <w:r w:rsidR="000D23C2" w:rsidRPr="00CA639A">
        <w:t>Anexa 1c</w:t>
      </w:r>
      <w:r w:rsidR="000D23C2">
        <w:t xml:space="preserve"> </w:t>
      </w:r>
      <w:r w:rsidR="000D23C2" w:rsidRPr="00CA639A">
        <w:t xml:space="preserve">la </w:t>
      </w:r>
      <w:r w:rsidR="000D23C2">
        <w:t>Hotărârea de Guvern nr. 722/</w:t>
      </w:r>
      <w:r w:rsidR="000D23C2" w:rsidRPr="00CA639A">
        <w:t xml:space="preserve">2016 pentru aprobarea Normelor metodologice de aplicare a unor prevederi din </w:t>
      </w:r>
      <w:r w:rsidR="000D23C2" w:rsidRPr="00EE5E78">
        <w:t>Ordonanţ</w:t>
      </w:r>
      <w:r w:rsidR="000D23C2">
        <w:t xml:space="preserve">a </w:t>
      </w:r>
      <w:r w:rsidR="000D23C2" w:rsidRPr="00EE5E78">
        <w:t>de U</w:t>
      </w:r>
      <w:r w:rsidR="000D23C2">
        <w:t>rgenţă a Guvernului nr. 109/</w:t>
      </w:r>
      <w:r w:rsidR="000D23C2" w:rsidRPr="00EE5E78">
        <w:t>2011 privind guvernanţa corporativă a întreprinderilor publice</w:t>
      </w:r>
      <w:r w:rsidR="000D23C2">
        <w:t xml:space="preserve">, </w:t>
      </w:r>
      <w:r>
        <w:t xml:space="preserve">coroborate cu art. 3, pct. 2, lit. c) din </w:t>
      </w:r>
      <w:r w:rsidRPr="00EE5E78">
        <w:t>Ordonanţ</w:t>
      </w:r>
      <w:r>
        <w:t xml:space="preserve">a </w:t>
      </w:r>
      <w:r w:rsidRPr="00EE5E78">
        <w:t>de U</w:t>
      </w:r>
      <w:r>
        <w:t>rgenţă a Guvernului nr. 109/</w:t>
      </w:r>
      <w:r w:rsidR="000659D8">
        <w:t>2011, s</w:t>
      </w:r>
      <w:r>
        <w:t>criso</w:t>
      </w:r>
      <w:r w:rsidR="00682D69">
        <w:t>a</w:t>
      </w:r>
      <w:r>
        <w:t>rea</w:t>
      </w:r>
      <w:r w:rsidR="000D23C2">
        <w:t xml:space="preserve"> de așteptări</w:t>
      </w:r>
      <w:r>
        <w:rPr>
          <w:i/>
        </w:rPr>
        <w:t xml:space="preserve"> </w:t>
      </w:r>
      <w:r w:rsidR="000D23C2">
        <w:rPr>
          <w:i/>
        </w:rPr>
        <w:t xml:space="preserve"> face parte din setul de documente obligatorii cu care începe procesul de selecţie a membrilor consiliului şi directorilor/membrilor directoratului pentru întreprinderile publice, document de lucru care conţine performanţele aşteptate de la organele de administrare şi conducere şi politica acţionariatului privind administrarea şi co</w:t>
      </w:r>
      <w:r w:rsidR="00682D69">
        <w:rPr>
          <w:i/>
        </w:rPr>
        <w:t>nducerea întreprinderii publice</w:t>
      </w:r>
      <w:r w:rsidR="000D23C2">
        <w:rPr>
          <w:i/>
        </w:rPr>
        <w:t>.</w:t>
      </w:r>
    </w:p>
    <w:p w:rsidR="000D23C2" w:rsidRDefault="00284325" w:rsidP="000D23C2">
      <w:pPr>
        <w:ind w:firstLine="720"/>
        <w:jc w:val="both"/>
        <w:rPr>
          <w:i/>
        </w:rPr>
      </w:pPr>
      <w:r>
        <w:t xml:space="preserve">Municipiul Timișoara, în calitate de </w:t>
      </w:r>
      <w:r w:rsidR="000D23C2">
        <w:t xml:space="preserve">autoritatea publică tutelară </w:t>
      </w:r>
      <w:r>
        <w:t xml:space="preserve">pentru Drumuri Municipale Timișoara S.A. </w:t>
      </w:r>
      <w:r w:rsidR="000D23C2">
        <w:t xml:space="preserve">are competenţa de a </w:t>
      </w:r>
      <w:r w:rsidR="000D23C2" w:rsidRPr="009D2079">
        <w:t xml:space="preserve">întocmi </w:t>
      </w:r>
      <w:r>
        <w:t xml:space="preserve">și de a aproba </w:t>
      </w:r>
      <w:r w:rsidR="000D23C2" w:rsidRPr="009D2079">
        <w:t xml:space="preserve">scrisoarea de aşteptări </w:t>
      </w:r>
      <w:r w:rsidR="00786F58">
        <w:t>, dar</w:t>
      </w:r>
      <w:r w:rsidR="00261388">
        <w:t>,</w:t>
      </w:r>
      <w:r w:rsidR="00786F58">
        <w:t xml:space="preserve"> </w:t>
      </w:r>
      <w:r w:rsidR="000D23C2" w:rsidRPr="009D2079">
        <w:t>şi de a o publica pe pagina proprie de internet pentru a fi luată la cunoştinţă de candidaţii la postul de administrator înscrişi pe lista scurtă</w:t>
      </w:r>
      <w:r w:rsidR="000D23C2">
        <w:rPr>
          <w:i/>
        </w:rPr>
        <w:t>.</w:t>
      </w:r>
    </w:p>
    <w:p w:rsidR="00A16F31" w:rsidRPr="00C52E14" w:rsidRDefault="00A16F31" w:rsidP="00F4203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52E14">
        <w:rPr>
          <w:bCs/>
        </w:rPr>
        <w:t>În</w:t>
      </w:r>
      <w:r w:rsidR="00261388">
        <w:rPr>
          <w:bCs/>
        </w:rPr>
        <w:t xml:space="preserve"> conformitate cu prevederile</w:t>
      </w:r>
      <w:r w:rsidRPr="00C52E14">
        <w:rPr>
          <w:bCs/>
        </w:rPr>
        <w:t xml:space="preserve"> art. 129 alin. (2) lit. a)  din Ordonanța de Urgență a Guvernului nr. 57/2019 privind Codul administrativ, </w:t>
      </w:r>
      <w:r w:rsidRPr="00C52E14">
        <w:rPr>
          <w:rFonts w:eastAsia="Calibri"/>
        </w:rPr>
        <w:t xml:space="preserve">consiliul local exercită </w:t>
      </w:r>
      <w:r w:rsidRPr="00C52E14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A16F31" w:rsidRPr="00A16F31" w:rsidRDefault="00261388" w:rsidP="00F4203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>
        <w:rPr>
          <w:rFonts w:eastAsia="Calibri"/>
        </w:rPr>
        <w:t>În temeiul</w:t>
      </w:r>
      <w:r w:rsidR="00A16F31">
        <w:rPr>
          <w:rFonts w:eastAsia="Calibri"/>
        </w:rPr>
        <w:t xml:space="preserve"> </w:t>
      </w:r>
      <w:r w:rsidR="00A16F31" w:rsidRPr="00C52E14">
        <w:rPr>
          <w:rFonts w:eastAsia="Calibri"/>
        </w:rPr>
        <w:t xml:space="preserve">art. 129 alin (3) lit. d) din </w:t>
      </w:r>
      <w:r w:rsidR="00A16F31" w:rsidRPr="00C52E14">
        <w:rPr>
          <w:bCs/>
        </w:rPr>
        <w:t>Ordonanța de Urgență a Guvernului nr. 57/2019 privind Codul administrativ,</w:t>
      </w:r>
      <w:r w:rsidR="00A16F31" w:rsidRPr="00C52E14">
        <w:rPr>
          <w:rFonts w:eastAsia="Calibri"/>
        </w:rPr>
        <w:t xml:space="preserve"> consiliul local </w:t>
      </w:r>
      <w:r w:rsidR="00A16F31"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Pr="00981041" w:rsidRDefault="007F27FF" w:rsidP="00F4203D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981041">
        <w:t>Având în vedere prevederile legale expuse în prezentul raport, apreciem că</w:t>
      </w:r>
      <w:r w:rsidRPr="00981041">
        <w:rPr>
          <w:b/>
        </w:rPr>
        <w:t xml:space="preserve"> </w:t>
      </w:r>
      <w:r w:rsidRPr="00981041">
        <w:t xml:space="preserve">Proiectul de hotărâre </w:t>
      </w:r>
      <w:r w:rsidR="006215A6" w:rsidRPr="00981041">
        <w:rPr>
          <w:bCs/>
          <w:color w:val="000000"/>
        </w:rPr>
        <w:t>privind</w:t>
      </w:r>
      <w:r w:rsidR="006215A6" w:rsidRPr="00981041">
        <w:t xml:space="preserve"> </w:t>
      </w:r>
      <w:r w:rsidR="006215A6" w:rsidRPr="00981041">
        <w:rPr>
          <w:rFonts w:eastAsiaTheme="minorHAnsi"/>
          <w:bCs/>
          <w:color w:val="000000"/>
          <w:lang w:val="en-US" w:eastAsia="en-US"/>
        </w:rPr>
        <w:t>constatarea încet</w:t>
      </w:r>
      <w:r w:rsidR="006215A6" w:rsidRPr="00981041">
        <w:rPr>
          <w:rFonts w:eastAsiaTheme="minorHAnsi"/>
          <w:bCs/>
          <w:color w:val="000000"/>
          <w:lang w:eastAsia="en-US"/>
        </w:rPr>
        <w:t>ării</w:t>
      </w:r>
      <w:r w:rsidR="006215A6" w:rsidRPr="00981041">
        <w:rPr>
          <w:rFonts w:eastAsiaTheme="minorHAnsi"/>
          <w:bCs/>
          <w:color w:val="000000"/>
          <w:lang w:val="en-US" w:eastAsia="en-US"/>
        </w:rPr>
        <w:t xml:space="preserve"> contractelor de mandat ale membrilor Consiliului de Administraţie la Drumuri Municipale Timisoara S.A. şi declanşarea procedurii de selecţie a membrilor Consiliului de Administraţie</w:t>
      </w:r>
      <w:r w:rsidRPr="00981041">
        <w:rPr>
          <w:rFonts w:eastAsiaTheme="minorHAnsi"/>
          <w:bCs/>
          <w:color w:val="000000"/>
        </w:rPr>
        <w:t xml:space="preserve">, </w:t>
      </w:r>
      <w:r w:rsidRPr="00981041">
        <w:t>îndeplinește condițiile pentru a fi supus dezbaterii și aprobării plenului consiliului local.</w:t>
      </w:r>
    </w:p>
    <w:p w:rsidR="007F27FF" w:rsidRPr="00981041" w:rsidRDefault="007F27FF" w:rsidP="00F4203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F27FF" w:rsidRPr="00981041" w:rsidRDefault="007F27FF" w:rsidP="00F4203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F27FF" w:rsidRPr="00981041" w:rsidRDefault="007F27FF" w:rsidP="00F4203D">
      <w:pPr>
        <w:spacing w:line="276" w:lineRule="auto"/>
        <w:jc w:val="both"/>
      </w:pPr>
      <w:r w:rsidRPr="00981041">
        <w:t xml:space="preserve">    Director Economic,</w:t>
      </w:r>
    </w:p>
    <w:p w:rsidR="007F27FF" w:rsidRPr="00981041" w:rsidRDefault="007F27FF" w:rsidP="00F4203D">
      <w:pPr>
        <w:spacing w:line="276" w:lineRule="auto"/>
        <w:jc w:val="both"/>
      </w:pPr>
      <w:r w:rsidRPr="00981041">
        <w:t xml:space="preserve">       Steliana Stanciu</w:t>
      </w:r>
    </w:p>
    <w:p w:rsidR="007F27FF" w:rsidRPr="00981041" w:rsidRDefault="007F27FF" w:rsidP="00F4203D">
      <w:pPr>
        <w:spacing w:line="276" w:lineRule="auto"/>
        <w:ind w:left="6480"/>
      </w:pPr>
      <w:r w:rsidRPr="00981041">
        <w:t xml:space="preserve">   Consilier BGCMS,</w:t>
      </w:r>
    </w:p>
    <w:p w:rsidR="007F27FF" w:rsidRPr="00981041" w:rsidRDefault="007F27FF" w:rsidP="00F4203D">
      <w:pPr>
        <w:spacing w:line="276" w:lineRule="auto"/>
        <w:ind w:left="5040" w:firstLine="720"/>
      </w:pPr>
      <w:r w:rsidRPr="00981041">
        <w:t xml:space="preserve">                    Violeta Lazăr</w:t>
      </w:r>
    </w:p>
    <w:p w:rsidR="007F27FF" w:rsidRPr="00981041" w:rsidRDefault="007F27FF" w:rsidP="00F4203D">
      <w:pPr>
        <w:autoSpaceDE w:val="0"/>
        <w:autoSpaceDN w:val="0"/>
        <w:adjustRightInd w:val="0"/>
        <w:spacing w:line="276" w:lineRule="auto"/>
        <w:ind w:firstLine="708"/>
        <w:jc w:val="both"/>
      </w:pPr>
    </w:p>
    <w:sectPr w:rsidR="007F27FF" w:rsidRPr="00981041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7F2" w:rsidRDefault="00B937F2" w:rsidP="00851794">
      <w:r>
        <w:separator/>
      </w:r>
    </w:p>
  </w:endnote>
  <w:endnote w:type="continuationSeparator" w:id="1">
    <w:p w:rsidR="00B937F2" w:rsidRDefault="00B937F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7F2" w:rsidRDefault="00B937F2" w:rsidP="00851794">
      <w:r>
        <w:separator/>
      </w:r>
    </w:p>
  </w:footnote>
  <w:footnote w:type="continuationSeparator" w:id="1">
    <w:p w:rsidR="00B937F2" w:rsidRDefault="00B937F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CAE114C"/>
    <w:multiLevelType w:val="hybridMultilevel"/>
    <w:tmpl w:val="776CD91C"/>
    <w:lvl w:ilvl="0" w:tplc="6AD010E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0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9C0001"/>
    <w:multiLevelType w:val="hybridMultilevel"/>
    <w:tmpl w:val="5AB4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02B1F84"/>
    <w:multiLevelType w:val="hybridMultilevel"/>
    <w:tmpl w:val="73BE9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367C00"/>
    <w:multiLevelType w:val="hybridMultilevel"/>
    <w:tmpl w:val="089CBB70"/>
    <w:lvl w:ilvl="0" w:tplc="3824322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35"/>
  </w:num>
  <w:num w:numId="4">
    <w:abstractNumId w:val="15"/>
  </w:num>
  <w:num w:numId="5">
    <w:abstractNumId w:val="4"/>
  </w:num>
  <w:num w:numId="6">
    <w:abstractNumId w:val="13"/>
  </w:num>
  <w:num w:numId="7">
    <w:abstractNumId w:val="18"/>
  </w:num>
  <w:num w:numId="8">
    <w:abstractNumId w:val="37"/>
  </w:num>
  <w:num w:numId="9">
    <w:abstractNumId w:val="22"/>
  </w:num>
  <w:num w:numId="10">
    <w:abstractNumId w:val="6"/>
  </w:num>
  <w:num w:numId="11">
    <w:abstractNumId w:val="27"/>
  </w:num>
  <w:num w:numId="12">
    <w:abstractNumId w:val="10"/>
  </w:num>
  <w:num w:numId="13">
    <w:abstractNumId w:val="12"/>
  </w:num>
  <w:num w:numId="14">
    <w:abstractNumId w:val="5"/>
  </w:num>
  <w:num w:numId="15">
    <w:abstractNumId w:val="1"/>
  </w:num>
  <w:num w:numId="16">
    <w:abstractNumId w:val="8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4"/>
  </w:num>
  <w:num w:numId="21">
    <w:abstractNumId w:val="30"/>
  </w:num>
  <w:num w:numId="22">
    <w:abstractNumId w:val="25"/>
  </w:num>
  <w:num w:numId="23">
    <w:abstractNumId w:val="0"/>
  </w:num>
  <w:num w:numId="24">
    <w:abstractNumId w:val="20"/>
  </w:num>
  <w:num w:numId="25">
    <w:abstractNumId w:val="1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32"/>
  </w:num>
  <w:num w:numId="30">
    <w:abstractNumId w:val="29"/>
  </w:num>
  <w:num w:numId="31">
    <w:abstractNumId w:val="16"/>
  </w:num>
  <w:num w:numId="32">
    <w:abstractNumId w:val="33"/>
  </w:num>
  <w:num w:numId="33">
    <w:abstractNumId w:val="7"/>
  </w:num>
  <w:num w:numId="34">
    <w:abstractNumId w:val="24"/>
  </w:num>
  <w:num w:numId="35">
    <w:abstractNumId w:val="17"/>
  </w:num>
  <w:num w:numId="36">
    <w:abstractNumId w:val="2"/>
  </w:num>
  <w:num w:numId="37">
    <w:abstractNumId w:val="26"/>
  </w:num>
  <w:num w:numId="38">
    <w:abstractNumId w:val="3"/>
  </w:num>
  <w:num w:numId="39">
    <w:abstractNumId w:val="31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5360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03C0E"/>
    <w:rsid w:val="000149BC"/>
    <w:rsid w:val="00022455"/>
    <w:rsid w:val="00044743"/>
    <w:rsid w:val="0004624C"/>
    <w:rsid w:val="0004719B"/>
    <w:rsid w:val="000659D8"/>
    <w:rsid w:val="00070CC4"/>
    <w:rsid w:val="00077B75"/>
    <w:rsid w:val="00082283"/>
    <w:rsid w:val="00091529"/>
    <w:rsid w:val="00092FDE"/>
    <w:rsid w:val="000A6FFF"/>
    <w:rsid w:val="000B0762"/>
    <w:rsid w:val="000B1C3F"/>
    <w:rsid w:val="000C65AC"/>
    <w:rsid w:val="000D06A1"/>
    <w:rsid w:val="000D1579"/>
    <w:rsid w:val="000D23C2"/>
    <w:rsid w:val="000D23E9"/>
    <w:rsid w:val="000D67E8"/>
    <w:rsid w:val="000E0FCD"/>
    <w:rsid w:val="000E22B2"/>
    <w:rsid w:val="000F019B"/>
    <w:rsid w:val="000F2909"/>
    <w:rsid w:val="00110135"/>
    <w:rsid w:val="001108F1"/>
    <w:rsid w:val="001125D6"/>
    <w:rsid w:val="00136D53"/>
    <w:rsid w:val="001466FC"/>
    <w:rsid w:val="00157075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F4469"/>
    <w:rsid w:val="00210CA8"/>
    <w:rsid w:val="002205DC"/>
    <w:rsid w:val="00220CA6"/>
    <w:rsid w:val="00224649"/>
    <w:rsid w:val="002250FA"/>
    <w:rsid w:val="002339A1"/>
    <w:rsid w:val="002407EE"/>
    <w:rsid w:val="00261388"/>
    <w:rsid w:val="00267A17"/>
    <w:rsid w:val="00272F5D"/>
    <w:rsid w:val="002761A4"/>
    <w:rsid w:val="00284325"/>
    <w:rsid w:val="00290771"/>
    <w:rsid w:val="00291167"/>
    <w:rsid w:val="002A4B1D"/>
    <w:rsid w:val="002A5F05"/>
    <w:rsid w:val="002B4CFC"/>
    <w:rsid w:val="002B61A1"/>
    <w:rsid w:val="002C088D"/>
    <w:rsid w:val="002C4539"/>
    <w:rsid w:val="002E6990"/>
    <w:rsid w:val="002E72F6"/>
    <w:rsid w:val="002F0676"/>
    <w:rsid w:val="002F083C"/>
    <w:rsid w:val="002F2148"/>
    <w:rsid w:val="002F41DD"/>
    <w:rsid w:val="002F4556"/>
    <w:rsid w:val="002F5F21"/>
    <w:rsid w:val="002F797B"/>
    <w:rsid w:val="00303B5B"/>
    <w:rsid w:val="00344F75"/>
    <w:rsid w:val="00354557"/>
    <w:rsid w:val="003547B2"/>
    <w:rsid w:val="00364BF2"/>
    <w:rsid w:val="00366A28"/>
    <w:rsid w:val="003841DA"/>
    <w:rsid w:val="003846A1"/>
    <w:rsid w:val="00391A2A"/>
    <w:rsid w:val="003A16E2"/>
    <w:rsid w:val="003A1AAE"/>
    <w:rsid w:val="003A7041"/>
    <w:rsid w:val="003B5621"/>
    <w:rsid w:val="003D1FA0"/>
    <w:rsid w:val="003E0946"/>
    <w:rsid w:val="003E1277"/>
    <w:rsid w:val="0040120A"/>
    <w:rsid w:val="004063FC"/>
    <w:rsid w:val="0041247C"/>
    <w:rsid w:val="00435550"/>
    <w:rsid w:val="00444ACF"/>
    <w:rsid w:val="00451233"/>
    <w:rsid w:val="00454642"/>
    <w:rsid w:val="00457B55"/>
    <w:rsid w:val="00460908"/>
    <w:rsid w:val="00476E58"/>
    <w:rsid w:val="0048564E"/>
    <w:rsid w:val="00490CC0"/>
    <w:rsid w:val="004957DB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253A"/>
    <w:rsid w:val="004F465D"/>
    <w:rsid w:val="00505FDF"/>
    <w:rsid w:val="00512AFD"/>
    <w:rsid w:val="00514392"/>
    <w:rsid w:val="00516866"/>
    <w:rsid w:val="0053415F"/>
    <w:rsid w:val="00535173"/>
    <w:rsid w:val="005432D3"/>
    <w:rsid w:val="0054369D"/>
    <w:rsid w:val="005444A4"/>
    <w:rsid w:val="00560578"/>
    <w:rsid w:val="00560C90"/>
    <w:rsid w:val="00560F76"/>
    <w:rsid w:val="00562CE9"/>
    <w:rsid w:val="005714E1"/>
    <w:rsid w:val="005718CB"/>
    <w:rsid w:val="00571D0B"/>
    <w:rsid w:val="00571D78"/>
    <w:rsid w:val="00576A6B"/>
    <w:rsid w:val="005809EE"/>
    <w:rsid w:val="00584FD8"/>
    <w:rsid w:val="0059478A"/>
    <w:rsid w:val="005A4A6F"/>
    <w:rsid w:val="005A61DA"/>
    <w:rsid w:val="005B0707"/>
    <w:rsid w:val="005B55FB"/>
    <w:rsid w:val="005B6807"/>
    <w:rsid w:val="005C4BD7"/>
    <w:rsid w:val="005C6E0A"/>
    <w:rsid w:val="005E5299"/>
    <w:rsid w:val="005E66DD"/>
    <w:rsid w:val="005F0022"/>
    <w:rsid w:val="005F7931"/>
    <w:rsid w:val="006013E2"/>
    <w:rsid w:val="0060170A"/>
    <w:rsid w:val="00614D1B"/>
    <w:rsid w:val="00621218"/>
    <w:rsid w:val="006215A6"/>
    <w:rsid w:val="00644E9E"/>
    <w:rsid w:val="00646F1E"/>
    <w:rsid w:val="00657822"/>
    <w:rsid w:val="006736E9"/>
    <w:rsid w:val="00674C3D"/>
    <w:rsid w:val="00682D69"/>
    <w:rsid w:val="00686B01"/>
    <w:rsid w:val="006A0DD9"/>
    <w:rsid w:val="006B4742"/>
    <w:rsid w:val="006B4876"/>
    <w:rsid w:val="006C1403"/>
    <w:rsid w:val="006C1B23"/>
    <w:rsid w:val="006C545D"/>
    <w:rsid w:val="006E6CAE"/>
    <w:rsid w:val="006F3C66"/>
    <w:rsid w:val="00736ADE"/>
    <w:rsid w:val="00745E04"/>
    <w:rsid w:val="00751CE5"/>
    <w:rsid w:val="00755AF3"/>
    <w:rsid w:val="007670CD"/>
    <w:rsid w:val="007738E8"/>
    <w:rsid w:val="00783432"/>
    <w:rsid w:val="007846AB"/>
    <w:rsid w:val="00786A55"/>
    <w:rsid w:val="00786F58"/>
    <w:rsid w:val="007977C3"/>
    <w:rsid w:val="007B04E5"/>
    <w:rsid w:val="007C126C"/>
    <w:rsid w:val="007F263D"/>
    <w:rsid w:val="007F27FF"/>
    <w:rsid w:val="00811206"/>
    <w:rsid w:val="00851794"/>
    <w:rsid w:val="00863CAE"/>
    <w:rsid w:val="0086434E"/>
    <w:rsid w:val="00866BB9"/>
    <w:rsid w:val="00866C1C"/>
    <w:rsid w:val="00897D8B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0924"/>
    <w:rsid w:val="008F5FA0"/>
    <w:rsid w:val="00913F52"/>
    <w:rsid w:val="0091747B"/>
    <w:rsid w:val="00924BA1"/>
    <w:rsid w:val="00941E3A"/>
    <w:rsid w:val="00953C57"/>
    <w:rsid w:val="0095606D"/>
    <w:rsid w:val="00963A75"/>
    <w:rsid w:val="00966573"/>
    <w:rsid w:val="00981041"/>
    <w:rsid w:val="00990474"/>
    <w:rsid w:val="00990481"/>
    <w:rsid w:val="009919CF"/>
    <w:rsid w:val="00993C7C"/>
    <w:rsid w:val="00996EE8"/>
    <w:rsid w:val="009978E2"/>
    <w:rsid w:val="009E41F8"/>
    <w:rsid w:val="009F223A"/>
    <w:rsid w:val="009F265D"/>
    <w:rsid w:val="00A039A8"/>
    <w:rsid w:val="00A16F31"/>
    <w:rsid w:val="00A307B7"/>
    <w:rsid w:val="00A33A7A"/>
    <w:rsid w:val="00A35625"/>
    <w:rsid w:val="00A35F4B"/>
    <w:rsid w:val="00A56BD8"/>
    <w:rsid w:val="00A5730C"/>
    <w:rsid w:val="00A66EB6"/>
    <w:rsid w:val="00A73560"/>
    <w:rsid w:val="00A80250"/>
    <w:rsid w:val="00AB2A31"/>
    <w:rsid w:val="00AB358A"/>
    <w:rsid w:val="00AC32E6"/>
    <w:rsid w:val="00AC7003"/>
    <w:rsid w:val="00AE21F3"/>
    <w:rsid w:val="00AF2A94"/>
    <w:rsid w:val="00AF5193"/>
    <w:rsid w:val="00AF682F"/>
    <w:rsid w:val="00B03525"/>
    <w:rsid w:val="00B12DFE"/>
    <w:rsid w:val="00B312E3"/>
    <w:rsid w:val="00B3366D"/>
    <w:rsid w:val="00B33F5E"/>
    <w:rsid w:val="00B35198"/>
    <w:rsid w:val="00B71A54"/>
    <w:rsid w:val="00B7562F"/>
    <w:rsid w:val="00B8370C"/>
    <w:rsid w:val="00B92678"/>
    <w:rsid w:val="00B937F2"/>
    <w:rsid w:val="00BA6605"/>
    <w:rsid w:val="00BB14F0"/>
    <w:rsid w:val="00BC50DC"/>
    <w:rsid w:val="00BE37ED"/>
    <w:rsid w:val="00BE44FA"/>
    <w:rsid w:val="00BE5C7D"/>
    <w:rsid w:val="00BE5FAB"/>
    <w:rsid w:val="00BF09EB"/>
    <w:rsid w:val="00C13530"/>
    <w:rsid w:val="00C1640C"/>
    <w:rsid w:val="00C22A89"/>
    <w:rsid w:val="00C250D0"/>
    <w:rsid w:val="00C25F69"/>
    <w:rsid w:val="00C26608"/>
    <w:rsid w:val="00C31B59"/>
    <w:rsid w:val="00C40C98"/>
    <w:rsid w:val="00C46207"/>
    <w:rsid w:val="00C52790"/>
    <w:rsid w:val="00C54CCA"/>
    <w:rsid w:val="00C578A5"/>
    <w:rsid w:val="00C65F00"/>
    <w:rsid w:val="00C76D75"/>
    <w:rsid w:val="00C875E6"/>
    <w:rsid w:val="00C92725"/>
    <w:rsid w:val="00CA3126"/>
    <w:rsid w:val="00CC548C"/>
    <w:rsid w:val="00CD1EB0"/>
    <w:rsid w:val="00CE0907"/>
    <w:rsid w:val="00CF0233"/>
    <w:rsid w:val="00CF2242"/>
    <w:rsid w:val="00D04853"/>
    <w:rsid w:val="00D27C86"/>
    <w:rsid w:val="00D32396"/>
    <w:rsid w:val="00D332DC"/>
    <w:rsid w:val="00D44EDA"/>
    <w:rsid w:val="00D52AE1"/>
    <w:rsid w:val="00D57509"/>
    <w:rsid w:val="00D57561"/>
    <w:rsid w:val="00D57AD9"/>
    <w:rsid w:val="00D57BBB"/>
    <w:rsid w:val="00D71B88"/>
    <w:rsid w:val="00D72345"/>
    <w:rsid w:val="00D738B6"/>
    <w:rsid w:val="00D75CE9"/>
    <w:rsid w:val="00D7632A"/>
    <w:rsid w:val="00D767EC"/>
    <w:rsid w:val="00DB0A3F"/>
    <w:rsid w:val="00DB5C54"/>
    <w:rsid w:val="00DC2D25"/>
    <w:rsid w:val="00DD5885"/>
    <w:rsid w:val="00DF198A"/>
    <w:rsid w:val="00DF784C"/>
    <w:rsid w:val="00E041C9"/>
    <w:rsid w:val="00E10BC7"/>
    <w:rsid w:val="00E20F82"/>
    <w:rsid w:val="00E23A7C"/>
    <w:rsid w:val="00E366F1"/>
    <w:rsid w:val="00E369D8"/>
    <w:rsid w:val="00E4218B"/>
    <w:rsid w:val="00E678F2"/>
    <w:rsid w:val="00E716CC"/>
    <w:rsid w:val="00E84118"/>
    <w:rsid w:val="00E84A6D"/>
    <w:rsid w:val="00EA5EFB"/>
    <w:rsid w:val="00EC5A68"/>
    <w:rsid w:val="00ED09D4"/>
    <w:rsid w:val="00ED17B4"/>
    <w:rsid w:val="00EE067D"/>
    <w:rsid w:val="00EF1F7F"/>
    <w:rsid w:val="00EF2BF7"/>
    <w:rsid w:val="00F2496F"/>
    <w:rsid w:val="00F25D05"/>
    <w:rsid w:val="00F26321"/>
    <w:rsid w:val="00F32C5D"/>
    <w:rsid w:val="00F33C30"/>
    <w:rsid w:val="00F4203D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4AFB"/>
    <w:rsid w:val="00FB5D35"/>
    <w:rsid w:val="00FB6F5C"/>
    <w:rsid w:val="00FC0061"/>
    <w:rsid w:val="00FC15BC"/>
    <w:rsid w:val="00FC5104"/>
    <w:rsid w:val="00FD10E0"/>
    <w:rsid w:val="00FD132F"/>
    <w:rsid w:val="00FE613E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3271-3DBC-4612-AA95-9DBE0325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836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26</cp:revision>
  <cp:lastPrinted>2021-07-26T06:42:00Z</cp:lastPrinted>
  <dcterms:created xsi:type="dcterms:W3CDTF">2021-12-02T10:55:00Z</dcterms:created>
  <dcterms:modified xsi:type="dcterms:W3CDTF">2021-12-06T10:10:00Z</dcterms:modified>
</cp:coreProperties>
</file>