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A7A" w:rsidRPr="00FD2A7A" w:rsidRDefault="00B54E04" w:rsidP="00840903">
      <w:pPr>
        <w:spacing w:line="276" w:lineRule="auto"/>
        <w:jc w:val="right"/>
      </w:pPr>
      <w:r>
        <w:t>Anexa 2</w:t>
      </w:r>
    </w:p>
    <w:p w:rsidR="00FD2A7A" w:rsidRPr="00FD2A7A" w:rsidRDefault="00214A84" w:rsidP="00840903">
      <w:pPr>
        <w:spacing w:line="276" w:lineRule="auto"/>
        <w:jc w:val="both"/>
      </w:pPr>
      <w:r>
        <w:t xml:space="preserve">Nr. …………………………                   </w:t>
      </w:r>
    </w:p>
    <w:p w:rsidR="00FD2A7A" w:rsidRDefault="00FD2A7A" w:rsidP="00840903">
      <w:pPr>
        <w:spacing w:line="276" w:lineRule="auto"/>
        <w:jc w:val="both"/>
      </w:pPr>
    </w:p>
    <w:p w:rsidR="00214A84" w:rsidRPr="00FD2A7A" w:rsidRDefault="00214A84" w:rsidP="00840903">
      <w:pPr>
        <w:spacing w:line="276" w:lineRule="auto"/>
        <w:jc w:val="both"/>
      </w:pPr>
    </w:p>
    <w:p w:rsidR="00FD2A7A" w:rsidRPr="00FD2A7A" w:rsidRDefault="00FD2A7A" w:rsidP="00840903">
      <w:pPr>
        <w:spacing w:line="276" w:lineRule="auto"/>
        <w:jc w:val="center"/>
      </w:pPr>
      <w:r w:rsidRPr="00FD2A7A">
        <w:t>CONTRACT CADRU</w:t>
      </w:r>
    </w:p>
    <w:p w:rsidR="00FD2A7A" w:rsidRPr="00FD2A7A" w:rsidRDefault="00FD2A7A" w:rsidP="00840903">
      <w:pPr>
        <w:spacing w:line="276" w:lineRule="auto"/>
        <w:jc w:val="center"/>
      </w:pPr>
      <w:r w:rsidRPr="00B54E04">
        <w:t xml:space="preserve">de finanţare nerambursabilă pentru activităţi </w:t>
      </w:r>
      <w:r w:rsidR="00B54E04" w:rsidRPr="00B54E04">
        <w:rPr>
          <w:rFonts w:ascii="TimesNewRomanPS-BoldMT" w:hAnsi="TimesNewRomanPS-BoldMT" w:cs="TimesNewRomanPS-BoldMT"/>
          <w:bCs/>
          <w:sz w:val="23"/>
          <w:szCs w:val="23"/>
        </w:rPr>
        <w:t xml:space="preserve">nonprofit de interes local în vederea dezvoltării </w:t>
      </w:r>
      <w:r w:rsidR="00B54E04" w:rsidRPr="00B54E04">
        <w:rPr>
          <w:rFonts w:eastAsia="Calibri"/>
          <w:lang w:eastAsia="en-US"/>
        </w:rPr>
        <w:t>de proiecte/programe de implicare a comunității în implementarea strategiei de dezvoltare a municipiului Timișoara</w:t>
      </w:r>
      <w:r w:rsidRPr="00FD2A7A">
        <w:t xml:space="preserve">in baza Legii 350/2005 </w:t>
      </w:r>
    </w:p>
    <w:p w:rsidR="00B54E04" w:rsidRDefault="00B54E04" w:rsidP="00840903">
      <w:pPr>
        <w:spacing w:line="276" w:lineRule="auto"/>
        <w:jc w:val="both"/>
      </w:pPr>
    </w:p>
    <w:p w:rsidR="006D226F" w:rsidRDefault="00FD2A7A" w:rsidP="00840903">
      <w:pPr>
        <w:spacing w:line="276" w:lineRule="auto"/>
        <w:jc w:val="both"/>
      </w:pPr>
      <w:r w:rsidRPr="00FD2A7A">
        <w:t>În conformitate cu H.C.L.</w:t>
      </w:r>
      <w:r w:rsidR="008F1BD8">
        <w:t>M.T.</w:t>
      </w:r>
      <w:r w:rsidRPr="00FD2A7A">
        <w:t xml:space="preserve">nr ..................................... .prin care se aprobă finanţarea activităţii de  ...................................... ..................din bugetul local al Municipiului Timişoara în anul …….  </w:t>
      </w:r>
    </w:p>
    <w:p w:rsidR="006D226F" w:rsidRDefault="006D226F" w:rsidP="00840903">
      <w:pPr>
        <w:spacing w:line="276" w:lineRule="auto"/>
        <w:jc w:val="both"/>
      </w:pPr>
      <w:r>
        <w:t xml:space="preserve">În conformitate cu prevederile </w:t>
      </w:r>
      <w:r w:rsidRPr="00FD2A7A">
        <w:t>Legii 350/2005 privind regimul finanţărilor nerambursabile din fonduri publice alocate pentru a</w:t>
      </w:r>
      <w:r w:rsidR="00265737">
        <w:t>ctivităţi nonprofit de interes comunitar</w:t>
      </w:r>
      <w:r w:rsidR="003E5873">
        <w:t>.</w:t>
      </w:r>
    </w:p>
    <w:p w:rsidR="006D226F" w:rsidRDefault="006D226F" w:rsidP="00840903">
      <w:pPr>
        <w:spacing w:line="276" w:lineRule="auto"/>
        <w:jc w:val="both"/>
      </w:pPr>
    </w:p>
    <w:p w:rsidR="00FD2A7A" w:rsidRPr="00FD2A7A" w:rsidRDefault="00FD2A7A" w:rsidP="00840903">
      <w:pPr>
        <w:spacing w:line="276" w:lineRule="auto"/>
        <w:jc w:val="both"/>
      </w:pPr>
      <w:r w:rsidRPr="00FD2A7A">
        <w:t xml:space="preserve">Între: </w:t>
      </w:r>
    </w:p>
    <w:p w:rsidR="00265737" w:rsidRPr="009A4CFF" w:rsidRDefault="00265737" w:rsidP="00840903">
      <w:pPr>
        <w:spacing w:line="276" w:lineRule="auto"/>
        <w:jc w:val="both"/>
      </w:pPr>
      <w:r w:rsidRPr="009A4CFF">
        <w:t xml:space="preserve">Direcția de Asistență Socială a Municipiul Timișoara, reprezentantă prin doamna Rodica Surducan(denumită în continuare autoritatea contractantă) </w:t>
      </w:r>
    </w:p>
    <w:p w:rsidR="00265737" w:rsidRPr="009A4CFF" w:rsidRDefault="00265737" w:rsidP="00840903">
      <w:pPr>
        <w:spacing w:line="276" w:lineRule="auto"/>
        <w:jc w:val="both"/>
      </w:pPr>
      <w:r w:rsidRPr="009A4CFF">
        <w:t xml:space="preserve">şi  </w:t>
      </w:r>
    </w:p>
    <w:p w:rsidR="00265737" w:rsidRPr="009A4CFF" w:rsidRDefault="00265737" w:rsidP="00840903">
      <w:pPr>
        <w:spacing w:line="276" w:lineRule="auto"/>
        <w:jc w:val="both"/>
      </w:pPr>
      <w:r w:rsidRPr="009A4CFF">
        <w:t xml:space="preserve">................................................................................,persoană juridică/fizică cu sediul în, ........................................................str........................................................................................... </w:t>
      </w:r>
    </w:p>
    <w:p w:rsidR="00265737" w:rsidRPr="009A4CFF" w:rsidRDefault="00265737" w:rsidP="00840903">
      <w:pPr>
        <w:spacing w:line="276" w:lineRule="auto"/>
        <w:jc w:val="both"/>
      </w:pPr>
      <w:r w:rsidRPr="009A4CFF">
        <w:t>nr..........,  ap........,  judeţul .............................., înfiinţată în baza sentinţei civile nr. ................................... tel mobil..............................................,  fax..............................., cod fiscal .......................................,cont bancar în lei nr.................................................................................. , deschis la ....................................... reprezentată  prin ............................................................, în calitate de reprezentant legal, denumită în continuare Beneficiar,</w:t>
      </w:r>
    </w:p>
    <w:p w:rsidR="00265737" w:rsidRPr="009A4CFF" w:rsidRDefault="00265737" w:rsidP="00840903">
      <w:pPr>
        <w:spacing w:line="276" w:lineRule="auto"/>
        <w:jc w:val="both"/>
      </w:pPr>
    </w:p>
    <w:p w:rsidR="00265737" w:rsidRPr="009A4CFF" w:rsidRDefault="00265737" w:rsidP="00840903">
      <w:pPr>
        <w:spacing w:line="276" w:lineRule="auto"/>
        <w:jc w:val="both"/>
      </w:pPr>
      <w:r w:rsidRPr="009A4CFF">
        <w:t xml:space="preserve"> s-a încheiat prezentul Contract de finanţare a Proiectului ...................................................................................................................................................(denumit în cele ce urmeaza "Proiectul") </w:t>
      </w:r>
    </w:p>
    <w:p w:rsidR="00265737" w:rsidRPr="009A4CFF" w:rsidRDefault="00265737" w:rsidP="00840903">
      <w:pPr>
        <w:spacing w:line="276" w:lineRule="auto"/>
        <w:jc w:val="both"/>
      </w:pPr>
    </w:p>
    <w:p w:rsidR="00FD2A7A" w:rsidRPr="00FD2A7A" w:rsidRDefault="00FD2A7A" w:rsidP="00840903">
      <w:pPr>
        <w:spacing w:line="276" w:lineRule="auto"/>
        <w:jc w:val="both"/>
      </w:pPr>
    </w:p>
    <w:p w:rsidR="00FD2A7A" w:rsidRDefault="00FD2A7A" w:rsidP="00840903">
      <w:pPr>
        <w:spacing w:line="276" w:lineRule="auto"/>
        <w:jc w:val="both"/>
      </w:pPr>
      <w:r w:rsidRPr="00FD2A7A">
        <w:t xml:space="preserve">CAPITOLUL I - Obiectul contractului </w:t>
      </w:r>
    </w:p>
    <w:p w:rsidR="00FD2A7A" w:rsidRPr="00FD2A7A" w:rsidRDefault="00FD2A7A" w:rsidP="00840903">
      <w:pPr>
        <w:spacing w:line="276" w:lineRule="auto"/>
        <w:jc w:val="both"/>
      </w:pPr>
      <w:r w:rsidRPr="00FD2A7A">
        <w:t> </w:t>
      </w:r>
    </w:p>
    <w:p w:rsidR="00FD2A7A" w:rsidRDefault="00FD2A7A" w:rsidP="00840903">
      <w:pPr>
        <w:spacing w:line="276" w:lineRule="auto"/>
        <w:jc w:val="both"/>
      </w:pPr>
      <w:r w:rsidRPr="00FD2A7A">
        <w:t xml:space="preserve">Art. 1 - Prezentul contract are ca obiect finanţarea de către </w:t>
      </w:r>
      <w:r w:rsidR="009A4CFF">
        <w:t>Direcției de Asistență Soci</w:t>
      </w:r>
      <w:r w:rsidR="00840903">
        <w:t>a</w:t>
      </w:r>
      <w:r w:rsidR="009A4CFF">
        <w:t>lă a Municipiului Timișoara</w:t>
      </w:r>
      <w:r w:rsidRPr="00FD2A7A">
        <w:t>, din fondurile alocate pentru domeniul ...........................................</w:t>
      </w:r>
      <w:r w:rsidR="009A4CFF">
        <w:t>.............……………………</w:t>
      </w:r>
      <w:r w:rsidRPr="00FD2A7A">
        <w:t xml:space="preserve">cuprins în bugetul local, a activităţilor care au fost stipulate în cererea de finanţare pe care Beneficiarul le va desfăşura în cadrul </w:t>
      </w:r>
      <w:r w:rsidRPr="00FD2A7A">
        <w:lastRenderedPageBreak/>
        <w:t>Proiectului  ...........</w:t>
      </w:r>
      <w:r>
        <w:t>.......</w:t>
      </w:r>
      <w:r w:rsidRPr="00FD2A7A">
        <w:t xml:space="preserve">....................................................................................., în vederea </w:t>
      </w:r>
      <w:r w:rsidR="001723B1">
        <w:t>atingerii obiectivelor acestuia, în cunatum de</w:t>
      </w:r>
      <w:r w:rsidR="001723B1" w:rsidRPr="00265737">
        <w:t>…………………………. lei</w:t>
      </w:r>
      <w:r w:rsidRPr="00265737">
        <w:t xml:space="preserve">  </w:t>
      </w:r>
    </w:p>
    <w:p w:rsidR="00FD2A7A" w:rsidRDefault="00FD2A7A" w:rsidP="00840903">
      <w:pPr>
        <w:spacing w:line="276" w:lineRule="auto"/>
        <w:jc w:val="both"/>
      </w:pPr>
      <w:r w:rsidRPr="00FD2A7A">
        <w:t xml:space="preserve">Cererea de finanţare a fost analizată de către Comisia </w:t>
      </w:r>
      <w:r w:rsidR="00265737">
        <w:t>evaluare și selecție</w:t>
      </w:r>
      <w:r w:rsidRPr="00FD2A7A">
        <w:t xml:space="preserve"> (conform regulamentului privind procedura de acordare a sprijinului financiar nerambursabil) şi aprobată de Consiliul Local al Municpiului Timişoara. </w:t>
      </w:r>
    </w:p>
    <w:p w:rsidR="00FD2A7A" w:rsidRDefault="00FD2A7A" w:rsidP="00840903">
      <w:pPr>
        <w:spacing w:line="276" w:lineRule="auto"/>
        <w:jc w:val="both"/>
      </w:pPr>
    </w:p>
    <w:p w:rsidR="00793AB5" w:rsidRDefault="00793AB5" w:rsidP="00840903">
      <w:pPr>
        <w:spacing w:line="276" w:lineRule="auto"/>
        <w:jc w:val="both"/>
      </w:pPr>
    </w:p>
    <w:p w:rsidR="00793AB5" w:rsidRPr="00FD2A7A" w:rsidRDefault="00793AB5" w:rsidP="00840903">
      <w:pPr>
        <w:spacing w:line="276" w:lineRule="auto"/>
        <w:jc w:val="both"/>
      </w:pPr>
    </w:p>
    <w:p w:rsidR="00FD2A7A" w:rsidRPr="00FD2A7A" w:rsidRDefault="00FD2A7A" w:rsidP="00840903">
      <w:pPr>
        <w:spacing w:line="276" w:lineRule="auto"/>
        <w:jc w:val="both"/>
      </w:pPr>
      <w:r w:rsidRPr="00FD2A7A">
        <w:t>CAPITOLUL II - Durata contractului </w:t>
      </w:r>
    </w:p>
    <w:p w:rsidR="00FD2A7A" w:rsidRDefault="00FD2A7A" w:rsidP="00840903">
      <w:pPr>
        <w:spacing w:line="276" w:lineRule="auto"/>
        <w:jc w:val="both"/>
      </w:pPr>
      <w:r>
        <w:t xml:space="preserve">Art. 2 </w:t>
      </w:r>
      <w:r w:rsidRPr="00FD2A7A">
        <w:t>Prezentul contract intră în vigoare la data semnării lui de</w:t>
      </w:r>
      <w:r w:rsidR="000675F1">
        <w:t xml:space="preserve"> </w:t>
      </w:r>
      <w:r w:rsidR="00107D01">
        <w:t xml:space="preserve">către  părţi, </w:t>
      </w:r>
      <w:r w:rsidR="00107D01" w:rsidRPr="00A57B95">
        <w:rPr>
          <w:color w:val="000000" w:themeColor="text1"/>
        </w:rPr>
        <w:t>și anume…………………</w:t>
      </w:r>
      <w:r w:rsidRPr="00107D01">
        <w:rPr>
          <w:color w:val="FF0000"/>
        </w:rPr>
        <w:t xml:space="preserve">  </w:t>
      </w:r>
    </w:p>
    <w:p w:rsidR="00B54E04" w:rsidRDefault="00B54E04" w:rsidP="00840903">
      <w:pPr>
        <w:spacing w:line="276" w:lineRule="auto"/>
        <w:jc w:val="both"/>
      </w:pPr>
    </w:p>
    <w:p w:rsidR="00FD2A7A" w:rsidRDefault="00FD2A7A" w:rsidP="00840903">
      <w:pPr>
        <w:spacing w:line="276" w:lineRule="auto"/>
        <w:jc w:val="both"/>
      </w:pPr>
      <w:r w:rsidRPr="00FD2A7A">
        <w:t>Art. 3 (1) Proiectul va începe şi va fi finalizat de către Beneficiar conform termenelor stabilite în cererea de  finanţare  şi anume de la.........................................până la..................................</w:t>
      </w:r>
      <w:r w:rsidR="00265737">
        <w:t xml:space="preserve">,dar nu mai târziu </w:t>
      </w:r>
      <w:r w:rsidR="00265737" w:rsidRPr="00182EE1">
        <w:t xml:space="preserve">de </w:t>
      </w:r>
      <w:r w:rsidR="004F7747" w:rsidRPr="00182EE1">
        <w:t>prima decadă</w:t>
      </w:r>
      <w:r w:rsidR="003F75E0" w:rsidRPr="00182EE1">
        <w:t xml:space="preserve"> a lunii decembrie a anului curent</w:t>
      </w:r>
      <w:r w:rsidR="003F75E0">
        <w:t>.</w:t>
      </w:r>
    </w:p>
    <w:p w:rsidR="00FD2A7A" w:rsidRDefault="00FD2A7A" w:rsidP="00840903">
      <w:pPr>
        <w:spacing w:line="276" w:lineRule="auto"/>
        <w:ind w:firstLine="720"/>
        <w:jc w:val="both"/>
      </w:pPr>
      <w:r w:rsidRPr="00FD2A7A">
        <w:t xml:space="preserve">Acest interval de timp cuprinde şi perioadele de desfăşurare a activităţilor descrise şi prevăzute a se realiza în cadrul Proiectului. </w:t>
      </w:r>
    </w:p>
    <w:p w:rsidR="00FD2A7A" w:rsidRDefault="00265737" w:rsidP="00840903">
      <w:pPr>
        <w:spacing w:line="276" w:lineRule="auto"/>
        <w:ind w:firstLine="720"/>
        <w:jc w:val="both"/>
      </w:pPr>
      <w:r>
        <w:t>(2</w:t>
      </w:r>
      <w:r w:rsidR="00FD2A7A" w:rsidRPr="00FD2A7A">
        <w:t xml:space="preserve">)   Beneficiarul finanţării are obligaţia să finalizeze proiectul în anul bugetar în care s-a acordat finanţarea.       </w:t>
      </w:r>
    </w:p>
    <w:p w:rsidR="00A4563A" w:rsidRDefault="00A4563A" w:rsidP="00840903">
      <w:pPr>
        <w:spacing w:line="276" w:lineRule="auto"/>
        <w:jc w:val="both"/>
      </w:pPr>
    </w:p>
    <w:p w:rsidR="00FD2A7A" w:rsidRPr="00FD2A7A" w:rsidRDefault="00FD2A7A" w:rsidP="00840903">
      <w:pPr>
        <w:spacing w:line="276" w:lineRule="auto"/>
        <w:jc w:val="both"/>
      </w:pPr>
      <w:r w:rsidRPr="00FD2A7A">
        <w:t xml:space="preserve">CAPITOLUL III – Obligaţiile părţilor  </w:t>
      </w:r>
    </w:p>
    <w:p w:rsidR="00FD2A7A" w:rsidRPr="00FD2A7A" w:rsidRDefault="00FD2A7A" w:rsidP="00840903">
      <w:pPr>
        <w:spacing w:line="276" w:lineRule="auto"/>
        <w:jc w:val="both"/>
      </w:pPr>
    </w:p>
    <w:p w:rsidR="00FD2A7A" w:rsidRDefault="00FD2A7A" w:rsidP="00840903">
      <w:pPr>
        <w:spacing w:line="276" w:lineRule="auto"/>
        <w:jc w:val="both"/>
      </w:pPr>
      <w:r w:rsidRPr="00FD2A7A">
        <w:t xml:space="preserve">Art.4 - Obligaţiile beneficiarului sunt:      </w:t>
      </w:r>
    </w:p>
    <w:p w:rsidR="00FD2A7A" w:rsidRDefault="00840903" w:rsidP="00840903">
      <w:pPr>
        <w:spacing w:line="276" w:lineRule="auto"/>
        <w:jc w:val="both"/>
      </w:pPr>
      <w:r>
        <w:t xml:space="preserve"> 1. </w:t>
      </w:r>
      <w:r w:rsidR="00FD2A7A" w:rsidRPr="00FD2A7A">
        <w:t>să</w:t>
      </w:r>
      <w:r w:rsidR="003F75E0">
        <w:t xml:space="preserve"> </w:t>
      </w:r>
      <w:r w:rsidR="00B46A50">
        <w:t xml:space="preserve">deruleze activitățile </w:t>
      </w:r>
      <w:r w:rsidR="00FD2A7A" w:rsidRPr="00FD2A7A">
        <w:t>proiectului aşa cum sunt stipulate ele în cererea de finanţare, să asigure comunicarea eficientă şi operativă a problemelor tehnice şi financiare atât</w:t>
      </w:r>
      <w:r w:rsidR="002E267D">
        <w:t xml:space="preserve"> către </w:t>
      </w:r>
      <w:r w:rsidR="009A4CFF">
        <w:t xml:space="preserve">Direcției de Asistență </w:t>
      </w:r>
      <w:r w:rsidR="000542BC">
        <w:t>Socială</w:t>
      </w:r>
      <w:r w:rsidR="009A4CFF">
        <w:t xml:space="preserve"> a Municipiului Timișoara</w:t>
      </w:r>
      <w:r w:rsidR="002E267D">
        <w:t>, cât și</w:t>
      </w:r>
      <w:r w:rsidR="00FD2A7A" w:rsidRPr="00FD2A7A">
        <w:t xml:space="preserve"> în interiorul grupului de part</w:t>
      </w:r>
      <w:r w:rsidR="002E267D">
        <w:t>eneri, dacă există;</w:t>
      </w:r>
    </w:p>
    <w:p w:rsidR="00FD2A7A" w:rsidRDefault="00425579" w:rsidP="00840903">
      <w:pPr>
        <w:spacing w:line="276" w:lineRule="auto"/>
        <w:jc w:val="both"/>
      </w:pPr>
      <w:r>
        <w:t xml:space="preserve">2. </w:t>
      </w:r>
      <w:r w:rsidR="00FD2A7A" w:rsidRPr="00FD2A7A">
        <w:t xml:space="preserve">să asigure suportul administrativ </w:t>
      </w:r>
      <w:r w:rsidR="00FD2A7A">
        <w:t xml:space="preserve">necesar </w:t>
      </w:r>
      <w:r w:rsidR="00B46A50">
        <w:t>derulării activităților</w:t>
      </w:r>
      <w:r w:rsidR="00FD2A7A">
        <w:t>;</w:t>
      </w:r>
    </w:p>
    <w:p w:rsidR="00FD2A7A" w:rsidRDefault="00FD2A7A" w:rsidP="00840903">
      <w:pPr>
        <w:spacing w:line="276" w:lineRule="auto"/>
        <w:jc w:val="both"/>
      </w:pPr>
      <w:r>
        <w:t>3.</w:t>
      </w:r>
      <w:r w:rsidRPr="00FD2A7A">
        <w:t xml:space="preserve">să asigure componenţa şi funcţionalitatea echipei de lucru a proiectului; </w:t>
      </w:r>
    </w:p>
    <w:p w:rsidR="00FD2A7A" w:rsidRDefault="00FD2A7A" w:rsidP="00840903">
      <w:pPr>
        <w:spacing w:line="276" w:lineRule="auto"/>
        <w:jc w:val="both"/>
      </w:pPr>
      <w:r>
        <w:t>4.</w:t>
      </w:r>
      <w:r w:rsidR="000675F1">
        <w:t xml:space="preserve"> </w:t>
      </w:r>
      <w:r w:rsidRPr="00FD2A7A">
        <w:t xml:space="preserve">să suporte toate obligaţiile legate de plata personalului său; </w:t>
      </w:r>
    </w:p>
    <w:p w:rsidR="00FD2A7A" w:rsidRDefault="00FD2A7A" w:rsidP="00840903">
      <w:pPr>
        <w:spacing w:line="276" w:lineRule="auto"/>
        <w:jc w:val="both"/>
      </w:pPr>
      <w:r>
        <w:t xml:space="preserve">5. </w:t>
      </w:r>
      <w:r w:rsidRPr="00FD2A7A">
        <w:t>să întocmească cererea de plată conform modelului aprobat de autoritatea contractantă;</w:t>
      </w:r>
    </w:p>
    <w:p w:rsidR="00FD2A7A" w:rsidRDefault="00FD2A7A" w:rsidP="00840903">
      <w:pPr>
        <w:spacing w:line="276" w:lineRule="auto"/>
        <w:jc w:val="both"/>
      </w:pPr>
      <w:r>
        <w:t>6.</w:t>
      </w:r>
      <w:r w:rsidRPr="00FD2A7A">
        <w:t xml:space="preserve">  să comunice în scris</w:t>
      </w:r>
      <w:r w:rsidR="00B46A50">
        <w:t xml:space="preserve"> Direcției de Asistență </w:t>
      </w:r>
      <w:r w:rsidR="000542BC">
        <w:t>Socială</w:t>
      </w:r>
      <w:r w:rsidR="00B46A50">
        <w:t xml:space="preserve"> a Municipiului</w:t>
      </w:r>
      <w:r w:rsidR="00261CF2">
        <w:t xml:space="preserve"> Timișoara</w:t>
      </w:r>
      <w:r w:rsidRPr="00FD2A7A">
        <w:t xml:space="preserve">, în termen de 30 de zile, în cazul în care se afla în stare de faliment, lichidare sau dacă cedează partea cea mai importantă a activelor sale; </w:t>
      </w:r>
    </w:p>
    <w:p w:rsidR="00676271" w:rsidRDefault="00FD2A7A" w:rsidP="00840903">
      <w:pPr>
        <w:spacing w:line="276" w:lineRule="auto"/>
        <w:jc w:val="both"/>
      </w:pPr>
      <w:r>
        <w:t xml:space="preserve">7. </w:t>
      </w:r>
      <w:r w:rsidRPr="00FD2A7A">
        <w:t xml:space="preserve">să permită pe toată durata contractului, precum şi pe o perioadă de 5 ani de la încetarea acestuia, în decurs de 3 zile lucrătoare de la primirea unei notificări în acest sens, accesul neîngrădit al reprezentanţilor autorităţii contractante sau a altor organe de control abilitate prin lege, pentru a controla documentele pe baza cărora se ţine evidenţa activităţilor derulate în cadrul </w:t>
      </w:r>
      <w:r w:rsidRPr="00FD2A7A">
        <w:lastRenderedPageBreak/>
        <w:t xml:space="preserve">contractului. Controlul se efectuează la locul unde aceste documente sunt păstrate de către beneficiar; </w:t>
      </w:r>
    </w:p>
    <w:p w:rsidR="00FD2A7A" w:rsidRDefault="00676271" w:rsidP="00840903">
      <w:pPr>
        <w:spacing w:line="276" w:lineRule="auto"/>
        <w:jc w:val="both"/>
      </w:pPr>
      <w:r>
        <w:t xml:space="preserve">8. </w:t>
      </w:r>
      <w:r w:rsidR="00FD2A7A" w:rsidRPr="00FD2A7A">
        <w:t xml:space="preserve">să întocmească şi să predea </w:t>
      </w:r>
      <w:r w:rsidR="00B46A50">
        <w:t xml:space="preserve"> Direcției de Asistență Sociale a Municipiului</w:t>
      </w:r>
      <w:r w:rsidR="006C01F2">
        <w:t xml:space="preserve"> Timișoara</w:t>
      </w:r>
      <w:r w:rsidR="00FD2A7A" w:rsidRPr="00FD2A7A">
        <w:t xml:space="preserve"> rapoartele de activitate, narative şi financiare, conform Regulamentului privind procedura de acordare a sprijinului financiar. </w:t>
      </w:r>
    </w:p>
    <w:p w:rsidR="00676271" w:rsidRPr="00FD2A7A" w:rsidRDefault="00676271" w:rsidP="00840903">
      <w:pPr>
        <w:spacing w:line="276" w:lineRule="auto"/>
        <w:jc w:val="both"/>
      </w:pPr>
    </w:p>
    <w:p w:rsidR="00676271" w:rsidRDefault="00FD2A7A" w:rsidP="00840903">
      <w:pPr>
        <w:spacing w:line="276" w:lineRule="auto"/>
        <w:jc w:val="both"/>
      </w:pPr>
      <w:r w:rsidRPr="00FD2A7A">
        <w:t>Art. 5 - Obligaţiile</w:t>
      </w:r>
      <w:r w:rsidR="00676271">
        <w:t xml:space="preserve"> autorităţii contractante sunt:</w:t>
      </w:r>
    </w:p>
    <w:p w:rsidR="00676271" w:rsidRDefault="00676271" w:rsidP="00840903">
      <w:pPr>
        <w:spacing w:line="276" w:lineRule="auto"/>
        <w:jc w:val="both"/>
      </w:pPr>
      <w:r>
        <w:t>1.</w:t>
      </w:r>
      <w:r w:rsidR="000675F1">
        <w:t xml:space="preserve"> </w:t>
      </w:r>
      <w:r w:rsidR="00FC2956">
        <w:t>să</w:t>
      </w:r>
      <w:r w:rsidR="00FD2A7A" w:rsidRPr="00FD2A7A">
        <w:t xml:space="preserve"> deconteze beneficiarului sumele aferente deconturilor eligibile prezentate;  </w:t>
      </w:r>
    </w:p>
    <w:p w:rsidR="00676271" w:rsidRDefault="00FC2956" w:rsidP="00840903">
      <w:pPr>
        <w:spacing w:line="276" w:lineRule="auto"/>
        <w:jc w:val="both"/>
      </w:pPr>
      <w:r>
        <w:t>2.</w:t>
      </w:r>
      <w:r w:rsidR="000675F1">
        <w:t xml:space="preserve"> </w:t>
      </w:r>
      <w:r w:rsidR="00FD2A7A" w:rsidRPr="00FD2A7A">
        <w:t xml:space="preserve">să nu comunice, în nici o situaţie, fără consimţământul prealabil scris al beneficiarului, informaţii confidenţiale aparţinând beneficiarului sau obţinute de </w:t>
      </w:r>
      <w:r w:rsidR="00E00906">
        <w:t xml:space="preserve"> Direcția de Asistență Socială a Municipiului</w:t>
      </w:r>
      <w:r w:rsidR="00AC3D9E">
        <w:t xml:space="preserve"> Timișoara</w:t>
      </w:r>
      <w:r w:rsidR="00FD2A7A" w:rsidRPr="00FD2A7A">
        <w:t xml:space="preserve"> în</w:t>
      </w:r>
      <w:r w:rsidR="00E00906">
        <w:t xml:space="preserve"> baza relaţiilor contractuale; </w:t>
      </w:r>
    </w:p>
    <w:p w:rsidR="00676271" w:rsidRDefault="000675F1" w:rsidP="00840903">
      <w:pPr>
        <w:spacing w:line="276" w:lineRule="auto"/>
        <w:jc w:val="both"/>
      </w:pPr>
      <w:r>
        <w:t xml:space="preserve">3. </w:t>
      </w:r>
      <w:r w:rsidR="00FD2A7A" w:rsidRPr="00FD2A7A">
        <w:t xml:space="preserve">să elaboreze rapoartele de evaluare necesare, în vederea aprobării rapoartelor de activitate ale beneficiarului; </w:t>
      </w:r>
    </w:p>
    <w:p w:rsidR="00676271" w:rsidRDefault="00676271" w:rsidP="00840903">
      <w:pPr>
        <w:spacing w:line="276" w:lineRule="auto"/>
        <w:jc w:val="both"/>
      </w:pPr>
      <w:r>
        <w:t xml:space="preserve">4. </w:t>
      </w:r>
      <w:r w:rsidR="00FD2A7A" w:rsidRPr="00FD2A7A">
        <w:t xml:space="preserve">să asigure şi să realizeze monitorizarea şi evaluarea intermediară şi finală a proiectului; </w:t>
      </w:r>
    </w:p>
    <w:p w:rsidR="00FD2A7A" w:rsidRPr="003B3446" w:rsidRDefault="00B54E04" w:rsidP="00840903">
      <w:pPr>
        <w:spacing w:line="276" w:lineRule="auto"/>
        <w:jc w:val="both"/>
        <w:rPr>
          <w:color w:val="000000" w:themeColor="text1"/>
        </w:rPr>
      </w:pPr>
      <w:r w:rsidRPr="003B3446">
        <w:rPr>
          <w:color w:val="000000" w:themeColor="text1"/>
        </w:rPr>
        <w:t xml:space="preserve">5. </w:t>
      </w:r>
      <w:r w:rsidR="00FD2A7A" w:rsidRPr="003B3446">
        <w:rPr>
          <w:color w:val="000000" w:themeColor="text1"/>
        </w:rPr>
        <w:t xml:space="preserve">să urmărească cofinanţarea proiectelor prin verificarea documentelor </w:t>
      </w:r>
      <w:r w:rsidRPr="003B3446">
        <w:rPr>
          <w:color w:val="000000" w:themeColor="text1"/>
        </w:rPr>
        <w:t xml:space="preserve">financiar contabile </w:t>
      </w:r>
      <w:r w:rsidR="00FD2A7A" w:rsidRPr="003B3446">
        <w:rPr>
          <w:color w:val="000000" w:themeColor="text1"/>
        </w:rPr>
        <w:t xml:space="preserve">; </w:t>
      </w:r>
    </w:p>
    <w:p w:rsidR="00676271" w:rsidRPr="00FD2A7A" w:rsidRDefault="00676271" w:rsidP="00840903">
      <w:pPr>
        <w:spacing w:line="276" w:lineRule="auto"/>
        <w:jc w:val="both"/>
      </w:pPr>
    </w:p>
    <w:p w:rsidR="00EE0F15" w:rsidRPr="00B54E04" w:rsidRDefault="00FD2A7A" w:rsidP="00840903">
      <w:pPr>
        <w:spacing w:line="276" w:lineRule="auto"/>
        <w:jc w:val="both"/>
      </w:pPr>
      <w:r w:rsidRPr="00B54E04">
        <w:t xml:space="preserve">CAPITOLUL IV - Participarea terţilor   </w:t>
      </w:r>
    </w:p>
    <w:p w:rsidR="00EE0F15" w:rsidRDefault="00FD2A7A" w:rsidP="00840903">
      <w:pPr>
        <w:spacing w:line="276" w:lineRule="auto"/>
        <w:jc w:val="both"/>
      </w:pPr>
      <w:r w:rsidRPr="00FD2A7A">
        <w:t xml:space="preserve">Art. 6 - În sensul prezentului articol, prin terţă persoană se înţelege beneficiar asociat şi / sau colaboratori ai beneficiarului. </w:t>
      </w:r>
    </w:p>
    <w:p w:rsidR="00EE0F15" w:rsidRDefault="00FD2A7A" w:rsidP="00840903">
      <w:pPr>
        <w:spacing w:line="276" w:lineRule="auto"/>
        <w:jc w:val="both"/>
      </w:pPr>
      <w:r w:rsidRPr="00FD2A7A">
        <w:t xml:space="preserve">Art. 7 - Participarea terţelor părţi este permisă dar nu va scuti beneficiarul de nici una din obligaţiile şi responsabilităţile sale stabilite prin prezentul contract.  </w:t>
      </w:r>
    </w:p>
    <w:p w:rsidR="00EE0F15" w:rsidRDefault="00FD2A7A" w:rsidP="00840903">
      <w:pPr>
        <w:spacing w:line="276" w:lineRule="auto"/>
        <w:jc w:val="both"/>
      </w:pPr>
      <w:r w:rsidRPr="00FD2A7A">
        <w:t>Art. 8 - Benef</w:t>
      </w:r>
      <w:r w:rsidR="003F75E0">
        <w:t>iciarul va impune terţilor acele</w:t>
      </w:r>
      <w:r w:rsidRPr="00FD2A7A">
        <w:t xml:space="preserve">aşi obligaţii care îi sunt impuse lui însuşi, asigurând respectarea tuturor drepturilor pe care </w:t>
      </w:r>
      <w:r w:rsidR="00E00906">
        <w:t>le are autoritatea contractantă Direcția de Asistență Socială a Municipiului</w:t>
      </w:r>
      <w:r w:rsidR="00292D5F">
        <w:t xml:space="preserve"> Timișoara</w:t>
      </w:r>
      <w:r w:rsidRPr="00FD2A7A">
        <w:t xml:space="preserve">, în baza prezentului contract. </w:t>
      </w:r>
    </w:p>
    <w:p w:rsidR="00FD2A7A" w:rsidRDefault="00FD2A7A" w:rsidP="00840903">
      <w:pPr>
        <w:spacing w:line="276" w:lineRule="auto"/>
        <w:jc w:val="both"/>
      </w:pPr>
      <w:r w:rsidRPr="00FD2A7A">
        <w:t xml:space="preserve">Art. 9 - Beneficiarul nu este autorizat să reprezinte sau să angajeze răspunderea autorităţii contractante în raport cu terţele părţi. Beneficiarul trebuie să aducă la cunoştinţa terţelor părţi această interdicţie şi să se abţină de la orice formulare sau comportament care ar putea fi greşit înţelese în această privinţă. </w:t>
      </w:r>
    </w:p>
    <w:p w:rsidR="00EE0F15" w:rsidRPr="00FD2A7A" w:rsidRDefault="00EE0F15" w:rsidP="00840903">
      <w:pPr>
        <w:spacing w:line="276" w:lineRule="auto"/>
        <w:jc w:val="both"/>
      </w:pPr>
    </w:p>
    <w:p w:rsidR="00FD2A7A" w:rsidRPr="00FD2A7A" w:rsidRDefault="00FD2A7A" w:rsidP="00840903">
      <w:pPr>
        <w:spacing w:line="276" w:lineRule="auto"/>
        <w:jc w:val="both"/>
      </w:pPr>
      <w:r w:rsidRPr="00FD2A7A">
        <w:t>CAPITOLUL V - Valoarea contractului </w:t>
      </w:r>
    </w:p>
    <w:p w:rsidR="00FD2A7A" w:rsidRPr="00FD2A7A" w:rsidRDefault="00FD2A7A" w:rsidP="00840903">
      <w:pPr>
        <w:spacing w:line="276" w:lineRule="auto"/>
        <w:jc w:val="both"/>
      </w:pPr>
      <w:r w:rsidRPr="00FD2A7A">
        <w:t> </w:t>
      </w:r>
    </w:p>
    <w:p w:rsidR="00EE0F15" w:rsidRDefault="00FD2A7A" w:rsidP="00840903">
      <w:pPr>
        <w:spacing w:line="276" w:lineRule="auto"/>
        <w:jc w:val="both"/>
      </w:pPr>
      <w:r w:rsidRPr="00FD2A7A">
        <w:t xml:space="preserve">Art. 10 - Valoarea contractului  </w:t>
      </w:r>
    </w:p>
    <w:p w:rsidR="00EE0F15" w:rsidRDefault="00FD2A7A" w:rsidP="00840903">
      <w:pPr>
        <w:spacing w:line="276" w:lineRule="auto"/>
        <w:ind w:firstLine="720"/>
        <w:jc w:val="both"/>
      </w:pPr>
      <w:r w:rsidRPr="00FD2A7A">
        <w:t xml:space="preserve">Nici o finanţare nerambursabilă nu poate </w:t>
      </w:r>
      <w:r w:rsidR="007F4E7D">
        <w:t xml:space="preserve">depăşi </w:t>
      </w:r>
      <w:r w:rsidR="00DC34EC">
        <w:t>90</w:t>
      </w:r>
      <w:r w:rsidR="007F4E7D">
        <w:t>% din bugetul total al</w:t>
      </w:r>
      <w:r w:rsidRPr="00FD2A7A">
        <w:t xml:space="preserve"> proiectului. Diferenţa de </w:t>
      </w:r>
      <w:r w:rsidR="00DC34EC" w:rsidRPr="009A4CFF">
        <w:t>10</w:t>
      </w:r>
      <w:r w:rsidRPr="009A4CFF">
        <w:t>%</w:t>
      </w:r>
      <w:r w:rsidRPr="00FD2A7A">
        <w:t xml:space="preserve"> se acoperă din resursele proprii ale solicitantului, în afara celor provenite de la bugetul local;    </w:t>
      </w:r>
    </w:p>
    <w:p w:rsidR="00FD2A7A" w:rsidRPr="00FD2A7A" w:rsidRDefault="00FD2A7A" w:rsidP="00840903">
      <w:pPr>
        <w:spacing w:line="276" w:lineRule="auto"/>
        <w:ind w:firstLine="720"/>
        <w:jc w:val="both"/>
      </w:pPr>
      <w:r w:rsidRPr="00FD2A7A">
        <w:t xml:space="preserve">Valoarea contractului este de .................................... Lei, reprezentând suma totală, alocată Proiectului de către </w:t>
      </w:r>
      <w:r w:rsidR="00357929">
        <w:t xml:space="preserve"> Direcția de Asistență Socială a Municipiului Timișoara</w:t>
      </w:r>
      <w:r w:rsidRPr="00FD2A7A">
        <w:t>, adică ........ din valoarea proiectului. </w:t>
      </w:r>
    </w:p>
    <w:p w:rsidR="00FD2A7A" w:rsidRPr="00FD2A7A" w:rsidRDefault="00FD2A7A" w:rsidP="00840903">
      <w:pPr>
        <w:spacing w:line="276" w:lineRule="auto"/>
        <w:jc w:val="both"/>
      </w:pPr>
    </w:p>
    <w:p w:rsidR="00FD2A7A" w:rsidRPr="00FD2A7A" w:rsidRDefault="00FD2A7A" w:rsidP="00840903">
      <w:pPr>
        <w:spacing w:line="276" w:lineRule="auto"/>
        <w:ind w:firstLine="720"/>
        <w:jc w:val="both"/>
      </w:pPr>
      <w:r w:rsidRPr="00FD2A7A">
        <w:t>La data semnării prezentului contract, Beneficiarul declară că Proiectul care face obiectul prezentului contract mai beneficiază de următoarele finanţări pentru realizarea sa (numele instituţiei şi suma): </w:t>
      </w:r>
    </w:p>
    <w:p w:rsidR="00FD2A7A" w:rsidRPr="00FD2A7A" w:rsidRDefault="00FD2A7A" w:rsidP="00840903">
      <w:pPr>
        <w:spacing w:line="276" w:lineRule="auto"/>
        <w:jc w:val="both"/>
      </w:pPr>
    </w:p>
    <w:p w:rsidR="00EE0F15" w:rsidRDefault="00FD2A7A" w:rsidP="00840903">
      <w:pPr>
        <w:spacing w:line="276" w:lineRule="auto"/>
        <w:jc w:val="both"/>
      </w:pPr>
      <w:r w:rsidRPr="00FD2A7A">
        <w:t>1. </w:t>
      </w:r>
    </w:p>
    <w:p w:rsidR="00EE0F15" w:rsidRDefault="00FD2A7A" w:rsidP="00840903">
      <w:pPr>
        <w:spacing w:line="276" w:lineRule="auto"/>
        <w:jc w:val="both"/>
      </w:pPr>
      <w:r w:rsidRPr="00FD2A7A">
        <w:t xml:space="preserve">2. </w:t>
      </w:r>
    </w:p>
    <w:p w:rsidR="00FD2A7A" w:rsidRDefault="00FD2A7A" w:rsidP="00840903">
      <w:pPr>
        <w:spacing w:line="276" w:lineRule="auto"/>
        <w:jc w:val="both"/>
      </w:pPr>
      <w:r w:rsidRPr="00FD2A7A">
        <w:t xml:space="preserve">3. </w:t>
      </w:r>
    </w:p>
    <w:p w:rsidR="00EE0F15" w:rsidRPr="00FD2A7A" w:rsidRDefault="00EE0F15" w:rsidP="00840903">
      <w:pPr>
        <w:spacing w:line="276" w:lineRule="auto"/>
        <w:jc w:val="both"/>
      </w:pPr>
    </w:p>
    <w:p w:rsidR="00FD2A7A" w:rsidRPr="00FD2A7A" w:rsidRDefault="00FD2A7A" w:rsidP="00840903">
      <w:pPr>
        <w:spacing w:line="276" w:lineRule="auto"/>
        <w:ind w:firstLine="720"/>
        <w:jc w:val="both"/>
      </w:pPr>
      <w:r w:rsidRPr="00FD2A7A">
        <w:t>Detaliile referitoare la alte surse de finanţare ce</w:t>
      </w:r>
      <w:r w:rsidR="003F75E0">
        <w:t xml:space="preserve"> au fost utilizate pentru co</w:t>
      </w:r>
      <w:r w:rsidRPr="00FD2A7A">
        <w:t xml:space="preserve">finanţarea activităţilor Proiectului vor fi incluse şi în raportul financiar final, întocmit conform prevederilor </w:t>
      </w:r>
    </w:p>
    <w:p w:rsidR="00FD2A7A" w:rsidRDefault="00FD2A7A" w:rsidP="00840903">
      <w:pPr>
        <w:spacing w:line="276" w:lineRule="auto"/>
        <w:jc w:val="both"/>
      </w:pPr>
      <w:r w:rsidRPr="00FD2A7A">
        <w:t xml:space="preserve">prezentului contract. </w:t>
      </w:r>
    </w:p>
    <w:p w:rsidR="000D5827" w:rsidRPr="00FD2A7A" w:rsidRDefault="000D5827" w:rsidP="00840903">
      <w:pPr>
        <w:spacing w:line="276" w:lineRule="auto"/>
        <w:jc w:val="both"/>
      </w:pPr>
    </w:p>
    <w:p w:rsidR="005B7077" w:rsidRDefault="00FD2A7A" w:rsidP="00840903">
      <w:pPr>
        <w:spacing w:line="276" w:lineRule="auto"/>
        <w:jc w:val="both"/>
      </w:pPr>
      <w:r w:rsidRPr="00FD2A7A">
        <w:t xml:space="preserve">Art. 11 - Bugetul proiectului. Destinaţia </w:t>
      </w:r>
    </w:p>
    <w:p w:rsidR="005B7077" w:rsidRDefault="00FD2A7A" w:rsidP="00840903">
      <w:pPr>
        <w:spacing w:line="276" w:lineRule="auto"/>
        <w:jc w:val="both"/>
      </w:pPr>
      <w:r w:rsidRPr="00FD2A7A">
        <w:t xml:space="preserve">(1)  Beneficiarul este obligat să respecte bugetul detaliat al proiectului prezentat în anexă. Cheltuielile vor fi efectuate conform bugetului aprobat al proiectului şi prevederilor prezentului contract; </w:t>
      </w:r>
    </w:p>
    <w:p w:rsidR="005B7077" w:rsidRDefault="00FD2A7A" w:rsidP="00840903">
      <w:pPr>
        <w:spacing w:line="276" w:lineRule="auto"/>
        <w:jc w:val="both"/>
      </w:pPr>
      <w:r w:rsidRPr="00FD2A7A">
        <w:t xml:space="preserve">(2)  </w:t>
      </w:r>
      <w:r w:rsidRPr="00346883">
        <w:t xml:space="preserve">Pe parcursul derulării Proiectului, dacă situaţia o impune, Beneficiarul poate face realocari de buget între categoriile de buget, </w:t>
      </w:r>
      <w:r w:rsidR="00357929" w:rsidRPr="009A4CFF">
        <w:t>cu</w:t>
      </w:r>
      <w:r w:rsidRPr="009A4CFF">
        <w:t xml:space="preserve"> acordul </w:t>
      </w:r>
      <w:r w:rsidR="00357929" w:rsidRPr="009A4CFF">
        <w:t>finanțatorului</w:t>
      </w:r>
      <w:r w:rsidR="00840903">
        <w:t>, în baza unei note justificative</w:t>
      </w:r>
      <w:r w:rsidRPr="00346883">
        <w:t>. Pentru sumele realocate cu încălcarea acestei prevederi, devin aplicabile dispoziţiile alineatelor 4 şi 5;</w:t>
      </w:r>
    </w:p>
    <w:p w:rsidR="005B7077" w:rsidRDefault="00FD2A7A" w:rsidP="00840903">
      <w:pPr>
        <w:spacing w:line="276" w:lineRule="auto"/>
        <w:jc w:val="both"/>
      </w:pPr>
      <w:r w:rsidRPr="00FD2A7A">
        <w:t xml:space="preserve">(3) Toate fondurile care fac obiectul finanţării, dobânzile aferente, precum şi bunurile pentru achiziţionarea cărora au fost utilizate acestea şi alte bunuri primite în acest scop, vor fi utilizate de către Beneficiar numai pentru realizarea activităţilor şi atingerea scopurilor specificate ale Proiectului, conform bugetului stabilit; </w:t>
      </w:r>
    </w:p>
    <w:p w:rsidR="005B7077" w:rsidRDefault="00FD2A7A" w:rsidP="00840903">
      <w:pPr>
        <w:spacing w:line="276" w:lineRule="auto"/>
        <w:jc w:val="both"/>
      </w:pPr>
      <w:r w:rsidRPr="00FD2A7A">
        <w:t>(4)  Atunci când autoritatea finanţatoare constată, pe baza rapoartelor sau ca urmare a verificărilor efectuate, că Beneficiarul a folosit sau foloseşte fondurile şi/sau bunurile achiziţionate pentru derularea proiectului, într-o manieră neconformă cu clauzele contractuale sau că nu justifică utilizarea sumelor</w:t>
      </w:r>
      <w:r w:rsidR="00357929">
        <w:t>, finanțatorul</w:t>
      </w:r>
      <w:r w:rsidR="003F75E0">
        <w:t xml:space="preserve"> </w:t>
      </w:r>
      <w:r w:rsidR="006B0DB3">
        <w:t>are dreptul de a</w:t>
      </w:r>
      <w:r w:rsidRPr="00FD2A7A">
        <w:t xml:space="preserve"> solicita în scris restituirea </w:t>
      </w:r>
      <w:r w:rsidR="00447615">
        <w:t xml:space="preserve">în integralitate a </w:t>
      </w:r>
      <w:r w:rsidRPr="00FD2A7A">
        <w:t xml:space="preserve">acestora; </w:t>
      </w:r>
    </w:p>
    <w:p w:rsidR="005B7077" w:rsidRDefault="00FD2A7A" w:rsidP="00840903">
      <w:pPr>
        <w:spacing w:line="276" w:lineRule="auto"/>
        <w:jc w:val="both"/>
      </w:pPr>
      <w:r w:rsidRPr="00FD2A7A">
        <w:t xml:space="preserve">(5)  Beneficiarul are obligaţia de a restitui </w:t>
      </w:r>
      <w:r w:rsidR="00357929">
        <w:t>finanțatorului</w:t>
      </w:r>
      <w:r w:rsidRPr="00FD2A7A">
        <w:t xml:space="preserve">, în termen de 5 zile lucrătoare de la primirea solicitării scrise a acestuia, sumele întrebuinţate în alte scopuri decât desfăşurarea activităţilor </w:t>
      </w:r>
      <w:r w:rsidR="00F32256">
        <w:t xml:space="preserve"> </w:t>
      </w:r>
      <w:r w:rsidRPr="00FD2A7A">
        <w:t xml:space="preserve">Proiectului şi cele a căror întrebuinţare nu este dovedită conform prevederilor art.21; </w:t>
      </w:r>
    </w:p>
    <w:p w:rsidR="005B7077" w:rsidRDefault="00FD2A7A" w:rsidP="00840903">
      <w:pPr>
        <w:spacing w:line="276" w:lineRule="auto"/>
        <w:jc w:val="both"/>
      </w:pPr>
      <w:r w:rsidRPr="00FD2A7A">
        <w:t xml:space="preserve">(6)  Obligaţiile prevăzute de alin. 4 rămân în vigoare timp de 5 ani după încetarea prezentului contract; </w:t>
      </w:r>
    </w:p>
    <w:p w:rsidR="00FD2A7A" w:rsidRPr="009A4CFF" w:rsidRDefault="00FD2A7A" w:rsidP="00840903">
      <w:pPr>
        <w:spacing w:line="276" w:lineRule="auto"/>
        <w:jc w:val="both"/>
      </w:pPr>
      <w:r w:rsidRPr="00FD2A7A">
        <w:t xml:space="preserve">(7)  Structura detaliată a bugetului este prezentată în </w:t>
      </w:r>
      <w:r w:rsidRPr="009A4CFF">
        <w:t xml:space="preserve">Anexa 3. </w:t>
      </w:r>
    </w:p>
    <w:p w:rsidR="005B7077" w:rsidRDefault="005B7077" w:rsidP="00840903">
      <w:pPr>
        <w:spacing w:line="276" w:lineRule="auto"/>
        <w:jc w:val="both"/>
      </w:pPr>
    </w:p>
    <w:p w:rsidR="00D413CF" w:rsidRPr="009A4CFF" w:rsidRDefault="00D413CF" w:rsidP="00840903">
      <w:pPr>
        <w:spacing w:line="276" w:lineRule="auto"/>
        <w:jc w:val="both"/>
      </w:pPr>
    </w:p>
    <w:p w:rsidR="00FD2A7A" w:rsidRDefault="00FD2A7A" w:rsidP="00840903">
      <w:pPr>
        <w:spacing w:line="276" w:lineRule="auto"/>
        <w:jc w:val="both"/>
      </w:pPr>
      <w:r w:rsidRPr="00FD2A7A">
        <w:lastRenderedPageBreak/>
        <w:t>CAPITOLUL VI – Plăţi </w:t>
      </w:r>
    </w:p>
    <w:p w:rsidR="005B7077" w:rsidRPr="00FD2A7A" w:rsidRDefault="005B7077" w:rsidP="00840903">
      <w:pPr>
        <w:spacing w:line="276" w:lineRule="auto"/>
        <w:jc w:val="both"/>
      </w:pPr>
    </w:p>
    <w:p w:rsidR="005B7077" w:rsidRDefault="00FD2A7A" w:rsidP="00840903">
      <w:pPr>
        <w:spacing w:line="276" w:lineRule="auto"/>
        <w:jc w:val="both"/>
      </w:pPr>
      <w:r w:rsidRPr="00FD2A7A">
        <w:t xml:space="preserve">  Art. 12 - Efectuarea plăţilor </w:t>
      </w:r>
    </w:p>
    <w:p w:rsidR="005B7077" w:rsidRDefault="00FD2A7A" w:rsidP="00840903">
      <w:pPr>
        <w:spacing w:line="276" w:lineRule="auto"/>
        <w:jc w:val="both"/>
      </w:pPr>
      <w:r w:rsidRPr="005B7077">
        <w:rPr>
          <w:b/>
        </w:rPr>
        <w:t>(1)</w:t>
      </w:r>
      <w:r w:rsidR="00357929">
        <w:t>Direcția de Asistență Socială a Municipiului Timișoara</w:t>
      </w:r>
      <w:r w:rsidR="00357929" w:rsidRPr="00FD2A7A">
        <w:t>,</w:t>
      </w:r>
      <w:r w:rsidR="00F32256">
        <w:t xml:space="preserve"> </w:t>
      </w:r>
      <w:r w:rsidRPr="00FD2A7A">
        <w:t xml:space="preserve">efectuează plăţile prezentului contract astfel: </w:t>
      </w:r>
    </w:p>
    <w:p w:rsidR="005B7077" w:rsidRDefault="00357929" w:rsidP="00840903">
      <w:pPr>
        <w:spacing w:line="276" w:lineRule="auto"/>
        <w:jc w:val="both"/>
      </w:pPr>
      <w:r>
        <w:t>o 45</w:t>
      </w:r>
      <w:r w:rsidR="003614BD">
        <w:t>% avans, în condiţiile legii</w:t>
      </w:r>
      <w:r w:rsidR="00FD2A7A" w:rsidRPr="00FD2A7A">
        <w:t xml:space="preserve">;  </w:t>
      </w:r>
    </w:p>
    <w:p w:rsidR="005B7077" w:rsidRDefault="00357929" w:rsidP="00840903">
      <w:pPr>
        <w:spacing w:line="276" w:lineRule="auto"/>
        <w:jc w:val="both"/>
      </w:pPr>
      <w:r>
        <w:t>o 4</w:t>
      </w:r>
      <w:r w:rsidR="008228E5">
        <w:t>5</w:t>
      </w:r>
      <w:r>
        <w:t>% tranşa a doua</w:t>
      </w:r>
      <w:r w:rsidR="00FD2A7A" w:rsidRPr="00FD2A7A">
        <w:t xml:space="preserve">;  </w:t>
      </w:r>
    </w:p>
    <w:p w:rsidR="005B7077" w:rsidRDefault="00357929" w:rsidP="00840903">
      <w:pPr>
        <w:spacing w:line="276" w:lineRule="auto"/>
        <w:jc w:val="both"/>
      </w:pPr>
      <w:r>
        <w:t>o</w:t>
      </w:r>
      <w:r w:rsidR="008228E5">
        <w:t>10</w:t>
      </w:r>
      <w:r>
        <w:t xml:space="preserve">% tranşa finală </w:t>
      </w:r>
      <w:r w:rsidR="008228E5">
        <w:t>după</w:t>
      </w:r>
      <w:r>
        <w:t xml:space="preserve"> validarea raportului final</w:t>
      </w:r>
      <w:r w:rsidR="000F04D3">
        <w:t xml:space="preserve"> ca</w:t>
      </w:r>
      <w:r w:rsidR="003F75E0">
        <w:t>re se depune pâna cel târziu</w:t>
      </w:r>
      <w:r w:rsidR="004F7747">
        <w:t xml:space="preserve"> </w:t>
      </w:r>
      <w:r w:rsidR="004F7747" w:rsidRPr="003F75E0">
        <w:t xml:space="preserve">în prima decadă a lunii decembrie a </w:t>
      </w:r>
      <w:r w:rsidR="003F75E0">
        <w:t>anului curent;</w:t>
      </w:r>
    </w:p>
    <w:p w:rsidR="005B7077" w:rsidRDefault="00FD2A7A" w:rsidP="00840903">
      <w:pPr>
        <w:spacing w:line="276" w:lineRule="auto"/>
        <w:jc w:val="both"/>
      </w:pPr>
      <w:r w:rsidRPr="005B7077">
        <w:rPr>
          <w:b/>
        </w:rPr>
        <w:t>(2)</w:t>
      </w:r>
      <w:r w:rsidRPr="00FD2A7A">
        <w:t xml:space="preserve">  Suma avansată şi nejustificată prin raportări intermediare nu va depăşi în nici un mom</w:t>
      </w:r>
      <w:r w:rsidR="000F04D3">
        <w:t>ent al derularii contractului 45</w:t>
      </w:r>
      <w:r w:rsidRPr="00FD2A7A">
        <w:t xml:space="preserve">% din valoarea finanţării. </w:t>
      </w:r>
    </w:p>
    <w:p w:rsidR="005B7077" w:rsidRDefault="00FD2A7A" w:rsidP="00840903">
      <w:pPr>
        <w:spacing w:line="276" w:lineRule="auto"/>
        <w:jc w:val="both"/>
      </w:pPr>
      <w:r w:rsidRPr="005B7077">
        <w:rPr>
          <w:b/>
        </w:rPr>
        <w:t>(3)</w:t>
      </w:r>
      <w:r w:rsidRPr="00FD2A7A">
        <w:t xml:space="preserve">  În cazul în care Beneficiarul nu poate justifica cheltuirea unora dintre sumele acordate, autoritatea contractantă, după ce solicită şi analizează explicaţiile Beneficiarului, va putea cere returnarea sumelor echivalente cheltuielilor nejustificate. </w:t>
      </w:r>
    </w:p>
    <w:p w:rsidR="005B7077" w:rsidRDefault="00FD2A7A" w:rsidP="00840903">
      <w:pPr>
        <w:spacing w:line="276" w:lineRule="auto"/>
        <w:jc w:val="both"/>
      </w:pPr>
      <w:r w:rsidRPr="005B7077">
        <w:rPr>
          <w:b/>
        </w:rPr>
        <w:t>(4)</w:t>
      </w:r>
      <w:r w:rsidRPr="00FD2A7A">
        <w:t xml:space="preserve">  Suma rămasă necheltuită la sfârşitul Proiectului (atunci când derularea Proiectului a fost posibilă cu costuri mai mici faţă de cele propuse şi aprobate iniţial) va fi evidenţiată în raportul financiar final şi va fi restituită de către bene</w:t>
      </w:r>
      <w:r w:rsidR="00966B71">
        <w:t xml:space="preserve">ficiar autorităţii contractante, </w:t>
      </w:r>
      <w:r w:rsidR="000F04D3">
        <w:t>Direcția de Asistență Socială a Municipiului Timișoara</w:t>
      </w:r>
      <w:r w:rsidR="000F04D3" w:rsidRPr="00FD2A7A">
        <w:t>,</w:t>
      </w:r>
      <w:r w:rsidRPr="00FD2A7A">
        <w:t>în termen de 5 zile lucrătoare de la solicitarea acesteia, comunicată Beneficiarului în scris.</w:t>
      </w:r>
      <w:r w:rsidR="000A6319">
        <w:t xml:space="preserve"> Autoritatea contractantă îți rezerva dreptul de a</w:t>
      </w:r>
      <w:r w:rsidR="00D51797">
        <w:t xml:space="preserve"> suspenda, printr-o</w:t>
      </w:r>
      <w:r w:rsidRPr="00FD2A7A">
        <w:t xml:space="preserve"> notificare scrisă, în întregime sau parţial, plata, fără rezilierea contractului, în cazul nerespectării de către beneficiar a oricăreia dintre obligaţiile sale contractuale, şi să procedeze la verificarea întregii documentaţii privind derularea Proiectului finanţat şi utilizarea finanţării.   </w:t>
      </w:r>
    </w:p>
    <w:p w:rsidR="000D5827" w:rsidRDefault="000D5827" w:rsidP="00840903">
      <w:pPr>
        <w:spacing w:line="276" w:lineRule="auto"/>
        <w:jc w:val="both"/>
      </w:pPr>
    </w:p>
    <w:p w:rsidR="000D5827" w:rsidRDefault="000D5827" w:rsidP="00840903">
      <w:pPr>
        <w:spacing w:line="276" w:lineRule="auto"/>
        <w:jc w:val="both"/>
      </w:pPr>
    </w:p>
    <w:p w:rsidR="000D5827" w:rsidRDefault="000D5827" w:rsidP="00840903">
      <w:pPr>
        <w:spacing w:line="276" w:lineRule="auto"/>
        <w:jc w:val="both"/>
      </w:pPr>
    </w:p>
    <w:p w:rsidR="00FD2A7A" w:rsidRPr="00FD2A7A" w:rsidRDefault="00FD2A7A" w:rsidP="00840903">
      <w:pPr>
        <w:spacing w:line="276" w:lineRule="auto"/>
        <w:jc w:val="both"/>
      </w:pPr>
      <w:r w:rsidRPr="00FD2A7A">
        <w:t xml:space="preserve">CAPITOLUL VII - Modalităţi de plată  </w:t>
      </w:r>
    </w:p>
    <w:p w:rsidR="00FD2A7A" w:rsidRPr="00FD2A7A" w:rsidRDefault="00FD2A7A" w:rsidP="00840903">
      <w:pPr>
        <w:spacing w:line="276" w:lineRule="auto"/>
        <w:jc w:val="both"/>
      </w:pPr>
    </w:p>
    <w:p w:rsidR="003F2E5C" w:rsidRDefault="00FD2A7A" w:rsidP="00840903">
      <w:pPr>
        <w:spacing w:line="276" w:lineRule="auto"/>
        <w:jc w:val="both"/>
      </w:pPr>
      <w:r w:rsidRPr="00FD2A7A">
        <w:t xml:space="preserve">Art.13 - Toate plăţile care privesc prezentul contract se realizează exclusiv prin mijloace bancare. Autoritatea contractantă efectuează plăţile în cadrul prezentului contract direct în contul beneficiarului.  </w:t>
      </w:r>
    </w:p>
    <w:p w:rsidR="00FD2A7A" w:rsidRDefault="00FD2A7A" w:rsidP="00840903">
      <w:pPr>
        <w:spacing w:line="276" w:lineRule="auto"/>
        <w:jc w:val="both"/>
      </w:pPr>
      <w:r w:rsidRPr="00FD2A7A">
        <w:t xml:space="preserve">Art.14 - Nu sunt admise plăţi între autoritatea contractantă şi beneficiar în numerar. </w:t>
      </w:r>
    </w:p>
    <w:p w:rsidR="003F2E5C" w:rsidRPr="00FD2A7A" w:rsidRDefault="003F2E5C" w:rsidP="00840903">
      <w:pPr>
        <w:spacing w:line="276" w:lineRule="auto"/>
        <w:jc w:val="both"/>
      </w:pPr>
    </w:p>
    <w:p w:rsidR="00FD2A7A" w:rsidRDefault="00FD2A7A" w:rsidP="00840903">
      <w:pPr>
        <w:spacing w:line="276" w:lineRule="auto"/>
        <w:jc w:val="both"/>
      </w:pPr>
      <w:r w:rsidRPr="00FD2A7A">
        <w:t>CAPITOLUL VIII - Fiscalitate  </w:t>
      </w:r>
    </w:p>
    <w:p w:rsidR="003F2E5C" w:rsidRPr="00FD2A7A" w:rsidRDefault="003F2E5C" w:rsidP="00840903">
      <w:pPr>
        <w:spacing w:line="276" w:lineRule="auto"/>
        <w:jc w:val="both"/>
      </w:pPr>
    </w:p>
    <w:p w:rsidR="00FD2A7A" w:rsidRDefault="00FD2A7A" w:rsidP="00840903">
      <w:pPr>
        <w:spacing w:line="276" w:lineRule="auto"/>
        <w:jc w:val="both"/>
      </w:pPr>
      <w:r w:rsidRPr="00FD2A7A">
        <w:t xml:space="preserve">Art.15 - Autoritatea contractantă decontează, pe baza documentelor justificative prezentate de către beneficiar, </w:t>
      </w:r>
      <w:r w:rsidRPr="00AE0EDD">
        <w:t>toate cheltuielile</w:t>
      </w:r>
      <w:r w:rsidR="000F04D3" w:rsidRPr="00AE0EDD">
        <w:t xml:space="preserve"> eligibile ale </w:t>
      </w:r>
      <w:r w:rsidRPr="00AE0EDD">
        <w:t xml:space="preserve"> beneficiarului ocazionate de plata obligaţiilor ce decurg din reglementările fiscale în vigoare</w:t>
      </w:r>
      <w:r w:rsidRPr="00FD2A7A">
        <w:t>, cheltuieli aferente serviciilor şi lucrărilor executate în cadrul prezentului contract. </w:t>
      </w:r>
    </w:p>
    <w:p w:rsidR="0090225A" w:rsidRPr="00FD2A7A" w:rsidRDefault="0090225A" w:rsidP="00840903">
      <w:pPr>
        <w:spacing w:line="276" w:lineRule="auto"/>
        <w:jc w:val="both"/>
      </w:pPr>
    </w:p>
    <w:p w:rsidR="00FD2A7A" w:rsidRPr="00FD2A7A" w:rsidRDefault="00FD2A7A" w:rsidP="00840903">
      <w:pPr>
        <w:spacing w:line="276" w:lineRule="auto"/>
        <w:jc w:val="both"/>
      </w:pPr>
      <w:r w:rsidRPr="00FD2A7A">
        <w:t>CAPITOLUL IX - Cheltuieli </w:t>
      </w:r>
    </w:p>
    <w:p w:rsidR="00FD2A7A" w:rsidRPr="00FD2A7A" w:rsidRDefault="00FD2A7A" w:rsidP="00840903">
      <w:pPr>
        <w:spacing w:line="276" w:lineRule="auto"/>
        <w:jc w:val="both"/>
      </w:pPr>
    </w:p>
    <w:p w:rsidR="00B66791" w:rsidRDefault="00FD2A7A" w:rsidP="00840903">
      <w:pPr>
        <w:spacing w:line="276" w:lineRule="auto"/>
        <w:jc w:val="both"/>
      </w:pPr>
      <w:r w:rsidRPr="00FD2A7A">
        <w:t xml:space="preserve">Art. 16 - Efectuarea cheltuielilor de către Beneficiar:  </w:t>
      </w:r>
    </w:p>
    <w:p w:rsidR="00B66791" w:rsidRDefault="00FD2A7A" w:rsidP="00840903">
      <w:pPr>
        <w:spacing w:line="276" w:lineRule="auto"/>
        <w:jc w:val="both"/>
      </w:pPr>
      <w:r w:rsidRPr="00FD2A7A">
        <w:t xml:space="preserve">(1)  Orice sumă primită ca finanţare de la </w:t>
      </w:r>
      <w:r w:rsidR="00E976CE">
        <w:t>Direcția de Asistență Socială a Municipiului Timișoara</w:t>
      </w:r>
      <w:r w:rsidR="00E976CE" w:rsidRPr="00FD2A7A">
        <w:t>,</w:t>
      </w:r>
      <w:r w:rsidRPr="00FD2A7A">
        <w:t xml:space="preserve">în temeiul prezentului contract va fi cheltuită de către Beneficiar numai pentru realizarea Proiectului; </w:t>
      </w:r>
    </w:p>
    <w:p w:rsidR="00B66791" w:rsidRDefault="00FD2A7A" w:rsidP="00840903">
      <w:pPr>
        <w:spacing w:line="276" w:lineRule="auto"/>
        <w:jc w:val="both"/>
      </w:pPr>
      <w:r w:rsidRPr="00FD2A7A">
        <w:t>(2)  Beneficiarul va efectua numai cheltuieli care se încadreaza în categoriile şi limitele de cheltuieli</w:t>
      </w:r>
      <w:r w:rsidR="00E976CE">
        <w:t xml:space="preserve"> eligibile</w:t>
      </w:r>
      <w:r w:rsidRPr="00FD2A7A">
        <w:t xml:space="preserve"> aprobate ale Proiectului.  În cazul în care au fost efectuate alte cheltuieli sau cu</w:t>
      </w:r>
      <w:r w:rsidR="00E976CE">
        <w:t xml:space="preserve"> depăşirea limitelor prevăzute,Direcția de Asistență Socială a Municipiului Timișoara</w:t>
      </w:r>
      <w:r w:rsidR="00E976CE" w:rsidRPr="00FD2A7A">
        <w:t>,</w:t>
      </w:r>
      <w:r w:rsidR="00F32256">
        <w:t xml:space="preserve"> </w:t>
      </w:r>
      <w:r w:rsidR="00D352C6">
        <w:t>are dreptul de a</w:t>
      </w:r>
      <w:r w:rsidR="004424B1">
        <w:t xml:space="preserve"> </w:t>
      </w:r>
      <w:r w:rsidRPr="00FD2A7A">
        <w:t xml:space="preserve">solicita returnarea respectivelor sume. </w:t>
      </w:r>
    </w:p>
    <w:p w:rsidR="00B66791" w:rsidRDefault="00FD2A7A" w:rsidP="00840903">
      <w:pPr>
        <w:spacing w:line="276" w:lineRule="auto"/>
        <w:jc w:val="both"/>
      </w:pPr>
      <w:r w:rsidRPr="00FD2A7A">
        <w:t>(3)  Cheltuielile efectuate înainte de - şi după perioada de derulare a proiectului, aşa cum este prevăzut la art. 3, nu sunt eligibile şi nu pot fi decontate de către beneficiar.</w:t>
      </w:r>
    </w:p>
    <w:p w:rsidR="00B66791" w:rsidRDefault="00FD2A7A" w:rsidP="00840903">
      <w:pPr>
        <w:spacing w:line="276" w:lineRule="auto"/>
        <w:jc w:val="both"/>
      </w:pPr>
      <w:r w:rsidRPr="00FD2A7A">
        <w:t xml:space="preserve">Art. 17 - Beneficiarul întocmeşte un raport explicativ al costurilor cuprinse în deviz, pentru fiecare perioadă de raportare, care va fi prezentat autorităţii contractante. </w:t>
      </w:r>
    </w:p>
    <w:p w:rsidR="00B66791" w:rsidRDefault="00FD2A7A" w:rsidP="00840903">
      <w:pPr>
        <w:spacing w:line="276" w:lineRule="auto"/>
        <w:jc w:val="both"/>
      </w:pPr>
      <w:r w:rsidRPr="00FD2A7A">
        <w:t>Art. 18 - Devizul postcalcul şi raportul explicativ al costurilor vor fi semnate de către reprezentantul autorizat al beneficiarului şi de către responsabilul financiar al acestuia. Prin această viză se confirmă pe proprie răspundere realitatea datelor înscrise şi încadrarea cheltuielilor în limita sumelor prevăzute în contract.</w:t>
      </w:r>
    </w:p>
    <w:p w:rsidR="00FD2A7A" w:rsidRPr="00FD2A7A" w:rsidRDefault="00FD2A7A" w:rsidP="00840903">
      <w:pPr>
        <w:spacing w:line="276" w:lineRule="auto"/>
        <w:jc w:val="both"/>
      </w:pPr>
      <w:r w:rsidRPr="00FD2A7A">
        <w:t xml:space="preserve">Art. 19 La decontare, beneficiarul trebuie să justifice faptul că, la fiecare activitate specifică </w:t>
      </w:r>
    </w:p>
    <w:p w:rsidR="00FD2A7A" w:rsidRDefault="00FD2A7A" w:rsidP="00840903">
      <w:pPr>
        <w:spacing w:line="276" w:lineRule="auto"/>
        <w:jc w:val="both"/>
      </w:pPr>
      <w:r w:rsidRPr="00FD2A7A">
        <w:t>proiectului, au fost respectate prevederile cuprinse în contract, în legătură cu cota-parte de finanţare. În caz contrar, decontarea se face proporţional cu cota de cofinanţare asigurată. La întocmirea raportului financiar final, beneficiarul va prezenta decontul aferent atât sumei primite de la autoritatea contractantă, prevăzută în prezentul cont</w:t>
      </w:r>
      <w:r w:rsidR="00E976CE">
        <w:t>ract la art. 10, reprezentând 90</w:t>
      </w:r>
      <w:r w:rsidRPr="00FD2A7A">
        <w:t>% din valoarea proiectului, cât şi pentru cont</w:t>
      </w:r>
      <w:r w:rsidR="00E976CE">
        <w:t>ribuţia proprie, reprezentând 10</w:t>
      </w:r>
      <w:r w:rsidRPr="00FD2A7A">
        <w:t>% din valoarea proiectului. </w:t>
      </w:r>
    </w:p>
    <w:p w:rsidR="00AD0DBE" w:rsidRDefault="00AD0DBE" w:rsidP="00840903">
      <w:pPr>
        <w:spacing w:line="276" w:lineRule="auto"/>
        <w:jc w:val="both"/>
      </w:pPr>
    </w:p>
    <w:p w:rsidR="00B66791" w:rsidRPr="00FD2A7A" w:rsidRDefault="00B66791" w:rsidP="00840903">
      <w:pPr>
        <w:spacing w:line="276" w:lineRule="auto"/>
        <w:jc w:val="both"/>
      </w:pPr>
    </w:p>
    <w:p w:rsidR="00FD2A7A" w:rsidRDefault="00FD2A7A" w:rsidP="00840903">
      <w:pPr>
        <w:spacing w:line="276" w:lineRule="auto"/>
        <w:jc w:val="both"/>
      </w:pPr>
      <w:r w:rsidRPr="00FD2A7A">
        <w:t xml:space="preserve">CAPITOLUL X - Monitorizare şi control </w:t>
      </w:r>
    </w:p>
    <w:p w:rsidR="00B66791" w:rsidRPr="00FD2A7A" w:rsidRDefault="00B66791" w:rsidP="00840903">
      <w:pPr>
        <w:spacing w:line="276" w:lineRule="auto"/>
        <w:jc w:val="both"/>
      </w:pPr>
    </w:p>
    <w:p w:rsidR="000D32A8" w:rsidRDefault="00FD2A7A" w:rsidP="00840903">
      <w:pPr>
        <w:spacing w:line="276" w:lineRule="auto"/>
        <w:jc w:val="both"/>
      </w:pPr>
      <w:r w:rsidRPr="00FD2A7A">
        <w:t xml:space="preserve">  Art. 20 - Informare </w:t>
      </w:r>
    </w:p>
    <w:p w:rsidR="00FD2A7A" w:rsidRDefault="00FF255E" w:rsidP="00840903">
      <w:pPr>
        <w:spacing w:line="276" w:lineRule="auto"/>
        <w:jc w:val="both"/>
      </w:pPr>
      <w:r>
        <w:t xml:space="preserve">(1) Beneficiarul furnizează </w:t>
      </w:r>
      <w:r w:rsidR="00D413CF">
        <w:t>Direcției</w:t>
      </w:r>
      <w:r w:rsidR="00DE6806">
        <w:t xml:space="preserve"> de Asistență Socială a Municipiului Timișoara</w:t>
      </w:r>
      <w:r w:rsidR="00FD2A7A" w:rsidRPr="00FD2A7A">
        <w:t>toate informaţiile referitoare la derularea Proiectului pe</w:t>
      </w:r>
      <w:r>
        <w:t xml:space="preserve"> care acesta i le solicită. </w:t>
      </w:r>
      <w:r w:rsidR="00DE6806">
        <w:t>Direcția de Asistență Socială a Municipiului Timișoara</w:t>
      </w:r>
      <w:r w:rsidR="00FD2A7A" w:rsidRPr="00FD2A7A">
        <w:t xml:space="preserve">poate solicita oricând Beneficiarului informaţii cu privire la stadiul activităţilor, Beneficiarul având obligaţia să răspundă în scris oricărei solicitări a acesteia în termen de 5 zile lucrătoare. </w:t>
      </w:r>
    </w:p>
    <w:p w:rsidR="000D32A8" w:rsidRPr="00FD2A7A" w:rsidRDefault="000D32A8" w:rsidP="00840903">
      <w:pPr>
        <w:spacing w:line="276" w:lineRule="auto"/>
        <w:jc w:val="both"/>
      </w:pPr>
    </w:p>
    <w:p w:rsidR="000D32A8" w:rsidRDefault="00FD2A7A" w:rsidP="00840903">
      <w:pPr>
        <w:spacing w:line="276" w:lineRule="auto"/>
        <w:jc w:val="both"/>
      </w:pPr>
      <w:r w:rsidRPr="00FD2A7A">
        <w:t xml:space="preserve">Art. 21 - Prezentarea rapoartelor obligatorii  </w:t>
      </w:r>
    </w:p>
    <w:p w:rsidR="000D32A8" w:rsidRDefault="00FD2A7A" w:rsidP="00840903">
      <w:pPr>
        <w:spacing w:line="276" w:lineRule="auto"/>
        <w:jc w:val="both"/>
      </w:pPr>
      <w:r w:rsidRPr="00FD2A7A">
        <w:lastRenderedPageBreak/>
        <w:t xml:space="preserve">(1)  Beneficiarul va transmite </w:t>
      </w:r>
      <w:r w:rsidR="008C4AEE">
        <w:t>Direcției</w:t>
      </w:r>
      <w:r w:rsidR="0005403D">
        <w:t xml:space="preserve"> de Asistență Socială a Municipiului Timișoara</w:t>
      </w:r>
      <w:r w:rsidRPr="00FD2A7A">
        <w:t>informaţii privind derularea Proiectului şi utilizarea sumelor primite. În acest scop, Beneficiarul va</w:t>
      </w:r>
      <w:r w:rsidR="004424B1">
        <w:t xml:space="preserve"> </w:t>
      </w:r>
      <w:r w:rsidR="00914175">
        <w:t>prezenta</w:t>
      </w:r>
      <w:r w:rsidR="004424B1">
        <w:t xml:space="preserve"> </w:t>
      </w:r>
      <w:r w:rsidR="008C4AEE">
        <w:t>Direcției</w:t>
      </w:r>
      <w:r w:rsidR="0005403D">
        <w:t xml:space="preserve"> de Asistență Socială a Municipiului Timișoara</w:t>
      </w:r>
      <w:r w:rsidR="00E5199F">
        <w:t>: </w:t>
      </w:r>
    </w:p>
    <w:p w:rsidR="00E5199F" w:rsidRPr="00E5199F" w:rsidRDefault="00E5199F" w:rsidP="00840903">
      <w:pPr>
        <w:autoSpaceDE w:val="0"/>
        <w:autoSpaceDN w:val="0"/>
        <w:adjustRightInd w:val="0"/>
        <w:spacing w:line="276" w:lineRule="auto"/>
        <w:jc w:val="both"/>
      </w:pPr>
      <w:r w:rsidRPr="00E5199F">
        <w:t xml:space="preserve">- </w:t>
      </w:r>
      <w:r w:rsidRPr="00E5199F">
        <w:rPr>
          <w:iCs/>
        </w:rPr>
        <w:t>raportare</w:t>
      </w:r>
      <w:r w:rsidR="008C4AEE">
        <w:rPr>
          <w:iCs/>
        </w:rPr>
        <w:t xml:space="preserve"> intermediară </w:t>
      </w:r>
      <w:r w:rsidRPr="00E5199F">
        <w:rPr>
          <w:iCs/>
        </w:rPr>
        <w:t xml:space="preserve"> pentru solicitarea tranșei a doua: raportul</w:t>
      </w:r>
      <w:r>
        <w:rPr>
          <w:iCs/>
        </w:rPr>
        <w:t xml:space="preserve"> tehnic și financiar,</w:t>
      </w:r>
      <w:r w:rsidRPr="00E5199F">
        <w:rPr>
          <w:iCs/>
        </w:rPr>
        <w:t xml:space="preserve"> însotit de documente justificative</w:t>
      </w:r>
      <w:r>
        <w:rPr>
          <w:iCs/>
        </w:rPr>
        <w:t>,</w:t>
      </w:r>
      <w:r w:rsidRPr="00E5199F">
        <w:rPr>
          <w:iCs/>
        </w:rPr>
        <w:t xml:space="preserve"> va fi depus până cel </w:t>
      </w:r>
      <w:r w:rsidRPr="004424B1">
        <w:rPr>
          <w:iCs/>
        </w:rPr>
        <w:t xml:space="preserve">târziu </w:t>
      </w:r>
      <w:r w:rsidR="003F4124" w:rsidRPr="004424B1">
        <w:rPr>
          <w:rFonts w:ascii="TimesNewRomanPSMT" w:hAnsi="TimesNewRomanPSMT" w:cs="TimesNewRomanPSMT"/>
        </w:rPr>
        <w:t>în ultima zi lucrătoare din trimestrul III al anului curent</w:t>
      </w:r>
      <w:bookmarkStart w:id="0" w:name="_GoBack"/>
      <w:bookmarkEnd w:id="0"/>
      <w:r w:rsidRPr="004424B1">
        <w:rPr>
          <w:iCs/>
        </w:rPr>
        <w:t xml:space="preserve"> în </w:t>
      </w:r>
      <w:r w:rsidR="004424B1">
        <w:t>vederea justificării avansului</w:t>
      </w:r>
      <w:r w:rsidRPr="004424B1">
        <w:t>;</w:t>
      </w:r>
    </w:p>
    <w:p w:rsidR="00E5199F" w:rsidRPr="00E5199F" w:rsidRDefault="00E5199F" w:rsidP="00840903">
      <w:pPr>
        <w:autoSpaceDE w:val="0"/>
        <w:autoSpaceDN w:val="0"/>
        <w:adjustRightInd w:val="0"/>
        <w:spacing w:line="276" w:lineRule="auto"/>
        <w:jc w:val="both"/>
      </w:pPr>
      <w:r w:rsidRPr="00E5199F">
        <w:t>-</w:t>
      </w:r>
      <w:r w:rsidRPr="00E5199F">
        <w:rPr>
          <w:iCs/>
        </w:rPr>
        <w:t>raportare finală</w:t>
      </w:r>
      <w:r w:rsidRPr="00E5199F">
        <w:t>:</w:t>
      </w:r>
      <w:r w:rsidR="004424B1">
        <w:t xml:space="preserve"> </w:t>
      </w:r>
      <w:r w:rsidRPr="00E5199F">
        <w:rPr>
          <w:iCs/>
        </w:rPr>
        <w:t xml:space="preserve">raportul </w:t>
      </w:r>
      <w:r>
        <w:rPr>
          <w:iCs/>
        </w:rPr>
        <w:t xml:space="preserve"> tehnic și financiar , însoț</w:t>
      </w:r>
      <w:r w:rsidRPr="00E5199F">
        <w:rPr>
          <w:iCs/>
        </w:rPr>
        <w:t xml:space="preserve">it de documente justificative va fi depus până cel târziu </w:t>
      </w:r>
      <w:r w:rsidR="004F7747" w:rsidRPr="004424B1">
        <w:rPr>
          <w:rFonts w:eastAsia="Calibri"/>
          <w:lang w:eastAsia="en-US"/>
        </w:rPr>
        <w:t>în prima decadă a lunii decembrie a anului curent</w:t>
      </w:r>
      <w:r w:rsidRPr="00E5199F">
        <w:t xml:space="preserve"> în vederea justificării  cheltuielilor finale ale proiectului şi va cuprinde obligatoriu justificarea cheltuielilor la nivelul întregului proiect cupri</w:t>
      </w:r>
      <w:r w:rsidR="004424B1">
        <w:t>n</w:t>
      </w:r>
      <w:r w:rsidRPr="00E5199F">
        <w:t>zând atât finanţarea proprie cât şi finantarea acordată de la bugetul local prin  Direcţia de Asistenţă Socială a Municipiului Timişoara.</w:t>
      </w:r>
    </w:p>
    <w:p w:rsidR="000D32A8" w:rsidRDefault="00FD2A7A" w:rsidP="00840903">
      <w:pPr>
        <w:spacing w:line="276" w:lineRule="auto"/>
        <w:jc w:val="both"/>
      </w:pPr>
      <w:r w:rsidRPr="00FD2A7A">
        <w:t xml:space="preserve">(2)  Raportul financiar va fi structurat conform capitolelor de buget aprobate de către Comisia de </w:t>
      </w:r>
      <w:r w:rsidR="00377540">
        <w:t xml:space="preserve"> evaluare și </w:t>
      </w:r>
      <w:r w:rsidRPr="00FD2A7A">
        <w:t xml:space="preserve">selecţionare, în </w:t>
      </w:r>
      <w:r w:rsidR="008D2487">
        <w:t xml:space="preserve">scopul verificării de către </w:t>
      </w:r>
      <w:r w:rsidR="00377540">
        <w:t xml:space="preserve">Direcția de Asistență Socială a Municipiului Timișoara </w:t>
      </w:r>
      <w:r w:rsidRPr="00FD2A7A">
        <w:t xml:space="preserve">a încadrării în capitolele bugetare. </w:t>
      </w:r>
    </w:p>
    <w:p w:rsidR="000D32A8" w:rsidRDefault="00FD2A7A" w:rsidP="00840903">
      <w:pPr>
        <w:spacing w:line="276" w:lineRule="auto"/>
        <w:jc w:val="both"/>
      </w:pPr>
      <w:r w:rsidRPr="00FD2A7A">
        <w:t>(3)  Raportul financiar va fi însoţit obligatoriu de documentele justificative ale plăţilor efectuate de Beneficia</w:t>
      </w:r>
      <w:r w:rsidR="008D2487">
        <w:t>r, în copie</w:t>
      </w:r>
      <w:r w:rsidR="00377540">
        <w:t xml:space="preserve"> certificată cu originalul.</w:t>
      </w:r>
      <w:r w:rsidR="008D2487">
        <w:t xml:space="preserve"> La solicitarea </w:t>
      </w:r>
      <w:r w:rsidR="00377540">
        <w:t>Direcția de Asistență Socială a Municipiului Timișoara</w:t>
      </w:r>
      <w:r w:rsidR="00377540" w:rsidRPr="00FD2A7A">
        <w:t>,</w:t>
      </w:r>
      <w:r w:rsidRPr="00FD2A7A">
        <w:t xml:space="preserve"> beneficiarul va prezenta documentele justificative şi în original. </w:t>
      </w:r>
    </w:p>
    <w:p w:rsidR="000D32A8" w:rsidRDefault="00FD2A7A" w:rsidP="00840903">
      <w:pPr>
        <w:spacing w:line="276" w:lineRule="auto"/>
        <w:jc w:val="both"/>
      </w:pPr>
      <w:r w:rsidRPr="00FD2A7A">
        <w:t xml:space="preserve">(4)  Raportul de activitate va fi elaborat de către Beneficiar pe baza comparării cu calendarul iniţial al Proiectului. Acesta va cuprinde activităţile demarate, activităţile finalizate, sumele utilizate, necorelările existente faţă de planificare. </w:t>
      </w:r>
    </w:p>
    <w:p w:rsidR="00377540" w:rsidRDefault="00377540" w:rsidP="00840903">
      <w:pPr>
        <w:spacing w:line="276" w:lineRule="auto"/>
        <w:jc w:val="both"/>
      </w:pPr>
      <w:r>
        <w:t>(5)  Rapoartelevor</w:t>
      </w:r>
      <w:r w:rsidR="00FD2A7A" w:rsidRPr="005E1D75">
        <w:t xml:space="preserve"> fi depus</w:t>
      </w:r>
      <w:r>
        <w:t>e</w:t>
      </w:r>
      <w:r w:rsidR="00D413CF">
        <w:t xml:space="preserve"> în</w:t>
      </w:r>
      <w:r w:rsidR="008C4AEE">
        <w:t>tr-u</w:t>
      </w:r>
      <w:r w:rsidR="00D413CF">
        <w:t xml:space="preserve">n exemplar original </w:t>
      </w:r>
      <w:r w:rsidR="00FD2A7A" w:rsidRPr="005E1D75">
        <w:t xml:space="preserve"> precum şi în format electronic la adresa de e-mail</w:t>
      </w:r>
      <w:r w:rsidR="001A3275">
        <w:t>: s.strategiiprograme</w:t>
      </w:r>
      <w:r w:rsidR="00AD0DBE">
        <w:t>@gmail.com</w:t>
      </w:r>
      <w:r w:rsidR="00FD2A7A" w:rsidRPr="005E1D75">
        <w:t xml:space="preserve">, la </w:t>
      </w:r>
      <w:r>
        <w:t>Direcția de Asistență Socială a Municipiului Timișoara</w:t>
      </w:r>
      <w:r w:rsidR="004424B1">
        <w:t xml:space="preserve"> </w:t>
      </w:r>
      <w:r w:rsidR="00FD2A7A" w:rsidRPr="005E1D75">
        <w:t>situată pe str</w:t>
      </w:r>
      <w:r w:rsidR="00AD0DBE">
        <w:t>.Ioan Plavoșin</w:t>
      </w:r>
      <w:r>
        <w:t xml:space="preserve"> nr</w:t>
      </w:r>
      <w:r w:rsidR="00AD0DBE">
        <w:t>.21,</w:t>
      </w:r>
      <w:r w:rsidR="00FD2A7A" w:rsidRPr="005E1D75">
        <w:t xml:space="preserve"> în termen</w:t>
      </w:r>
      <w:r>
        <w:t>ele prevăzute</w:t>
      </w:r>
      <w:r w:rsidR="004424B1">
        <w:t xml:space="preserve"> </w:t>
      </w:r>
      <w:r>
        <w:t>în Regulament.</w:t>
      </w:r>
    </w:p>
    <w:p w:rsidR="000D32A8" w:rsidRDefault="00FD2A7A" w:rsidP="00840903">
      <w:pPr>
        <w:spacing w:line="276" w:lineRule="auto"/>
        <w:jc w:val="both"/>
      </w:pPr>
      <w:r w:rsidRPr="00FD2A7A">
        <w:t xml:space="preserve">(6)  Obligaţiile prevăzute la alin.3 şi 5 ale prezentului articol sunt considerate de părţi ca fiind esenţiale pentru realizarea scopului prezentului contract. </w:t>
      </w:r>
    </w:p>
    <w:p w:rsidR="000D32A8" w:rsidRDefault="004D04F1" w:rsidP="00840903">
      <w:pPr>
        <w:spacing w:line="276" w:lineRule="auto"/>
        <w:jc w:val="both"/>
      </w:pPr>
      <w:r>
        <w:t xml:space="preserve">(7)  În scopul informării </w:t>
      </w:r>
      <w:r w:rsidR="00377540">
        <w:t>Direcți</w:t>
      </w:r>
      <w:r w:rsidR="00AD0DBE">
        <w:t>ei</w:t>
      </w:r>
      <w:r w:rsidR="00377540">
        <w:t xml:space="preserve"> de Asistență Socială a Municipiului Timișoara</w:t>
      </w:r>
      <w:r w:rsidR="00FD2A7A" w:rsidRPr="00FD2A7A">
        <w:t xml:space="preserve">cu privire la dificultăţile apărute pe parcursul derulării Proiectului, Beneficiarul va elabora şi transmite acestuia rapoarte speciale. </w:t>
      </w:r>
    </w:p>
    <w:p w:rsidR="00AD75C7" w:rsidRPr="00FD2A7A" w:rsidRDefault="00AD75C7" w:rsidP="00840903">
      <w:pPr>
        <w:spacing w:line="276" w:lineRule="auto"/>
        <w:jc w:val="both"/>
      </w:pPr>
    </w:p>
    <w:p w:rsidR="000D32A8" w:rsidRDefault="00DD5B8F" w:rsidP="00840903">
      <w:pPr>
        <w:spacing w:line="276" w:lineRule="auto"/>
        <w:jc w:val="both"/>
      </w:pPr>
      <w:r>
        <w:t xml:space="preserve">Art. 22 - Evaluarea rapoartelor </w:t>
      </w:r>
      <w:r w:rsidRPr="00D413CF">
        <w:t>de activitate</w:t>
      </w:r>
    </w:p>
    <w:p w:rsidR="00FD2A7A" w:rsidRPr="00FD2A7A" w:rsidRDefault="00FD2A7A" w:rsidP="00840903">
      <w:pPr>
        <w:spacing w:line="276" w:lineRule="auto"/>
        <w:jc w:val="both"/>
      </w:pPr>
      <w:r w:rsidRPr="00FD2A7A">
        <w:t xml:space="preserve">(1) În conformitate cu Art. 18 (1) din Legea nr. 350/2005, la finalul exerciţiului bugetar, </w:t>
      </w:r>
    </w:p>
    <w:p w:rsidR="000D32A8" w:rsidRDefault="00FD2A7A" w:rsidP="00840903">
      <w:pPr>
        <w:spacing w:line="276" w:lineRule="auto"/>
        <w:jc w:val="both"/>
      </w:pPr>
      <w:r w:rsidRPr="00FD2A7A">
        <w:t xml:space="preserve">autoritatea finanţatoare are obligaţia întocmirii unui raport cu privire la contractele de finanţare nerambursabilă încheiate în cursul anului fiscal, care va cuprinde programele finanţate, beneficiarii şi rezultatele contractului.  </w:t>
      </w:r>
    </w:p>
    <w:p w:rsidR="000D32A8" w:rsidRPr="0001170D" w:rsidRDefault="00FD2A7A" w:rsidP="00840903">
      <w:pPr>
        <w:spacing w:line="276" w:lineRule="auto"/>
        <w:jc w:val="both"/>
      </w:pPr>
      <w:r w:rsidRPr="00FD2A7A">
        <w:t>(2</w:t>
      </w:r>
      <w:r w:rsidRPr="001A3275">
        <w:t>)</w:t>
      </w:r>
      <w:r w:rsidR="00F32256">
        <w:t xml:space="preserve"> </w:t>
      </w:r>
      <w:r w:rsidRPr="0001170D">
        <w:t xml:space="preserve">Raportul de activitate final </w:t>
      </w:r>
      <w:r w:rsidR="002D24E4">
        <w:t xml:space="preserve">al beneficiarului </w:t>
      </w:r>
      <w:r w:rsidRPr="0001170D">
        <w:t>va fi supus apr</w:t>
      </w:r>
      <w:r w:rsidR="00851749" w:rsidRPr="0001170D">
        <w:t>obării</w:t>
      </w:r>
      <w:r w:rsidR="004424B1">
        <w:t xml:space="preserve"> </w:t>
      </w:r>
      <w:r w:rsidR="00D413CF">
        <w:t>Direcției</w:t>
      </w:r>
      <w:r w:rsidR="00ED2BAB">
        <w:t xml:space="preserve"> de Asistență Socială a Municipiului Timișoara</w:t>
      </w:r>
      <w:r w:rsidR="00ED2BAB" w:rsidRPr="00FD2A7A">
        <w:t>,</w:t>
      </w:r>
      <w:r w:rsidR="00F32256">
        <w:t xml:space="preserve"> </w:t>
      </w:r>
      <w:r w:rsidRPr="0001170D">
        <w:t xml:space="preserve">în termen de 20 zile de la primire.  </w:t>
      </w:r>
    </w:p>
    <w:p w:rsidR="00FD2A7A" w:rsidRDefault="00FD2A7A" w:rsidP="00840903">
      <w:pPr>
        <w:spacing w:line="276" w:lineRule="auto"/>
        <w:jc w:val="both"/>
      </w:pPr>
      <w:r w:rsidRPr="00FD2A7A">
        <w:lastRenderedPageBreak/>
        <w:t>(3)  După analiza acestora</w:t>
      </w:r>
      <w:r w:rsidR="001A3275">
        <w:t>, colegiul director al Direcți</w:t>
      </w:r>
      <w:r w:rsidR="008C4AEE">
        <w:t>ei</w:t>
      </w:r>
      <w:r w:rsidR="00DD5B8F">
        <w:t xml:space="preserve"> de Asistență Socială a Municipiului Timișoara </w:t>
      </w:r>
      <w:r w:rsidR="001A3275">
        <w:t xml:space="preserve">va </w:t>
      </w:r>
      <w:r w:rsidRPr="00FD2A7A">
        <w:t xml:space="preserve"> aproba </w:t>
      </w:r>
      <w:r w:rsidR="004424B1">
        <w:t xml:space="preserve"> </w:t>
      </w:r>
      <w:r w:rsidRPr="00FD2A7A">
        <w:t xml:space="preserve">rapoartele sau vor decide luarea măsurilor în cazul în care, în urma analizei unui raport, se constată încălcarea obligaţiilor contractuale şi neatingerea obiectivelor. </w:t>
      </w:r>
    </w:p>
    <w:p w:rsidR="000D32A8" w:rsidRPr="00FD2A7A" w:rsidRDefault="000D32A8" w:rsidP="00840903">
      <w:pPr>
        <w:spacing w:line="276" w:lineRule="auto"/>
        <w:jc w:val="both"/>
      </w:pPr>
    </w:p>
    <w:p w:rsidR="000D32A8" w:rsidRDefault="00FD2A7A" w:rsidP="00840903">
      <w:pPr>
        <w:spacing w:line="276" w:lineRule="auto"/>
        <w:jc w:val="both"/>
      </w:pPr>
      <w:r w:rsidRPr="00FD2A7A">
        <w:t xml:space="preserve">Art. 23 – Monitorizare si control  </w:t>
      </w:r>
    </w:p>
    <w:p w:rsidR="00FD2A7A" w:rsidRDefault="00FD2A7A" w:rsidP="00840903">
      <w:pPr>
        <w:spacing w:line="276" w:lineRule="auto"/>
        <w:jc w:val="both"/>
      </w:pPr>
      <w:r w:rsidRPr="00FD2A7A">
        <w:t xml:space="preserve">(1) Controlul financiar asupra derulării activităţii nonprofit finanţate din fondurile publice alocate se exercită de </w:t>
      </w:r>
      <w:r w:rsidRPr="00D57695">
        <w:rPr>
          <w:color w:val="000000"/>
        </w:rPr>
        <w:t>către Curtea de Conturi şi de către Serviciului Audit din cadrul primăriei</w:t>
      </w:r>
      <w:r w:rsidRPr="00FD2A7A">
        <w:t>. (2</w:t>
      </w:r>
      <w:r w:rsidR="000D32A8">
        <w:t>) Pe toată durata contractului,</w:t>
      </w:r>
      <w:r w:rsidRPr="00FD2A7A">
        <w:t xml:space="preserve"> precum şi pe o perioadă de 5 ani de la încetarea acestuia, Beneficiarul este obligat să permită, în orice moment, accesul </w:t>
      </w:r>
      <w:r w:rsidR="00851749">
        <w:t xml:space="preserve">neîngrădit al reprezentanţilor </w:t>
      </w:r>
      <w:r w:rsidR="001A3275">
        <w:t>Direcției</w:t>
      </w:r>
      <w:r w:rsidR="00DD5B8F">
        <w:t xml:space="preserve"> de Asistență Socială a Municipiului Timișoara</w:t>
      </w:r>
      <w:r w:rsidRPr="00FD2A7A">
        <w:t xml:space="preserve">în scopul realizării controlului financiar şi auditului, pentru a controla registrele, documentele şi înregistrările deţinute de către Beneficiar, pe baza cărora se ţine evidenţa activităţilor derulate în cadrul Proiectului, pentru verificarea conformării faţă de prevederile prezentului contract. Controlul se efectuează la locul unde aceste documente sunt păstrate de către Beneficiar, iar acesta are obligaţia să prezinte orice documentaţie solicitată. În cazul refuzului de a permite accesul acestor persoane şi de a coopera cu aceştia, Beneficiarul </w:t>
      </w:r>
      <w:r w:rsidR="00851749">
        <w:t>are obligaţia de a restitui</w:t>
      </w:r>
      <w:r w:rsidR="001A3275">
        <w:t xml:space="preserve"> Direcției</w:t>
      </w:r>
      <w:r w:rsidR="00DD5B8F">
        <w:t xml:space="preserve"> de Asistență Socială a Municipiului Timișoara</w:t>
      </w:r>
      <w:r w:rsidR="00DD5B8F" w:rsidRPr="00FD2A7A">
        <w:t>,</w:t>
      </w:r>
      <w:r w:rsidRPr="00FD2A7A">
        <w:t xml:space="preserve"> în termen de 5 zile lucrătoare de la primirea solicitării scrise, suma pe care a </w:t>
      </w:r>
      <w:r w:rsidR="00851749">
        <w:t>primit-o ca finanţare de la</w:t>
      </w:r>
      <w:r w:rsidR="004424B1">
        <w:t xml:space="preserve"> </w:t>
      </w:r>
      <w:r w:rsidR="00DD5B8F">
        <w:t xml:space="preserve">Direcția de Asistență Socială a Municipiului Timișoara </w:t>
      </w:r>
      <w:r w:rsidRPr="00FD2A7A">
        <w:t xml:space="preserve">pentru realizarea Proiectului. </w:t>
      </w:r>
    </w:p>
    <w:p w:rsidR="000D32A8" w:rsidRPr="00FD2A7A" w:rsidRDefault="000D32A8" w:rsidP="00840903">
      <w:pPr>
        <w:spacing w:line="276" w:lineRule="auto"/>
        <w:jc w:val="both"/>
      </w:pPr>
    </w:p>
    <w:p w:rsidR="00FD2A7A" w:rsidRDefault="00FD2A7A" w:rsidP="00840903">
      <w:pPr>
        <w:spacing w:line="276" w:lineRule="auto"/>
        <w:jc w:val="both"/>
      </w:pPr>
      <w:r w:rsidRPr="00FD2A7A">
        <w:t xml:space="preserve">CAPITOLUL XI - Rezultate. Publicitate </w:t>
      </w:r>
    </w:p>
    <w:p w:rsidR="000D32A8" w:rsidRPr="00FD2A7A" w:rsidRDefault="000D32A8" w:rsidP="00840903">
      <w:pPr>
        <w:spacing w:line="276" w:lineRule="auto"/>
        <w:jc w:val="both"/>
      </w:pPr>
    </w:p>
    <w:p w:rsidR="000D32A8" w:rsidRPr="002455A3" w:rsidRDefault="00FD2A7A" w:rsidP="00840903">
      <w:pPr>
        <w:spacing w:line="276" w:lineRule="auto"/>
        <w:jc w:val="both"/>
        <w:rPr>
          <w:color w:val="FF0000"/>
        </w:rPr>
      </w:pPr>
      <w:r w:rsidRPr="00FD2A7A">
        <w:t xml:space="preserve">  Art. 24 - Promovarea Proiectului  </w:t>
      </w:r>
    </w:p>
    <w:p w:rsidR="002D24E4" w:rsidRDefault="00FD2A7A" w:rsidP="00840903">
      <w:pPr>
        <w:spacing w:line="276" w:lineRule="auto"/>
        <w:jc w:val="both"/>
        <w:rPr>
          <w:color w:val="000000"/>
        </w:rPr>
      </w:pPr>
      <w:r w:rsidRPr="00FD2A7A">
        <w:t xml:space="preserve">(1)  Beneficiarul are obligaţia de a folosi pe toate materialele obţinute în urma finanţării primite (acolo unde este posibil), precum şi cu ocazia tuturor </w:t>
      </w:r>
      <w:r w:rsidR="0046677B">
        <w:t>activităților și acțiunilor</w:t>
      </w:r>
      <w:r w:rsidRPr="00FD2A7A">
        <w:t xml:space="preserve"> desfăşurate pe durata Proiectului, </w:t>
      </w:r>
      <w:r w:rsidR="0046677B">
        <w:rPr>
          <w:color w:val="000000"/>
        </w:rPr>
        <w:t>sigla</w:t>
      </w:r>
      <w:r w:rsidR="006C34C7">
        <w:rPr>
          <w:color w:val="000000"/>
        </w:rPr>
        <w:t xml:space="preserve"> </w:t>
      </w:r>
      <w:r w:rsidR="008228E5">
        <w:rPr>
          <w:color w:val="000000"/>
        </w:rPr>
        <w:t>Primăriei</w:t>
      </w:r>
      <w:r w:rsidR="0046677B" w:rsidRPr="00CE3F20">
        <w:rPr>
          <w:color w:val="000000"/>
        </w:rPr>
        <w:t xml:space="preserve"> Municipiului Timișoara și a Direcției de Asistență Socială a Mu</w:t>
      </w:r>
      <w:r w:rsidR="0001170D">
        <w:rPr>
          <w:color w:val="000000"/>
        </w:rPr>
        <w:t>n</w:t>
      </w:r>
      <w:r w:rsidR="0046677B" w:rsidRPr="00CE3F20">
        <w:rPr>
          <w:color w:val="000000"/>
        </w:rPr>
        <w:t>icipiului Timișoara</w:t>
      </w:r>
    </w:p>
    <w:p w:rsidR="0046677B" w:rsidRDefault="0046677B" w:rsidP="00840903">
      <w:pPr>
        <w:spacing w:line="276" w:lineRule="auto"/>
        <w:jc w:val="both"/>
        <w:rPr>
          <w:color w:val="FF0000"/>
        </w:rPr>
      </w:pPr>
      <w:r w:rsidRPr="0046677B">
        <w:t xml:space="preserve">(2) </w:t>
      </w:r>
      <w:r w:rsidRPr="00EC5F8F">
        <w:t xml:space="preserve">Comunicarea în termen de 30 de zile către Direcția de Asistență Socială a Municipiului Timișoara în scris, a oricărei modificări cu privire la datele, informaţiile şi documentele care au stat la baza aprobării </w:t>
      </w:r>
      <w:r>
        <w:t>proiectului</w:t>
      </w:r>
      <w:r w:rsidRPr="00EC5F8F">
        <w:t xml:space="preserve">; </w:t>
      </w:r>
    </w:p>
    <w:p w:rsidR="000D32A8" w:rsidRPr="00AE7208" w:rsidRDefault="00FD2A7A" w:rsidP="00840903">
      <w:pPr>
        <w:spacing w:line="276" w:lineRule="auto"/>
        <w:jc w:val="both"/>
      </w:pPr>
      <w:r w:rsidRPr="00FD2A7A">
        <w:t>(3</w:t>
      </w:r>
      <w:r w:rsidRPr="007E7FBB">
        <w:t>)</w:t>
      </w:r>
      <w:r w:rsidR="005D2708">
        <w:t>Direcția de Asistență Socială a Municipiului Timișoara</w:t>
      </w:r>
      <w:r w:rsidRPr="00AE7208">
        <w:t>va putea</w:t>
      </w:r>
      <w:r w:rsidR="0046677B" w:rsidRPr="00AE7208">
        <w:t>, pe parcursul derulării p</w:t>
      </w:r>
      <w:r w:rsidRPr="00AE7208">
        <w:t>roiectului sau la finalul acestuia, să facă publice în modul în care va considera necesar, prin publicarea de articole sau alte manifestări:</w:t>
      </w:r>
    </w:p>
    <w:p w:rsidR="000D32A8" w:rsidRDefault="00FD2A7A" w:rsidP="00840903">
      <w:pPr>
        <w:spacing w:line="276" w:lineRule="auto"/>
        <w:jc w:val="both"/>
      </w:pPr>
      <w:r w:rsidRPr="00FD2A7A">
        <w:t xml:space="preserve">-  obiectivele şi durata Proiectului;  </w:t>
      </w:r>
    </w:p>
    <w:p w:rsidR="006C34C7" w:rsidRDefault="00FD2A7A" w:rsidP="00840903">
      <w:pPr>
        <w:spacing w:line="276" w:lineRule="auto"/>
        <w:jc w:val="both"/>
      </w:pPr>
      <w:r w:rsidRPr="00FD2A7A">
        <w:t xml:space="preserve">-  finanţarea acestuia de către </w:t>
      </w:r>
      <w:r w:rsidR="005D2708">
        <w:t>Direcția de Asistență Socială a Municipiului Timișoara</w:t>
      </w:r>
      <w:r w:rsidRPr="00FD2A7A">
        <w:t>;</w:t>
      </w:r>
    </w:p>
    <w:p w:rsidR="00FD2A7A" w:rsidRPr="00FD2A7A" w:rsidRDefault="00FD2A7A" w:rsidP="00840903">
      <w:pPr>
        <w:spacing w:line="276" w:lineRule="auto"/>
        <w:jc w:val="both"/>
      </w:pPr>
      <w:r w:rsidRPr="00FD2A7A">
        <w:t>-  ac</w:t>
      </w:r>
      <w:r w:rsidR="0046677B">
        <w:t>tivităţile efectuate în cadrul p</w:t>
      </w:r>
      <w:r w:rsidRPr="00FD2A7A">
        <w:t xml:space="preserve">roiectului; </w:t>
      </w:r>
    </w:p>
    <w:p w:rsidR="000D32A8" w:rsidRDefault="00FD2A7A" w:rsidP="00840903">
      <w:pPr>
        <w:spacing w:line="276" w:lineRule="auto"/>
        <w:jc w:val="both"/>
      </w:pPr>
      <w:r w:rsidRPr="00FD2A7A">
        <w:t xml:space="preserve">-  rezultatele obţinute. </w:t>
      </w:r>
    </w:p>
    <w:p w:rsidR="000D32A8" w:rsidRDefault="00FD2A7A" w:rsidP="00840903">
      <w:pPr>
        <w:spacing w:line="276" w:lineRule="auto"/>
        <w:jc w:val="both"/>
      </w:pPr>
      <w:r w:rsidRPr="00FD2A7A">
        <w:lastRenderedPageBreak/>
        <w:t xml:space="preserve">Art. 25 - În privinţa drepturilor de proprietate intelectuală, exploatare şi disimularea rezultatelor specifice obiectului contractului, se respectă prevederile legale în vigoare. </w:t>
      </w:r>
    </w:p>
    <w:p w:rsidR="00FD2A7A" w:rsidRDefault="00FD2A7A" w:rsidP="00840903">
      <w:pPr>
        <w:spacing w:line="276" w:lineRule="auto"/>
        <w:jc w:val="both"/>
      </w:pPr>
      <w:r w:rsidRPr="00FD2A7A">
        <w:t>Art. 26 - Autoritatea contractantă nu îşi asumă răspunderi şi nu intervine în litigiile care pot apărea între parteneri în privinţa drepturilor de proprietate asupra rezultatelor obţinute sau utilizate de aceştia, atât pe parcursul derulării proiectului, cât şi după finalizarea acestuia. </w:t>
      </w:r>
    </w:p>
    <w:p w:rsidR="000D32A8" w:rsidRPr="00FD2A7A" w:rsidRDefault="000D32A8" w:rsidP="00840903">
      <w:pPr>
        <w:spacing w:line="276" w:lineRule="auto"/>
        <w:jc w:val="both"/>
      </w:pPr>
    </w:p>
    <w:p w:rsidR="00FD2A7A" w:rsidRPr="00FD2A7A" w:rsidRDefault="00FD2A7A" w:rsidP="00840903">
      <w:pPr>
        <w:spacing w:line="276" w:lineRule="auto"/>
        <w:jc w:val="both"/>
      </w:pPr>
      <w:r w:rsidRPr="00FD2A7A">
        <w:t xml:space="preserve">CAPITOLUL XII - Răspunderea contractuală  </w:t>
      </w:r>
    </w:p>
    <w:p w:rsidR="00FD2A7A" w:rsidRPr="00FD2A7A" w:rsidRDefault="00FD2A7A" w:rsidP="00840903">
      <w:pPr>
        <w:spacing w:line="276" w:lineRule="auto"/>
        <w:jc w:val="both"/>
      </w:pPr>
    </w:p>
    <w:p w:rsidR="000D32A8" w:rsidRDefault="00FD2A7A" w:rsidP="00840903">
      <w:pPr>
        <w:spacing w:line="276" w:lineRule="auto"/>
        <w:jc w:val="both"/>
      </w:pPr>
      <w:r w:rsidRPr="00FD2A7A">
        <w:t xml:space="preserve">Art. 27 - Beneficiarul îşi asumă întreaga răspundere tehnică şi supravegherea generală a executării serviciilor contractate.  </w:t>
      </w:r>
    </w:p>
    <w:p w:rsidR="000D32A8" w:rsidRDefault="00FD2A7A" w:rsidP="00840903">
      <w:pPr>
        <w:spacing w:line="276" w:lineRule="auto"/>
        <w:jc w:val="both"/>
      </w:pPr>
      <w:r w:rsidRPr="00FD2A7A">
        <w:t xml:space="preserve">Art. 28 - Beneficiarul răspunde pentru realizarea obligaţiilor contractuale şi suportă pagubele cauzate autorităţii contractante, ca urmare a oricăror acţiuni sau omisiuni legate de realizarea contractului şi care îi sunt imputabile. </w:t>
      </w:r>
    </w:p>
    <w:p w:rsidR="000D32A8" w:rsidRDefault="00FD2A7A" w:rsidP="00840903">
      <w:pPr>
        <w:spacing w:line="276" w:lineRule="auto"/>
        <w:jc w:val="both"/>
      </w:pPr>
      <w:r w:rsidRPr="00FD2A7A">
        <w:t xml:space="preserve">Art. 29 - Beneficiarul răspunde pentru îndeplinirea la timp a demersurilor necesare în vederea obţinerii aprobărilor, avizelor sau licenţelor necesare realizării contractului în concordanţă cu reglementările în vigoare. </w:t>
      </w:r>
    </w:p>
    <w:p w:rsidR="000D32A8" w:rsidRDefault="00FD2A7A" w:rsidP="00840903">
      <w:pPr>
        <w:spacing w:line="276" w:lineRule="auto"/>
        <w:jc w:val="both"/>
      </w:pPr>
      <w:r w:rsidRPr="00FD2A7A">
        <w:t xml:space="preserve">Art. 30 - Beneficiarul răspunde de exactitatea datelor prezentate în documentele justificative de plată. </w:t>
      </w:r>
    </w:p>
    <w:p w:rsidR="000D32A8" w:rsidRDefault="00FD2A7A" w:rsidP="00840903">
      <w:pPr>
        <w:spacing w:line="276" w:lineRule="auto"/>
        <w:jc w:val="both"/>
      </w:pPr>
      <w:r w:rsidRPr="00FD2A7A">
        <w:t xml:space="preserve">Art. 31 - Beneficiarul răspunde de păstrarea documentelor care au stat la baza încheierii contractului pe o perioadă de minimum 5 ani de la data încetării raporturilor contractuale. </w:t>
      </w:r>
    </w:p>
    <w:p w:rsidR="000D32A8" w:rsidRDefault="00FD2A7A" w:rsidP="00840903">
      <w:pPr>
        <w:spacing w:line="276" w:lineRule="auto"/>
        <w:jc w:val="both"/>
      </w:pPr>
      <w:r w:rsidRPr="00FD2A7A">
        <w:t>Art. 32 - Autoritatea contractantă nu e</w:t>
      </w:r>
      <w:r w:rsidR="006C34C7">
        <w:t>ste răspunzatoare pentru prejudi</w:t>
      </w:r>
      <w:r w:rsidRPr="00FD2A7A">
        <w:t xml:space="preserve">ciile suferite de beneficiar ori de către personalul acestuia în timpul executării contractului. </w:t>
      </w:r>
    </w:p>
    <w:p w:rsidR="00315A8C" w:rsidRDefault="00FD2A7A" w:rsidP="00840903">
      <w:pPr>
        <w:spacing w:line="276" w:lineRule="auto"/>
        <w:jc w:val="both"/>
      </w:pPr>
      <w:r w:rsidRPr="00FD2A7A">
        <w:t xml:space="preserve">Art. 33 - Autoritatea contractantă nu poate fi supusă vreunei revendicări pentru compensarea sau reparaţii faţă de aceste prejudicii. </w:t>
      </w:r>
    </w:p>
    <w:p w:rsidR="00B3568B" w:rsidRDefault="00B3568B" w:rsidP="00840903">
      <w:pPr>
        <w:spacing w:line="276" w:lineRule="auto"/>
        <w:jc w:val="both"/>
      </w:pPr>
      <w:r>
        <w:t xml:space="preserve">Art. 34 - </w:t>
      </w:r>
      <w:r w:rsidRPr="00C02854">
        <w:t xml:space="preserve">Utilizarea </w:t>
      </w:r>
      <w:r w:rsidR="0046357D">
        <w:t>fi</w:t>
      </w:r>
      <w:r>
        <w:t xml:space="preserve">nanțării de către beneficiar </w:t>
      </w:r>
      <w:r w:rsidRPr="00C02854">
        <w:t>în alte scopuri</w:t>
      </w:r>
      <w:r>
        <w:t xml:space="preserve"> decât cele reglementate de prezentul contract</w:t>
      </w:r>
      <w:r w:rsidRPr="00C02854">
        <w:t xml:space="preserve">, atrage obligaţia </w:t>
      </w:r>
      <w:r>
        <w:t>beneficiarului</w:t>
      </w:r>
      <w:r w:rsidRPr="00C02854">
        <w:t xml:space="preserve"> de restituire a </w:t>
      </w:r>
      <w:r>
        <w:t>sumelor de bani</w:t>
      </w:r>
      <w:r w:rsidRPr="00C02854">
        <w:t xml:space="preserve">, precum şi plata de majorări de întârziere de </w:t>
      </w:r>
      <w:r>
        <w:t xml:space="preserve">0,02 </w:t>
      </w:r>
      <w:r w:rsidRPr="00C02854">
        <w:t xml:space="preserve">% pe zi de întârzierela </w:t>
      </w:r>
      <w:r>
        <w:t>sumele de bani</w:t>
      </w:r>
      <w:r w:rsidRPr="00C02854">
        <w:t xml:space="preserve"> u</w:t>
      </w:r>
      <w:r>
        <w:t>tilizate</w:t>
      </w:r>
      <w:r w:rsidRPr="00C02854">
        <w:t xml:space="preserve"> în mod necorespunzător, majorări calculate de la data identificării încălcării obligaţiei contractuale până la data restituirii efective</w:t>
      </w:r>
      <w:r w:rsidR="006B0DB3">
        <w:t>.</w:t>
      </w:r>
    </w:p>
    <w:p w:rsidR="00315A8C" w:rsidRDefault="00FD2A7A" w:rsidP="00840903">
      <w:pPr>
        <w:spacing w:line="276" w:lineRule="auto"/>
        <w:jc w:val="both"/>
      </w:pPr>
      <w:r w:rsidRPr="00FD2A7A">
        <w:t xml:space="preserve">Art. 35 - În cazul în care beneficiarul nu respectă prevederile contractuale cu privire la termenele de decontare, nu va beneficia de alocarea de sume în avans pentru programele de lucru următoare. </w:t>
      </w:r>
    </w:p>
    <w:p w:rsidR="00315A8C" w:rsidRDefault="00FD2A7A" w:rsidP="00840903">
      <w:pPr>
        <w:spacing w:line="276" w:lineRule="auto"/>
        <w:jc w:val="both"/>
      </w:pPr>
      <w:r w:rsidRPr="00FD2A7A">
        <w:t xml:space="preserve">Art. </w:t>
      </w:r>
      <w:r w:rsidR="00776241">
        <w:t xml:space="preserve">36 - Limite ale răspunderii </w:t>
      </w:r>
      <w:r w:rsidR="0046357D">
        <w:t>Direcției de Asistență Soci</w:t>
      </w:r>
      <w:r w:rsidR="001A3275">
        <w:t>a</w:t>
      </w:r>
      <w:r w:rsidR="0046357D">
        <w:t>lă a Municipiului Timișoara</w:t>
      </w:r>
      <w:r w:rsidRPr="00FD2A7A">
        <w:t xml:space="preserve">: </w:t>
      </w:r>
    </w:p>
    <w:p w:rsidR="00315A8C" w:rsidRDefault="00FD2A7A" w:rsidP="00840903">
      <w:pPr>
        <w:spacing w:line="276" w:lineRule="auto"/>
        <w:jc w:val="both"/>
      </w:pPr>
      <w:r w:rsidRPr="00FD2A7A">
        <w:t>(1)  Beneficiarul este singura persoană responsabilă pentru modul în care finanţarea</w:t>
      </w:r>
      <w:r w:rsidR="00776241">
        <w:t xml:space="preserve"> este folosită; răspunderea </w:t>
      </w:r>
      <w:r w:rsidR="0046357D">
        <w:t>Direcției de Asistență Soci</w:t>
      </w:r>
      <w:r w:rsidR="001A3275">
        <w:t>a</w:t>
      </w:r>
      <w:r w:rsidR="0046357D">
        <w:t>lă a Municipiului Timișoara</w:t>
      </w:r>
      <w:r w:rsidRPr="00FD2A7A">
        <w:t xml:space="preserve">nu va fi în nici un fel angajată în cazul în care Beneficiarul va fi ţinut responsabil faţă de terţi pentru orice prejudicii cauzate în derularea Proiectului şi în nici o altă situaţie ce decurge dintr-o acţiune sau inacţiune ilicită a Beneficiarului legată de finanţarea acordată prin prezentul contract. </w:t>
      </w:r>
    </w:p>
    <w:p w:rsidR="00315A8C" w:rsidRDefault="00776241" w:rsidP="00840903">
      <w:pPr>
        <w:spacing w:line="276" w:lineRule="auto"/>
        <w:jc w:val="both"/>
      </w:pPr>
      <w:r>
        <w:lastRenderedPageBreak/>
        <w:t xml:space="preserve">(2)  </w:t>
      </w:r>
      <w:r w:rsidR="0046357D">
        <w:t>Direcției de Asistență Soci</w:t>
      </w:r>
      <w:r w:rsidR="001A3275">
        <w:t>a</w:t>
      </w:r>
      <w:r w:rsidR="0046357D">
        <w:t>lă a Municipiului Timișoara</w:t>
      </w:r>
      <w:r w:rsidR="006C34C7">
        <w:t xml:space="preserve"> </w:t>
      </w:r>
      <w:r w:rsidR="00FD2A7A" w:rsidRPr="00FD2A7A">
        <w:t xml:space="preserve">nu răspunde în cazul nerespectării legislaţiei în vigoare de către Beneficiar sau de către angajaţi, colaboratori sau consultanţi ai acestuia. </w:t>
      </w:r>
    </w:p>
    <w:p w:rsidR="00FD2A7A" w:rsidRPr="00FD2A7A" w:rsidRDefault="00FD2A7A" w:rsidP="00840903">
      <w:pPr>
        <w:spacing w:line="276" w:lineRule="auto"/>
        <w:jc w:val="both"/>
      </w:pPr>
      <w:r w:rsidRPr="00FD2A7A">
        <w:t xml:space="preserve">(3)  Beneficiarul este răspunzător de respectarea legislaţiei fiscale şi răspunde pentru plata </w:t>
      </w:r>
    </w:p>
    <w:p w:rsidR="00FD2A7A" w:rsidRDefault="00FD2A7A" w:rsidP="00840903">
      <w:pPr>
        <w:spacing w:line="276" w:lineRule="auto"/>
        <w:jc w:val="both"/>
      </w:pPr>
      <w:r w:rsidRPr="00FD2A7A">
        <w:t xml:space="preserve">taxelor, impozitelor şi altor obligaţii către bugetul statului presupuse de derularea Proiectului al cărui titular este, cât şi a penalizărilor ce decurg din intârzierea acestor plăţi. </w:t>
      </w:r>
    </w:p>
    <w:p w:rsidR="0001170D" w:rsidRDefault="0001170D" w:rsidP="00840903">
      <w:pPr>
        <w:spacing w:line="276" w:lineRule="auto"/>
        <w:jc w:val="both"/>
      </w:pPr>
    </w:p>
    <w:p w:rsidR="00315A8C" w:rsidRPr="00FD2A7A" w:rsidRDefault="00315A8C" w:rsidP="00840903">
      <w:pPr>
        <w:spacing w:line="276" w:lineRule="auto"/>
        <w:jc w:val="both"/>
      </w:pPr>
    </w:p>
    <w:p w:rsidR="00FD2A7A" w:rsidRPr="00FD2A7A" w:rsidRDefault="00FD2A7A" w:rsidP="00840903">
      <w:pPr>
        <w:spacing w:line="276" w:lineRule="auto"/>
        <w:jc w:val="both"/>
      </w:pPr>
      <w:r w:rsidRPr="00FD2A7A">
        <w:t>CAPITOLUL XIII - Subcontractare  </w:t>
      </w:r>
    </w:p>
    <w:p w:rsidR="00FD2A7A" w:rsidRPr="00F3742E" w:rsidRDefault="00FD2A7A" w:rsidP="00840903">
      <w:pPr>
        <w:spacing w:line="276" w:lineRule="auto"/>
        <w:jc w:val="both"/>
        <w:rPr>
          <w:color w:val="FF0000"/>
        </w:rPr>
      </w:pPr>
      <w:r w:rsidRPr="00FD2A7A">
        <w:t xml:space="preserve">Art. </w:t>
      </w:r>
      <w:r w:rsidRPr="0046357D">
        <w:t xml:space="preserve">37 </w:t>
      </w:r>
      <w:r w:rsidR="0046357D" w:rsidRPr="0046357D">
        <w:t>Este interzisă subcontractarea proiectului sau a unei părți din acesta</w:t>
      </w:r>
      <w:r w:rsidR="0046357D">
        <w:t>.</w:t>
      </w:r>
    </w:p>
    <w:p w:rsidR="00315A8C" w:rsidRPr="00FD2A7A" w:rsidRDefault="00315A8C" w:rsidP="00840903">
      <w:pPr>
        <w:spacing w:line="276" w:lineRule="auto"/>
        <w:jc w:val="both"/>
      </w:pPr>
    </w:p>
    <w:p w:rsidR="00FD2A7A" w:rsidRPr="00FD2A7A" w:rsidRDefault="00FD2A7A" w:rsidP="00840903">
      <w:pPr>
        <w:spacing w:line="276" w:lineRule="auto"/>
        <w:jc w:val="both"/>
      </w:pPr>
      <w:r w:rsidRPr="00FD2A7A">
        <w:t>CAPITOLUL XIV – Cesiunea </w:t>
      </w:r>
    </w:p>
    <w:p w:rsidR="00FD2A7A" w:rsidRPr="00FD2A7A" w:rsidRDefault="00FD2A7A" w:rsidP="00840903">
      <w:pPr>
        <w:spacing w:line="276" w:lineRule="auto"/>
        <w:jc w:val="both"/>
      </w:pPr>
      <w:r w:rsidRPr="00FD2A7A">
        <w:t>Art. 38 - Este interzisă cesiunea contractului sau a unor părţi din acesta. </w:t>
      </w:r>
    </w:p>
    <w:p w:rsidR="00315A8C" w:rsidRDefault="00315A8C" w:rsidP="00840903">
      <w:pPr>
        <w:spacing w:line="276" w:lineRule="auto"/>
        <w:jc w:val="both"/>
      </w:pPr>
    </w:p>
    <w:p w:rsidR="00FD2A7A" w:rsidRPr="00FD2A7A" w:rsidRDefault="00FD2A7A" w:rsidP="00840903">
      <w:pPr>
        <w:spacing w:line="276" w:lineRule="auto"/>
        <w:jc w:val="both"/>
      </w:pPr>
      <w:r w:rsidRPr="00FD2A7A">
        <w:t xml:space="preserve">CAPITOLUL XV - Rezilierea contractului  </w:t>
      </w:r>
    </w:p>
    <w:p w:rsidR="00FD2A7A" w:rsidRPr="00FD2A7A" w:rsidRDefault="00FD2A7A" w:rsidP="00840903">
      <w:pPr>
        <w:spacing w:line="276" w:lineRule="auto"/>
        <w:jc w:val="both"/>
      </w:pPr>
    </w:p>
    <w:p w:rsidR="00F91E05" w:rsidRDefault="00FD2A7A" w:rsidP="00840903">
      <w:pPr>
        <w:spacing w:line="276" w:lineRule="auto"/>
        <w:jc w:val="both"/>
      </w:pPr>
      <w:r w:rsidRPr="00FD2A7A">
        <w:t xml:space="preserve">Art. 39 - Autoritatea contractantă poate rezilia contractul dacă beneficiarul este în lichidare voluntară, se află în faliment sau dacă vinde ori cedează partea cea mai importantă a activelor sale.  </w:t>
      </w:r>
    </w:p>
    <w:p w:rsidR="00F91E05" w:rsidRDefault="00FD2A7A" w:rsidP="00840903">
      <w:pPr>
        <w:spacing w:line="276" w:lineRule="auto"/>
        <w:jc w:val="both"/>
      </w:pPr>
      <w:r w:rsidRPr="00FD2A7A">
        <w:t xml:space="preserve">Art. 40 - Autoritatea contractantă poate rezilia contractul dacă beneficiarul nu demarează realizarea contractului în termenul stabilit în contract. </w:t>
      </w:r>
    </w:p>
    <w:p w:rsidR="00F91E05" w:rsidRDefault="00FD2A7A" w:rsidP="00840903">
      <w:pPr>
        <w:spacing w:line="276" w:lineRule="auto"/>
        <w:jc w:val="both"/>
      </w:pPr>
      <w:r w:rsidRPr="00FD2A7A">
        <w:t xml:space="preserve">Art. 41 </w:t>
      </w:r>
    </w:p>
    <w:p w:rsidR="00F91E05" w:rsidRDefault="00FD2A7A" w:rsidP="00840903">
      <w:pPr>
        <w:spacing w:line="276" w:lineRule="auto"/>
        <w:jc w:val="both"/>
      </w:pPr>
      <w:r w:rsidRPr="00FD2A7A">
        <w:t xml:space="preserve">(1)  Contractele de finanţare pot fi reziliate de plin drept, fără a fi necesară intervenţia instanţei de judecată, în termen de 10 zile calendaristice de la data primirii notificării prin care părţii în culpă i s-a adus la cunoştinţă că nu şi-a îndeplinit obligaţiile contractuale. </w:t>
      </w:r>
    </w:p>
    <w:p w:rsidR="00F91E05" w:rsidRDefault="00FD2A7A" w:rsidP="00840903">
      <w:pPr>
        <w:spacing w:line="276" w:lineRule="auto"/>
        <w:jc w:val="both"/>
      </w:pPr>
      <w:r w:rsidRPr="00FD2A7A">
        <w:t>(2)  Notificarea va putea fi comunicată în termen de 10 zile calendaristice de la data constatării neîndeplinirii sau îndeplinirii necorespunzătoare a uneia sau mai multor obligaţii contractuale. (3)  În cazul rezilierii contractului ca urmare a neîndeplinirii clauzelor contractuale, bene</w:t>
      </w:r>
      <w:r w:rsidR="0046357D">
        <w:t>ficiarul finanț</w:t>
      </w:r>
      <w:r w:rsidRPr="00FD2A7A">
        <w:t xml:space="preserve">ării este obligat în termen de 5 zile să returneze autorităţii finanţatoare sumele primite, cu care se reîntregesc creditele bugetare ale acestuia, în vederea finanţării altor programe şi proiecte de interes public. </w:t>
      </w:r>
    </w:p>
    <w:p w:rsidR="00FD2A7A" w:rsidRDefault="00FD2A7A" w:rsidP="00840903">
      <w:pPr>
        <w:spacing w:line="276" w:lineRule="auto"/>
        <w:jc w:val="both"/>
      </w:pPr>
      <w:r w:rsidRPr="00FD2A7A">
        <w:t>(4)  Nerespectarea termenelor şi a prevederilor din contract du</w:t>
      </w:r>
      <w:r w:rsidR="0046357D">
        <w:t xml:space="preserve">ce la pierderea tranşei finale </w:t>
      </w:r>
      <w:r w:rsidRPr="00FD2A7A">
        <w:t xml:space="preserve"> precum şi interzicerea participării pentru obţinerea finanţării pe viitor. </w:t>
      </w:r>
    </w:p>
    <w:p w:rsidR="00F91E05" w:rsidRPr="00FD2A7A" w:rsidRDefault="00F91E05" w:rsidP="00840903">
      <w:pPr>
        <w:spacing w:line="276" w:lineRule="auto"/>
        <w:jc w:val="both"/>
      </w:pPr>
    </w:p>
    <w:p w:rsidR="00F91E05" w:rsidRDefault="00FD2A7A" w:rsidP="00840903">
      <w:pPr>
        <w:spacing w:line="276" w:lineRule="auto"/>
        <w:jc w:val="both"/>
      </w:pPr>
      <w:r w:rsidRPr="00FD2A7A">
        <w:t xml:space="preserve">CAPITOLUL XVI - Forţa Majoră </w:t>
      </w:r>
    </w:p>
    <w:p w:rsidR="00F91E05" w:rsidRDefault="00FD2A7A" w:rsidP="00840903">
      <w:pPr>
        <w:spacing w:line="276" w:lineRule="auto"/>
        <w:jc w:val="both"/>
      </w:pPr>
      <w:r w:rsidRPr="00FD2A7A">
        <w:t xml:space="preserve">Art. 42 </w:t>
      </w:r>
      <w:r w:rsidR="0063560B">
        <w:t>(1)</w:t>
      </w:r>
      <w:r w:rsidR="0063560B" w:rsidRPr="00C02854">
        <w:t>Partea care invocă forţa majoră are obligaţia de a notifica celeilalte părţi, de îndată şi în mod complet, producerea forţei majore şi de a lua orice măsură care îi stă la dispoziţie în vederea încetării acesteia</w:t>
      </w:r>
      <w:r w:rsidR="006C34C7">
        <w:t>.</w:t>
      </w:r>
    </w:p>
    <w:p w:rsidR="00F91E05" w:rsidRDefault="0063560B" w:rsidP="00840903">
      <w:pPr>
        <w:spacing w:line="276" w:lineRule="auto"/>
        <w:jc w:val="both"/>
      </w:pPr>
      <w:r>
        <w:lastRenderedPageBreak/>
        <w:t>(2</w:t>
      </w:r>
      <w:r w:rsidR="00FD2A7A" w:rsidRPr="00FD2A7A">
        <w:t xml:space="preserve">)  Forţa majoră, aşa cum este ea definită prin lege, apără de răspundere partea care o invocă în termen. </w:t>
      </w:r>
    </w:p>
    <w:p w:rsidR="0063560B" w:rsidRPr="0063560B" w:rsidRDefault="0063560B" w:rsidP="00840903">
      <w:pPr>
        <w:pStyle w:val="NoSpacing"/>
        <w:spacing w:line="276" w:lineRule="auto"/>
        <w:jc w:val="both"/>
        <w:rPr>
          <w:rFonts w:ascii="Times New Roman" w:hAnsi="Times New Roman"/>
          <w:sz w:val="24"/>
          <w:szCs w:val="24"/>
        </w:rPr>
      </w:pPr>
      <w:r>
        <w:rPr>
          <w:rFonts w:ascii="Times New Roman" w:hAnsi="Times New Roman"/>
          <w:sz w:val="24"/>
          <w:szCs w:val="24"/>
        </w:rPr>
        <w:t>(3)</w:t>
      </w:r>
      <w:r w:rsidRPr="00C02854">
        <w:rPr>
          <w:rFonts w:ascii="Times New Roman" w:hAnsi="Times New Roman"/>
          <w:sz w:val="24"/>
          <w:szCs w:val="24"/>
        </w:rPr>
        <w:t xml:space="preserve">Dacă forţa majoră acţionează sau se estimează că va acţiona o perioadă mai mare de 3 luni, orice parte are dreptul să notifice celeilalte părţi încetarea de plin drept a </w:t>
      </w:r>
      <w:r w:rsidR="00925FC6">
        <w:rPr>
          <w:rFonts w:ascii="Times New Roman" w:hAnsi="Times New Roman"/>
          <w:sz w:val="24"/>
          <w:szCs w:val="24"/>
        </w:rPr>
        <w:t>prezentului contract</w:t>
      </w:r>
      <w:r w:rsidRPr="00C02854">
        <w:rPr>
          <w:rFonts w:ascii="Times New Roman" w:hAnsi="Times New Roman"/>
          <w:sz w:val="24"/>
          <w:szCs w:val="24"/>
        </w:rPr>
        <w:t xml:space="preserve">, fără ca nici o parte să poată pretinde daune-interese. </w:t>
      </w:r>
    </w:p>
    <w:p w:rsidR="00FD2A7A" w:rsidRPr="00FD2A7A" w:rsidRDefault="0063560B" w:rsidP="00840903">
      <w:pPr>
        <w:spacing w:line="276" w:lineRule="auto"/>
        <w:jc w:val="both"/>
      </w:pPr>
      <w:r>
        <w:t>(4</w:t>
      </w:r>
      <w:r w:rsidR="00FD2A7A" w:rsidRPr="00FD2A7A">
        <w:t xml:space="preserve">)  Beneficiarul nu este îndreptăţit la plată dacă este împiedicat, din cauze de forţă majoră, </w:t>
      </w:r>
    </w:p>
    <w:p w:rsidR="00F91E05" w:rsidRDefault="00FD2A7A" w:rsidP="00840903">
      <w:pPr>
        <w:spacing w:line="276" w:lineRule="auto"/>
        <w:jc w:val="both"/>
      </w:pPr>
      <w:r w:rsidRPr="00FD2A7A">
        <w:t>să-şi îndeplinească obligaţiile contractuale. Forţa majoră trebuie anunţată în scris în 10 zile de la apariţia ei, iar la dispariţia forţei majore, tot în termen de 10 zile trebuie făcută o notificare</w:t>
      </w:r>
      <w:r w:rsidR="00925FC6">
        <w:t xml:space="preserve"> scrisă. Realizarea parţială a p</w:t>
      </w:r>
      <w:r w:rsidRPr="00FD2A7A">
        <w:t xml:space="preserve">roiectului are </w:t>
      </w:r>
      <w:r w:rsidR="00925FC6">
        <w:t xml:space="preserve">drept rezultat plata parţială, </w:t>
      </w:r>
      <w:r w:rsidR="00712248">
        <w:t>B</w:t>
      </w:r>
      <w:r w:rsidRPr="00FD2A7A">
        <w:t xml:space="preserve">eneficiarul având obligaţia să restituie sumele care nu au fost cheltuite în perioada derulării proiectului. </w:t>
      </w:r>
    </w:p>
    <w:p w:rsidR="0001170D" w:rsidRDefault="0001170D" w:rsidP="00840903">
      <w:pPr>
        <w:spacing w:line="276" w:lineRule="auto"/>
        <w:jc w:val="both"/>
      </w:pPr>
    </w:p>
    <w:p w:rsidR="0001170D" w:rsidRPr="00FD2A7A" w:rsidRDefault="0001170D" w:rsidP="00840903">
      <w:pPr>
        <w:spacing w:line="276" w:lineRule="auto"/>
        <w:jc w:val="both"/>
      </w:pPr>
    </w:p>
    <w:p w:rsidR="00FD2A7A" w:rsidRDefault="00FD2A7A" w:rsidP="00840903">
      <w:pPr>
        <w:spacing w:line="276" w:lineRule="auto"/>
        <w:jc w:val="both"/>
      </w:pPr>
      <w:r w:rsidRPr="00FD2A7A">
        <w:t>CAPITOLUL XVII -Penalităţi  </w:t>
      </w:r>
    </w:p>
    <w:p w:rsidR="00F91E05" w:rsidRPr="00FD2A7A" w:rsidRDefault="00F91E05" w:rsidP="00840903">
      <w:pPr>
        <w:spacing w:line="276" w:lineRule="auto"/>
        <w:jc w:val="both"/>
      </w:pPr>
    </w:p>
    <w:p w:rsidR="00FD2A7A" w:rsidRDefault="00FD2A7A" w:rsidP="00840903">
      <w:pPr>
        <w:spacing w:line="276" w:lineRule="auto"/>
        <w:jc w:val="both"/>
      </w:pPr>
      <w:r w:rsidRPr="00FD2A7A">
        <w:t>Art.43 - În cazul în care beneficiarul întârzie în realizarea obligaţiilor contractuale, beneficiarii finanţării datorează dobânzi şi penalităţi de întârziere</w:t>
      </w:r>
      <w:r w:rsidR="007D3C77">
        <w:t xml:space="preserve"> în cuantum de 0,</w:t>
      </w:r>
      <w:r w:rsidR="007F1339">
        <w:t>0</w:t>
      </w:r>
      <w:r w:rsidR="007D3C77">
        <w:t>1% din valoarea contractului pentru fiecare zi de întârziere</w:t>
      </w:r>
      <w:r w:rsidRPr="00FD2A7A">
        <w:t>, conform legislaţiei privind colectarea creanţelo</w:t>
      </w:r>
      <w:r w:rsidR="00F32256">
        <w:t>r bugetare, care se constituie î</w:t>
      </w:r>
      <w:r w:rsidRPr="00FD2A7A">
        <w:t>n venituri ale bugetului local. </w:t>
      </w:r>
    </w:p>
    <w:p w:rsidR="00F91E05" w:rsidRPr="00FD2A7A" w:rsidRDefault="00F91E05" w:rsidP="00840903">
      <w:pPr>
        <w:spacing w:line="276" w:lineRule="auto"/>
        <w:jc w:val="both"/>
      </w:pPr>
    </w:p>
    <w:p w:rsidR="00FD2A7A" w:rsidRDefault="00FD2A7A" w:rsidP="00840903">
      <w:pPr>
        <w:spacing w:line="276" w:lineRule="auto"/>
        <w:jc w:val="both"/>
      </w:pPr>
      <w:r w:rsidRPr="00FD2A7A">
        <w:t>CAPITOLUL XVIII - Litigii  </w:t>
      </w:r>
    </w:p>
    <w:p w:rsidR="00F91E05" w:rsidRPr="00FD2A7A" w:rsidRDefault="00F91E05" w:rsidP="00840903">
      <w:pPr>
        <w:spacing w:line="276" w:lineRule="auto"/>
        <w:jc w:val="both"/>
      </w:pPr>
    </w:p>
    <w:p w:rsidR="00FD2A7A" w:rsidRDefault="00FD2A7A" w:rsidP="00840903">
      <w:pPr>
        <w:spacing w:line="276" w:lineRule="auto"/>
        <w:jc w:val="both"/>
      </w:pPr>
      <w:r w:rsidRPr="00FD2A7A">
        <w:t>Art. 44 - Litigiile de orice fel decurgând din executarea prezentului contract se soluţionează pe cale amiabilă în termen de 15 zile calendaristice de la apariţia lor. Eventualele litigii născute din interpretarea, executarea, încetarea prezentului contract, care nu pot fi soluţionate pe cale amiabilă, vor fi supuse soluţionării instanţelo</w:t>
      </w:r>
      <w:r w:rsidR="00126CF5">
        <w:t>r judecătoreşti de drept comun, conform legii.</w:t>
      </w:r>
    </w:p>
    <w:p w:rsidR="00F91E05" w:rsidRPr="00FD2A7A" w:rsidRDefault="00F91E05" w:rsidP="00840903">
      <w:pPr>
        <w:spacing w:line="276" w:lineRule="auto"/>
        <w:jc w:val="both"/>
      </w:pPr>
    </w:p>
    <w:p w:rsidR="00F91E05" w:rsidRDefault="00FD2A7A" w:rsidP="00840903">
      <w:pPr>
        <w:spacing w:line="276" w:lineRule="auto"/>
        <w:jc w:val="both"/>
      </w:pPr>
      <w:r w:rsidRPr="00FD2A7A">
        <w:t xml:space="preserve">CAPITOLUL XIX - Încetarea contractului    </w:t>
      </w:r>
    </w:p>
    <w:p w:rsidR="00F91E05" w:rsidRDefault="00F91E05" w:rsidP="00840903">
      <w:pPr>
        <w:spacing w:line="276" w:lineRule="auto"/>
        <w:jc w:val="both"/>
      </w:pPr>
    </w:p>
    <w:p w:rsidR="00F91E05" w:rsidRDefault="00FD2A7A" w:rsidP="00840903">
      <w:pPr>
        <w:spacing w:line="276" w:lineRule="auto"/>
        <w:jc w:val="both"/>
      </w:pPr>
      <w:r w:rsidRPr="00FD2A7A">
        <w:t xml:space="preserve">Art. 45 - Încetarea contractului </w:t>
      </w:r>
    </w:p>
    <w:p w:rsidR="00BE3394" w:rsidRDefault="00FD2A7A" w:rsidP="00840903">
      <w:pPr>
        <w:spacing w:line="276" w:lineRule="auto"/>
        <w:jc w:val="both"/>
      </w:pPr>
      <w:r w:rsidRPr="00FD2A7A">
        <w:t>(1)  Contractul înceteaza de drept, fără a fi necesară punerea în întârziere sau o altă formalitate, în cazul nerespectării de către Beneficiar a obligaţiilor prevăzute în prezentul contract</w:t>
      </w:r>
      <w:r w:rsidR="00BE3394">
        <w:t>.</w:t>
      </w:r>
    </w:p>
    <w:p w:rsidR="00FD2A7A" w:rsidRDefault="00BE3394" w:rsidP="00840903">
      <w:pPr>
        <w:spacing w:line="276" w:lineRule="auto"/>
        <w:jc w:val="both"/>
      </w:pPr>
      <w:r>
        <w:t>(2)</w:t>
      </w:r>
      <w:r w:rsidR="00FD2A7A" w:rsidRPr="00FD2A7A">
        <w:t xml:space="preserve"> În cazul încetării contractului conform alin.1, Beneficiarul este obligat la restituirea disponibilităţilor rămase nefolosite şi a contravalorii bunurilor achiziţiona</w:t>
      </w:r>
      <w:r w:rsidR="001B7DB9">
        <w:t xml:space="preserve">te din sumele primite de la </w:t>
      </w:r>
      <w:r w:rsidR="00712248">
        <w:t>Direcției de Asistență Soci</w:t>
      </w:r>
      <w:r w:rsidR="008C4AEE">
        <w:t>a</w:t>
      </w:r>
      <w:r w:rsidR="00712248">
        <w:t>lă a Municipiului Timișoara</w:t>
      </w:r>
      <w:r w:rsidR="00182EE1">
        <w:t xml:space="preserve"> </w:t>
      </w:r>
      <w:r w:rsidR="00FD2A7A" w:rsidRPr="00FD2A7A">
        <w:t xml:space="preserve">aflate în patrimoniul său. </w:t>
      </w:r>
    </w:p>
    <w:p w:rsidR="00F32951" w:rsidRDefault="00F32951" w:rsidP="00840903">
      <w:pPr>
        <w:spacing w:line="276" w:lineRule="auto"/>
        <w:jc w:val="both"/>
      </w:pPr>
      <w:r>
        <w:t>(3) Contractul poate înceta:</w:t>
      </w:r>
    </w:p>
    <w:p w:rsidR="00F32951" w:rsidRDefault="00F32951" w:rsidP="00840903">
      <w:pPr>
        <w:spacing w:line="276" w:lineRule="auto"/>
        <w:jc w:val="both"/>
      </w:pPr>
      <w:r>
        <w:t>a). prin acordul părților</w:t>
      </w:r>
    </w:p>
    <w:p w:rsidR="00F32951" w:rsidRDefault="00F32951" w:rsidP="00840903">
      <w:pPr>
        <w:spacing w:line="276" w:lineRule="auto"/>
        <w:jc w:val="both"/>
      </w:pPr>
      <w:r>
        <w:t xml:space="preserve">b). </w:t>
      </w:r>
      <w:r w:rsidRPr="00C02854">
        <w:t>la data expirării duratei pentru care a fost încheiată</w:t>
      </w:r>
      <w:r>
        <w:t xml:space="preserve"> prezentul contract</w:t>
      </w:r>
    </w:p>
    <w:p w:rsidR="00F32951" w:rsidRDefault="00F32951" w:rsidP="00840903">
      <w:pPr>
        <w:spacing w:line="276" w:lineRule="auto"/>
        <w:jc w:val="both"/>
      </w:pPr>
      <w:r>
        <w:t xml:space="preserve">c). </w:t>
      </w:r>
      <w:r w:rsidRPr="00C02854">
        <w:t>dacă forţa majoră acţionează sau se estimează că va acţiona o perioadă mai mare de 3 luni</w:t>
      </w:r>
    </w:p>
    <w:p w:rsidR="00F32951" w:rsidRDefault="00F32951" w:rsidP="00840903">
      <w:pPr>
        <w:spacing w:line="276" w:lineRule="auto"/>
        <w:jc w:val="both"/>
        <w:rPr>
          <w:rFonts w:eastAsia="Calibri"/>
        </w:rPr>
      </w:pPr>
      <w:r>
        <w:lastRenderedPageBreak/>
        <w:t xml:space="preserve">d). </w:t>
      </w:r>
      <w:r w:rsidRPr="00C02854">
        <w:rPr>
          <w:rFonts w:eastAsia="Calibri"/>
        </w:rPr>
        <w:t>hotărârea definitivă şi irevocabilă a unei instanţe judecătoreşti</w:t>
      </w:r>
    </w:p>
    <w:p w:rsidR="00F32951" w:rsidRDefault="00F32951" w:rsidP="00840903">
      <w:pPr>
        <w:spacing w:line="276" w:lineRule="auto"/>
        <w:jc w:val="both"/>
      </w:pPr>
      <w:r>
        <w:rPr>
          <w:rFonts w:eastAsia="Calibri"/>
        </w:rPr>
        <w:t>e). încetarea activității Beneficiarului</w:t>
      </w:r>
    </w:p>
    <w:p w:rsidR="00F91E05" w:rsidRPr="00FD2A7A" w:rsidRDefault="00F91E05" w:rsidP="00840903">
      <w:pPr>
        <w:spacing w:line="276" w:lineRule="auto"/>
        <w:jc w:val="both"/>
      </w:pPr>
    </w:p>
    <w:p w:rsidR="00FD2A7A" w:rsidRPr="00FD2A7A" w:rsidRDefault="00FD2A7A" w:rsidP="00840903">
      <w:pPr>
        <w:spacing w:line="276" w:lineRule="auto"/>
        <w:jc w:val="both"/>
      </w:pPr>
      <w:r w:rsidRPr="00FD2A7A">
        <w:t>CAPITOLUL XX - Dispoziţii generale şi finale  </w:t>
      </w:r>
    </w:p>
    <w:p w:rsidR="00FD2A7A" w:rsidRPr="00FD2A7A" w:rsidRDefault="00FD2A7A" w:rsidP="00840903">
      <w:pPr>
        <w:spacing w:line="276" w:lineRule="auto"/>
        <w:jc w:val="both"/>
      </w:pPr>
    </w:p>
    <w:p w:rsidR="00F91E05" w:rsidRDefault="00FD2A7A" w:rsidP="00840903">
      <w:pPr>
        <w:spacing w:line="276" w:lineRule="auto"/>
        <w:jc w:val="both"/>
      </w:pPr>
      <w:r w:rsidRPr="00FD2A7A">
        <w:t xml:space="preserve">Art. 46 - Cauze care înlătură răspunderea contractuală:  </w:t>
      </w:r>
    </w:p>
    <w:p w:rsidR="00F91E05" w:rsidRDefault="00EB3C73" w:rsidP="00840903">
      <w:pPr>
        <w:spacing w:line="276" w:lineRule="auto"/>
        <w:jc w:val="both"/>
      </w:pPr>
      <w:r>
        <w:t>(1)</w:t>
      </w:r>
      <w:r w:rsidR="00FD2A7A" w:rsidRPr="00FD2A7A">
        <w:t xml:space="preserve"> Nici o parte nu este răspunzătoare pentru încălcarea obligaţiilor contractuale, dacă executarea unor astfel de obligaţii este împiedicată de împrejurări de forţă majoră. </w:t>
      </w:r>
    </w:p>
    <w:p w:rsidR="00F91E05" w:rsidRDefault="00FD2A7A" w:rsidP="00840903">
      <w:pPr>
        <w:spacing w:line="276" w:lineRule="auto"/>
        <w:jc w:val="both"/>
      </w:pPr>
      <w:r w:rsidRPr="00FD2A7A">
        <w:t xml:space="preserve">(2) Partea afectată de un astfel de eveniment </w:t>
      </w:r>
      <w:r w:rsidR="00C52E16">
        <w:t xml:space="preserve">de forță majoră </w:t>
      </w:r>
      <w:r w:rsidRPr="00FD2A7A">
        <w:t>are obligaţia de a înştiinţa cealaltă parte</w:t>
      </w:r>
      <w:r w:rsidR="00182EE1">
        <w:t xml:space="preserve"> </w:t>
      </w:r>
      <w:r w:rsidR="002668B1" w:rsidRPr="00C52E16">
        <w:t>in termen de</w:t>
      </w:r>
      <w:r w:rsidR="00EB3C73" w:rsidRPr="00C52E16">
        <w:t xml:space="preserve"> 10 zile de la apariția ei</w:t>
      </w:r>
      <w:r w:rsidRPr="00FD2A7A">
        <w:t xml:space="preserve"> şi de a lua toate măsurile rezonabile pentru a înlătura incapacitatea sa de a-şi îndeplini obligaţiile din contract.</w:t>
      </w:r>
    </w:p>
    <w:p w:rsidR="00FD2A7A" w:rsidRPr="00FD2A7A" w:rsidRDefault="00FD2A7A" w:rsidP="00840903">
      <w:pPr>
        <w:spacing w:line="276" w:lineRule="auto"/>
        <w:jc w:val="both"/>
      </w:pPr>
      <w:r w:rsidRPr="00FD2A7A">
        <w:t xml:space="preserve"> (3)  Pe durata imposibilităţii executării obligaţiilor, părţile se vor consulta reciproc cu privire la măsurile corespunzătoare care urmează a fi luate. Dacă evenimentul se produce şi continuă pe o</w:t>
      </w:r>
      <w:r w:rsidR="008610FA">
        <w:t xml:space="preserve"> perioadă mai mare de 3 luni</w:t>
      </w:r>
      <w:r w:rsidRPr="00FD2A7A">
        <w:t xml:space="preserve">, părţile vor putea conveni rezilierea prezentului contract. </w:t>
      </w:r>
    </w:p>
    <w:p w:rsidR="00F91E05" w:rsidRDefault="00F91E05" w:rsidP="00840903">
      <w:pPr>
        <w:spacing w:line="276" w:lineRule="auto"/>
        <w:jc w:val="both"/>
      </w:pPr>
    </w:p>
    <w:p w:rsidR="00F91E05" w:rsidRDefault="00FD2A7A" w:rsidP="00840903">
      <w:pPr>
        <w:spacing w:line="276" w:lineRule="auto"/>
        <w:jc w:val="both"/>
      </w:pPr>
      <w:r w:rsidRPr="00FD2A7A">
        <w:t xml:space="preserve">Art. 47 - Comunicări </w:t>
      </w:r>
    </w:p>
    <w:p w:rsidR="00F91E05" w:rsidRDefault="00FD2A7A" w:rsidP="00840903">
      <w:pPr>
        <w:spacing w:line="276" w:lineRule="auto"/>
        <w:jc w:val="both"/>
      </w:pPr>
      <w:r w:rsidRPr="00FD2A7A">
        <w:t>(1)  Orice comunicare între părţi se va face</w:t>
      </w:r>
      <w:r w:rsidR="00182EE1">
        <w:t xml:space="preserve"> în scris, la adresa menţionată </w:t>
      </w:r>
      <w:r w:rsidRPr="00FD2A7A">
        <w:t xml:space="preserve">în cuprinsul prezentului contract sau care va fi comunicată celeilalte părţi în scris, utilizând mijloace care permit evidenţa transmiterii şi primirii acestora. Dacă expeditorul solicită confirmarea de primire, el va indica aceasta în comunicarea lui. </w:t>
      </w:r>
    </w:p>
    <w:p w:rsidR="00F91E05" w:rsidRDefault="00FD2A7A" w:rsidP="00840903">
      <w:pPr>
        <w:spacing w:line="276" w:lineRule="auto"/>
        <w:jc w:val="both"/>
      </w:pPr>
      <w:r w:rsidRPr="00FD2A7A">
        <w:t>(2)  Rapoartele şi toate celelal</w:t>
      </w:r>
      <w:r w:rsidR="005A1306">
        <w:t>te comunicări între cele două p</w:t>
      </w:r>
      <w:r w:rsidRPr="00FD2A7A">
        <w:t xml:space="preserve">ărţi se vor trasmite la următoarele adrese: </w:t>
      </w:r>
    </w:p>
    <w:p w:rsidR="00F91E05" w:rsidRDefault="00FD2A7A" w:rsidP="00840903">
      <w:pPr>
        <w:spacing w:line="276" w:lineRule="auto"/>
        <w:jc w:val="both"/>
      </w:pPr>
      <w:r w:rsidRPr="00FD2A7A">
        <w:t xml:space="preserve">a)  Pentru </w:t>
      </w:r>
      <w:r w:rsidR="00712248">
        <w:t>Direcției de Asistență Soci</w:t>
      </w:r>
      <w:r w:rsidR="008C4AEE">
        <w:t>a</w:t>
      </w:r>
      <w:r w:rsidR="00712248">
        <w:t>lă a Municipiului Timișoara</w:t>
      </w:r>
      <w:r w:rsidR="008C4AEE">
        <w:t xml:space="preserve"> str.Ioan Plavoșin, nr.21</w:t>
      </w:r>
    </w:p>
    <w:p w:rsidR="00F91E05" w:rsidRDefault="00FD2A7A" w:rsidP="00840903">
      <w:pPr>
        <w:spacing w:line="276" w:lineRule="auto"/>
        <w:jc w:val="both"/>
      </w:pPr>
      <w:r w:rsidRPr="00FD2A7A">
        <w:t xml:space="preserve">b)  Pentru Beneficiar: </w:t>
      </w:r>
    </w:p>
    <w:p w:rsidR="00FD2A7A" w:rsidRPr="00FD2A7A" w:rsidRDefault="00FD2A7A" w:rsidP="00840903">
      <w:pPr>
        <w:spacing w:line="276" w:lineRule="auto"/>
        <w:jc w:val="both"/>
      </w:pPr>
      <w:r w:rsidRPr="00FD2A7A">
        <w:t xml:space="preserve">........................................................................................, în calitate de reprezentant legal al ..................................................................................................., str..................................................... nr....... , bl........... , ap...... , localitatea......................................., judetul....................... </w:t>
      </w:r>
    </w:p>
    <w:p w:rsidR="00F91E05" w:rsidRDefault="00F91E05" w:rsidP="00840903">
      <w:pPr>
        <w:spacing w:line="276" w:lineRule="auto"/>
        <w:jc w:val="both"/>
      </w:pPr>
    </w:p>
    <w:p w:rsidR="00FD2A7A" w:rsidRPr="00FD2A7A" w:rsidRDefault="00FD2A7A" w:rsidP="00840903">
      <w:pPr>
        <w:spacing w:line="276" w:lineRule="auto"/>
        <w:jc w:val="both"/>
      </w:pPr>
      <w:r w:rsidRPr="00FD2A7A">
        <w:t xml:space="preserve">Art. 48 - Comunicările referitoare la cereri, avize, aprobări, acorduri se fac în formă scrisă, pe suport care să permită înregistrarea acestora. </w:t>
      </w:r>
    </w:p>
    <w:p w:rsidR="00FD2A7A" w:rsidRPr="00FD2A7A" w:rsidRDefault="00FD2A7A" w:rsidP="00840903">
      <w:pPr>
        <w:spacing w:line="276" w:lineRule="auto"/>
        <w:jc w:val="both"/>
      </w:pPr>
    </w:p>
    <w:p w:rsidR="00F91E05" w:rsidRDefault="00FD2A7A" w:rsidP="00840903">
      <w:pPr>
        <w:spacing w:line="276" w:lineRule="auto"/>
        <w:jc w:val="both"/>
      </w:pPr>
      <w:r w:rsidRPr="00FD2A7A">
        <w:t>Art. 49 - Prevederile contractului pot fi modificate şi/sau completate numai prin acte adiţionale semnate de comun acord de către părţi, sau de către împuterniciţi ai acestora.   </w:t>
      </w:r>
    </w:p>
    <w:p w:rsidR="00776241" w:rsidRDefault="00776241" w:rsidP="00840903">
      <w:pPr>
        <w:spacing w:line="276" w:lineRule="auto"/>
        <w:jc w:val="both"/>
      </w:pPr>
    </w:p>
    <w:p w:rsidR="00F91E05" w:rsidRDefault="008A4FFF" w:rsidP="00840903">
      <w:pPr>
        <w:spacing w:line="276" w:lineRule="auto"/>
        <w:jc w:val="both"/>
      </w:pPr>
      <w:r>
        <w:t xml:space="preserve">Art. 50. </w:t>
      </w:r>
      <w:r w:rsidRPr="00C02854">
        <w:t>Prevederile prezentei convenții se completează şi se interpretează în conformitate cu prevederile Legii</w:t>
      </w:r>
      <w:r>
        <w:t xml:space="preserve"> nr. 350/2005 </w:t>
      </w:r>
      <w:r w:rsidRPr="00FD2A7A">
        <w:t>privind regimul finanţărilor nerambursabile din fonduri publice alocate pentru activităţi nonprofit de interes general</w:t>
      </w:r>
      <w:r w:rsidR="00182EE1">
        <w:t xml:space="preserve"> </w:t>
      </w:r>
      <w:r w:rsidR="00776241" w:rsidRPr="00C02854">
        <w:t>și cu orice alte prevederi legale incidente</w:t>
      </w:r>
      <w:r w:rsidR="00776241">
        <w:t>.</w:t>
      </w:r>
    </w:p>
    <w:p w:rsidR="00776241" w:rsidRDefault="00776241" w:rsidP="00840903">
      <w:pPr>
        <w:spacing w:line="276" w:lineRule="auto"/>
        <w:jc w:val="both"/>
      </w:pPr>
    </w:p>
    <w:p w:rsidR="00776241" w:rsidRDefault="00776241" w:rsidP="00840903">
      <w:pPr>
        <w:pStyle w:val="NoSpacing"/>
        <w:spacing w:line="276" w:lineRule="auto"/>
        <w:jc w:val="both"/>
        <w:rPr>
          <w:rFonts w:ascii="Times New Roman" w:eastAsia="Calibri" w:hAnsi="Times New Roman"/>
          <w:sz w:val="24"/>
          <w:szCs w:val="24"/>
        </w:rPr>
      </w:pPr>
      <w:r>
        <w:rPr>
          <w:rFonts w:ascii="Times New Roman" w:eastAsia="Calibri" w:hAnsi="Times New Roman"/>
          <w:sz w:val="24"/>
          <w:szCs w:val="24"/>
        </w:rPr>
        <w:t xml:space="preserve">Art. 51 </w:t>
      </w:r>
      <w:r w:rsidRPr="00C02854">
        <w:rPr>
          <w:rFonts w:ascii="Times New Roman" w:eastAsia="Calibri" w:hAnsi="Times New Roman"/>
          <w:sz w:val="24"/>
          <w:szCs w:val="24"/>
        </w:rPr>
        <w:t xml:space="preserve">Limba care guvernează </w:t>
      </w:r>
      <w:r>
        <w:rPr>
          <w:rFonts w:ascii="Times New Roman" w:eastAsia="Calibri" w:hAnsi="Times New Roman"/>
          <w:sz w:val="24"/>
          <w:szCs w:val="24"/>
        </w:rPr>
        <w:t>prezentul contract</w:t>
      </w:r>
      <w:r w:rsidRPr="00C02854">
        <w:rPr>
          <w:rFonts w:ascii="Times New Roman" w:eastAsia="Calibri" w:hAnsi="Times New Roman"/>
          <w:sz w:val="24"/>
          <w:szCs w:val="24"/>
        </w:rPr>
        <w:t xml:space="preserve"> este limba română.</w:t>
      </w:r>
    </w:p>
    <w:p w:rsidR="00776241" w:rsidRPr="00C02854" w:rsidRDefault="00776241" w:rsidP="00840903">
      <w:pPr>
        <w:pStyle w:val="NoSpacing"/>
        <w:spacing w:line="276" w:lineRule="auto"/>
        <w:jc w:val="both"/>
        <w:rPr>
          <w:rFonts w:ascii="Times New Roman" w:hAnsi="Times New Roman"/>
          <w:sz w:val="24"/>
          <w:szCs w:val="24"/>
        </w:rPr>
      </w:pPr>
    </w:p>
    <w:p w:rsidR="00776241" w:rsidRDefault="00776241" w:rsidP="00840903">
      <w:pPr>
        <w:spacing w:line="276" w:lineRule="auto"/>
        <w:jc w:val="both"/>
        <w:rPr>
          <w:rFonts w:eastAsia="Calibri"/>
        </w:rPr>
      </w:pPr>
      <w:r>
        <w:rPr>
          <w:rFonts w:eastAsia="Calibri"/>
        </w:rPr>
        <w:t>Art. 52. Contractul va fi interpretat</w:t>
      </w:r>
      <w:r w:rsidRPr="00C02854">
        <w:rPr>
          <w:rFonts w:eastAsia="Calibri"/>
        </w:rPr>
        <w:t xml:space="preserve"> conform legilor din România</w:t>
      </w:r>
      <w:r>
        <w:rPr>
          <w:rFonts w:eastAsia="Calibri"/>
        </w:rPr>
        <w:t>.</w:t>
      </w:r>
    </w:p>
    <w:p w:rsidR="00776241" w:rsidRDefault="00776241" w:rsidP="00840903">
      <w:pPr>
        <w:spacing w:line="276" w:lineRule="auto"/>
        <w:jc w:val="both"/>
      </w:pPr>
    </w:p>
    <w:p w:rsidR="00FD2A7A" w:rsidRDefault="008A4FFF" w:rsidP="00840903">
      <w:pPr>
        <w:spacing w:line="276" w:lineRule="auto"/>
        <w:jc w:val="both"/>
      </w:pPr>
      <w:r>
        <w:t xml:space="preserve"> Art. 5</w:t>
      </w:r>
      <w:r w:rsidR="00776241">
        <w:t>3</w:t>
      </w:r>
      <w:r w:rsidR="00FD2A7A" w:rsidRPr="00FD2A7A">
        <w:t xml:space="preserve"> - Prezentul contract s-a încheiat</w:t>
      </w:r>
      <w:r w:rsidR="00776241">
        <w:t xml:space="preserve"> astazi………………..</w:t>
      </w:r>
      <w:r w:rsidR="00FD2A7A" w:rsidRPr="00FD2A7A">
        <w:t>în 2 exemplare originale, amb</w:t>
      </w:r>
      <w:r w:rsidR="00776241">
        <w:t>ele având aceeaşi forţă juridică</w:t>
      </w:r>
      <w:r w:rsidR="00FD2A7A" w:rsidRPr="00FD2A7A">
        <w:t xml:space="preserve">, asigurându-se câte un exemplar pentru fiecare parte. </w:t>
      </w:r>
    </w:p>
    <w:p w:rsidR="008A4FFF" w:rsidRDefault="008A4FFF" w:rsidP="00840903">
      <w:pPr>
        <w:spacing w:line="276" w:lineRule="auto"/>
        <w:jc w:val="both"/>
      </w:pPr>
    </w:p>
    <w:p w:rsidR="008A4FFF" w:rsidRDefault="008A4FFF" w:rsidP="00840903">
      <w:pPr>
        <w:spacing w:line="276" w:lineRule="auto"/>
        <w:jc w:val="both"/>
      </w:pPr>
    </w:p>
    <w:p w:rsidR="00F91E05" w:rsidRPr="00FD2A7A" w:rsidRDefault="00F91E05" w:rsidP="00840903">
      <w:pPr>
        <w:spacing w:line="276" w:lineRule="auto"/>
        <w:jc w:val="both"/>
      </w:pPr>
    </w:p>
    <w:p w:rsidR="008A4FFF" w:rsidRPr="00FD2A7A" w:rsidRDefault="000115FD" w:rsidP="00840903">
      <w:pPr>
        <w:spacing w:line="276" w:lineRule="auto"/>
        <w:jc w:val="both"/>
      </w:pPr>
      <w:r>
        <w:t xml:space="preserve">    Finanțator</w:t>
      </w:r>
      <w:r w:rsidR="00FD2A7A" w:rsidRPr="00FD2A7A">
        <w:t xml:space="preserve"> Beneficiar  </w:t>
      </w:r>
    </w:p>
    <w:p w:rsidR="00FD2A7A" w:rsidRPr="00FD2A7A" w:rsidRDefault="00FD2A7A" w:rsidP="00840903">
      <w:pPr>
        <w:spacing w:line="276" w:lineRule="auto"/>
        <w:jc w:val="both"/>
      </w:pPr>
    </w:p>
    <w:p w:rsidR="00F91E05" w:rsidRDefault="00FD2A7A" w:rsidP="00840903">
      <w:pPr>
        <w:spacing w:line="276" w:lineRule="auto"/>
        <w:jc w:val="both"/>
      </w:pPr>
      <w:r w:rsidRPr="00FD2A7A">
        <w:t xml:space="preserve">                                                                                                Reprezentant legal </w:t>
      </w:r>
    </w:p>
    <w:p w:rsidR="00242CE8" w:rsidRDefault="00242CE8" w:rsidP="00840903">
      <w:pPr>
        <w:spacing w:line="276" w:lineRule="auto"/>
        <w:jc w:val="both"/>
      </w:pPr>
    </w:p>
    <w:p w:rsidR="00242CE8" w:rsidRDefault="00242CE8" w:rsidP="00840903">
      <w:pPr>
        <w:spacing w:line="276" w:lineRule="auto"/>
        <w:jc w:val="both"/>
      </w:pPr>
    </w:p>
    <w:p w:rsidR="008C4AEE" w:rsidRDefault="00FD2A7A" w:rsidP="00840903">
      <w:pPr>
        <w:spacing w:line="276" w:lineRule="auto"/>
        <w:jc w:val="both"/>
      </w:pPr>
      <w:r w:rsidRPr="00FD2A7A">
        <w:t>Avizat CFP</w:t>
      </w:r>
      <w:r w:rsidR="00242CE8" w:rsidRPr="00FD2A7A">
        <w:t xml:space="preserve"> Coordonator proiect </w:t>
      </w:r>
    </w:p>
    <w:p w:rsidR="00242CE8" w:rsidRPr="00FD2A7A" w:rsidRDefault="00242CE8" w:rsidP="00840903">
      <w:pPr>
        <w:spacing w:line="276" w:lineRule="auto"/>
        <w:jc w:val="both"/>
      </w:pPr>
    </w:p>
    <w:p w:rsidR="00F91E05" w:rsidRDefault="00F91E05" w:rsidP="00840903">
      <w:pPr>
        <w:spacing w:line="276" w:lineRule="auto"/>
        <w:jc w:val="both"/>
      </w:pPr>
    </w:p>
    <w:p w:rsidR="008A4FFF" w:rsidRDefault="008C4AEE" w:rsidP="00840903">
      <w:pPr>
        <w:spacing w:line="276" w:lineRule="auto"/>
        <w:jc w:val="both"/>
      </w:pPr>
      <w:r>
        <w:t xml:space="preserve">  Avizat juridic</w:t>
      </w:r>
    </w:p>
    <w:p w:rsidR="008C4AEE" w:rsidRDefault="008C4AEE" w:rsidP="00840903">
      <w:pPr>
        <w:spacing w:line="276" w:lineRule="auto"/>
        <w:jc w:val="both"/>
      </w:pPr>
    </w:p>
    <w:p w:rsidR="008A4FFF" w:rsidRPr="00FD2A7A" w:rsidRDefault="008A4FFF" w:rsidP="00840903">
      <w:pPr>
        <w:spacing w:line="276" w:lineRule="auto"/>
        <w:jc w:val="both"/>
      </w:pPr>
    </w:p>
    <w:p w:rsidR="00094782" w:rsidRPr="00FD2A7A" w:rsidRDefault="00FD2A7A" w:rsidP="00840903">
      <w:pPr>
        <w:spacing w:line="276" w:lineRule="auto"/>
        <w:jc w:val="both"/>
      </w:pPr>
      <w:r w:rsidRPr="00FD2A7A">
        <w:t>Intocmit                                                                                   Responsabil financiar</w:t>
      </w:r>
    </w:p>
    <w:sectPr w:rsidR="00094782" w:rsidRPr="00FD2A7A" w:rsidSect="0007111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F0C" w:rsidRDefault="00CE5F0C" w:rsidP="004B35AB">
      <w:r>
        <w:separator/>
      </w:r>
    </w:p>
  </w:endnote>
  <w:endnote w:type="continuationSeparator" w:id="1">
    <w:p w:rsidR="00CE5F0C" w:rsidRDefault="00CE5F0C" w:rsidP="004B3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Optim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DA9" w:rsidRDefault="00870FBD">
    <w:pPr>
      <w:pStyle w:val="Footer"/>
      <w:jc w:val="right"/>
    </w:pPr>
    <w:r>
      <w:fldChar w:fldCharType="begin"/>
    </w:r>
    <w:r w:rsidR="003E5C1C">
      <w:instrText xml:space="preserve"> PAGE   \* MERGEFORMAT </w:instrText>
    </w:r>
    <w:r>
      <w:fldChar w:fldCharType="separate"/>
    </w:r>
    <w:r w:rsidR="003B3446">
      <w:rPr>
        <w:noProof/>
      </w:rPr>
      <w:t>13</w:t>
    </w:r>
    <w:r>
      <w:rPr>
        <w:noProof/>
      </w:rPr>
      <w:fldChar w:fldCharType="end"/>
    </w:r>
  </w:p>
  <w:p w:rsidR="00C53DA9" w:rsidRDefault="00C53D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F0C" w:rsidRDefault="00CE5F0C" w:rsidP="004B35AB">
      <w:r>
        <w:separator/>
      </w:r>
    </w:p>
  </w:footnote>
  <w:footnote w:type="continuationSeparator" w:id="1">
    <w:p w:rsidR="00CE5F0C" w:rsidRDefault="00CE5F0C" w:rsidP="004B35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color w:val="FF0000"/>
        <w:lang w:val="ro-RO"/>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szCs w:val="24"/>
        <w:lang w:val="ro-RO"/>
      </w:r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rPr>
        <w:rFonts w:ascii="Symbol" w:hAnsi="Symbol" w:cs="Symbol" w:hint="default"/>
        <w:lang w:val="ro-RO"/>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lang w:val="ro-RO"/>
      </w:rPr>
    </w:lvl>
  </w:abstractNum>
  <w:abstractNum w:abstractNumId="4">
    <w:nsid w:val="00000005"/>
    <w:multiLevelType w:val="singleLevel"/>
    <w:tmpl w:val="EFBEE49A"/>
    <w:name w:val="WW8Num5"/>
    <w:lvl w:ilvl="0">
      <w:start w:val="1"/>
      <w:numFmt w:val="decimal"/>
      <w:lvlText w:val="%1."/>
      <w:lvlJc w:val="left"/>
      <w:pPr>
        <w:tabs>
          <w:tab w:val="num" w:pos="720"/>
        </w:tabs>
        <w:ind w:left="720" w:hanging="360"/>
      </w:pPr>
      <w:rPr>
        <w:rFonts w:ascii="Symbol" w:hAnsi="Symbol" w:cs="Symbol" w:hint="default"/>
        <w:b w:val="0"/>
        <w:sz w:val="20"/>
      </w:rPr>
    </w:lvl>
  </w:abstractNum>
  <w:abstractNum w:abstractNumId="5">
    <w:nsid w:val="00000007"/>
    <w:multiLevelType w:val="multilevel"/>
    <w:tmpl w:val="00000007"/>
    <w:name w:val="WW8Num7"/>
    <w:lvl w:ilvl="0">
      <w:start w:val="1"/>
      <w:numFmt w:val="bullet"/>
      <w:lvlText w:val=""/>
      <w:lvlJc w:val="left"/>
      <w:pPr>
        <w:tabs>
          <w:tab w:val="num" w:pos="1080"/>
        </w:tabs>
        <w:ind w:left="1080" w:hanging="295"/>
      </w:pPr>
      <w:rPr>
        <w:rFonts w:ascii="Symbol" w:hAnsi="Symbol" w:cs="Times New Roman"/>
        <w:b/>
        <w:bCs/>
        <w:sz w:val="24"/>
        <w:szCs w:val="24"/>
        <w:lang w:val="ro-RO"/>
      </w:rPr>
    </w:lvl>
    <w:lvl w:ilvl="1">
      <w:start w:val="1"/>
      <w:numFmt w:val="bullet"/>
      <w:lvlText w:val=""/>
      <w:lvlJc w:val="left"/>
      <w:pPr>
        <w:tabs>
          <w:tab w:val="num" w:pos="1080"/>
        </w:tabs>
        <w:ind w:left="1080" w:hanging="360"/>
      </w:pPr>
      <w:rPr>
        <w:rFonts w:ascii="Wingdings" w:hAnsi="Wingdings" w:cs="OpenSymbol"/>
        <w:sz w:val="24"/>
        <w:szCs w:val="24"/>
        <w:lang w:val="ro-RO"/>
      </w:rPr>
    </w:lvl>
    <w:lvl w:ilvl="2">
      <w:start w:val="1"/>
      <w:numFmt w:val="bullet"/>
      <w:lvlText w:val=""/>
      <w:lvlJc w:val="left"/>
      <w:pPr>
        <w:tabs>
          <w:tab w:val="num" w:pos="1440"/>
        </w:tabs>
        <w:ind w:left="1440" w:hanging="360"/>
      </w:pPr>
      <w:rPr>
        <w:rFonts w:ascii="Wingdings" w:hAnsi="Wingdings" w:cs="OpenSymbol"/>
        <w:sz w:val="24"/>
        <w:szCs w:val="24"/>
        <w:lang w:val="ro-RO"/>
      </w:rPr>
    </w:lvl>
    <w:lvl w:ilvl="3">
      <w:start w:val="1"/>
      <w:numFmt w:val="bullet"/>
      <w:lvlText w:val=""/>
      <w:lvlJc w:val="left"/>
      <w:pPr>
        <w:tabs>
          <w:tab w:val="num" w:pos="1800"/>
        </w:tabs>
        <w:ind w:left="1800" w:hanging="360"/>
      </w:pPr>
      <w:rPr>
        <w:rFonts w:ascii="Wingdings" w:hAnsi="Wingdings" w:cs="OpenSymbol"/>
        <w:sz w:val="24"/>
        <w:szCs w:val="24"/>
        <w:lang w:val="ro-RO"/>
      </w:rPr>
    </w:lvl>
    <w:lvl w:ilvl="4">
      <w:start w:val="1"/>
      <w:numFmt w:val="bullet"/>
      <w:lvlText w:val=""/>
      <w:lvlJc w:val="left"/>
      <w:pPr>
        <w:tabs>
          <w:tab w:val="num" w:pos="2160"/>
        </w:tabs>
        <w:ind w:left="2160" w:hanging="360"/>
      </w:pPr>
      <w:rPr>
        <w:rFonts w:ascii="Wingdings" w:hAnsi="Wingdings" w:cs="OpenSymbol"/>
        <w:sz w:val="24"/>
        <w:szCs w:val="24"/>
        <w:lang w:val="ro-RO"/>
      </w:rPr>
    </w:lvl>
    <w:lvl w:ilvl="5">
      <w:start w:val="1"/>
      <w:numFmt w:val="bullet"/>
      <w:lvlText w:val=""/>
      <w:lvlJc w:val="left"/>
      <w:pPr>
        <w:tabs>
          <w:tab w:val="num" w:pos="2520"/>
        </w:tabs>
        <w:ind w:left="2520" w:hanging="360"/>
      </w:pPr>
      <w:rPr>
        <w:rFonts w:ascii="Wingdings" w:hAnsi="Wingdings" w:cs="OpenSymbol"/>
        <w:sz w:val="24"/>
        <w:szCs w:val="24"/>
        <w:lang w:val="ro-RO"/>
      </w:rPr>
    </w:lvl>
    <w:lvl w:ilvl="6">
      <w:start w:val="1"/>
      <w:numFmt w:val="bullet"/>
      <w:lvlText w:val=""/>
      <w:lvlJc w:val="left"/>
      <w:pPr>
        <w:tabs>
          <w:tab w:val="num" w:pos="2880"/>
        </w:tabs>
        <w:ind w:left="2880" w:hanging="360"/>
      </w:pPr>
      <w:rPr>
        <w:rFonts w:ascii="Wingdings" w:hAnsi="Wingdings" w:cs="OpenSymbol"/>
        <w:sz w:val="24"/>
        <w:szCs w:val="24"/>
        <w:lang w:val="ro-RO"/>
      </w:rPr>
    </w:lvl>
    <w:lvl w:ilvl="7">
      <w:start w:val="1"/>
      <w:numFmt w:val="bullet"/>
      <w:lvlText w:val=""/>
      <w:lvlJc w:val="left"/>
      <w:pPr>
        <w:tabs>
          <w:tab w:val="num" w:pos="3240"/>
        </w:tabs>
        <w:ind w:left="3240" w:hanging="360"/>
      </w:pPr>
      <w:rPr>
        <w:rFonts w:ascii="Wingdings" w:hAnsi="Wingdings" w:cs="OpenSymbol"/>
        <w:sz w:val="24"/>
        <w:szCs w:val="24"/>
        <w:lang w:val="ro-RO"/>
      </w:rPr>
    </w:lvl>
    <w:lvl w:ilvl="8">
      <w:start w:val="1"/>
      <w:numFmt w:val="bullet"/>
      <w:lvlText w:val=""/>
      <w:lvlJc w:val="left"/>
      <w:pPr>
        <w:tabs>
          <w:tab w:val="num" w:pos="3600"/>
        </w:tabs>
        <w:ind w:left="3600" w:hanging="360"/>
      </w:pPr>
      <w:rPr>
        <w:rFonts w:ascii="Wingdings" w:hAnsi="Wingdings" w:cs="OpenSymbol"/>
        <w:sz w:val="24"/>
        <w:szCs w:val="24"/>
        <w:lang w:val="ro-RO"/>
      </w:rPr>
    </w:lvl>
  </w:abstractNum>
  <w:abstractNum w:abstractNumId="6">
    <w:nsid w:val="00000009"/>
    <w:multiLevelType w:val="multilevel"/>
    <w:tmpl w:val="00000008"/>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7">
    <w:nsid w:val="0000000B"/>
    <w:multiLevelType w:val="multilevel"/>
    <w:tmpl w:val="0000000A"/>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8">
    <w:nsid w:val="0000000D"/>
    <w:multiLevelType w:val="multilevel"/>
    <w:tmpl w:val="0000000C"/>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9">
    <w:nsid w:val="00000011"/>
    <w:multiLevelType w:val="multilevel"/>
    <w:tmpl w:val="00000010"/>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0">
    <w:nsid w:val="00000013"/>
    <w:multiLevelType w:val="multilevel"/>
    <w:tmpl w:val="00000012"/>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1">
    <w:nsid w:val="00000015"/>
    <w:multiLevelType w:val="multilevel"/>
    <w:tmpl w:val="00000014"/>
    <w:lvl w:ilvl="0">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1">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2">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3">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4">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5">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6">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7">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8">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abstractNum>
  <w:abstractNum w:abstractNumId="12">
    <w:nsid w:val="00000017"/>
    <w:multiLevelType w:val="multilevel"/>
    <w:tmpl w:val="00000016"/>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3">
    <w:nsid w:val="00000019"/>
    <w:multiLevelType w:val="multilevel"/>
    <w:tmpl w:val="00000018"/>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4">
    <w:nsid w:val="0000001B"/>
    <w:multiLevelType w:val="multilevel"/>
    <w:tmpl w:val="0000001A"/>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5">
    <w:nsid w:val="0000001D"/>
    <w:multiLevelType w:val="multilevel"/>
    <w:tmpl w:val="0000001C"/>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6">
    <w:nsid w:val="0000001F"/>
    <w:multiLevelType w:val="multilevel"/>
    <w:tmpl w:val="0000001E"/>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7">
    <w:nsid w:val="00000021"/>
    <w:multiLevelType w:val="multilevel"/>
    <w:tmpl w:val="00000020"/>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8">
    <w:nsid w:val="00000023"/>
    <w:multiLevelType w:val="multilevel"/>
    <w:tmpl w:val="00000022"/>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9">
    <w:nsid w:val="00000025"/>
    <w:multiLevelType w:val="multilevel"/>
    <w:tmpl w:val="00000024"/>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20">
    <w:nsid w:val="00000027"/>
    <w:multiLevelType w:val="multilevel"/>
    <w:tmpl w:val="00000026"/>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21">
    <w:nsid w:val="00000029"/>
    <w:multiLevelType w:val="multilevel"/>
    <w:tmpl w:val="00000028"/>
    <w:lvl w:ilvl="0">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22">
    <w:nsid w:val="01710CDA"/>
    <w:multiLevelType w:val="hybridMultilevel"/>
    <w:tmpl w:val="0D84C190"/>
    <w:lvl w:ilvl="0" w:tplc="3D7E6460">
      <w:start w:val="1"/>
      <w:numFmt w:val="lowerLetter"/>
      <w:lvlText w:val="%1)"/>
      <w:lvlJc w:val="left"/>
      <w:pPr>
        <w:tabs>
          <w:tab w:val="num" w:pos="720"/>
        </w:tabs>
        <w:ind w:left="720" w:hanging="360"/>
      </w:pPr>
      <w:rPr>
        <w:b/>
      </w:rPr>
    </w:lvl>
    <w:lvl w:ilvl="1" w:tplc="E4701956">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042418B1"/>
    <w:multiLevelType w:val="hybridMultilevel"/>
    <w:tmpl w:val="D53E3970"/>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054011D5"/>
    <w:multiLevelType w:val="hybridMultilevel"/>
    <w:tmpl w:val="98E40514"/>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06F80CC3"/>
    <w:multiLevelType w:val="hybridMultilevel"/>
    <w:tmpl w:val="7666BF18"/>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nsid w:val="0AD96524"/>
    <w:multiLevelType w:val="multilevel"/>
    <w:tmpl w:val="CD52620A"/>
    <w:lvl w:ilvl="0">
      <w:start w:val="1"/>
      <w:numFmt w:val="bullet"/>
      <w:lvlText w:val=""/>
      <w:lvlJc w:val="left"/>
      <w:pPr>
        <w:tabs>
          <w:tab w:val="num" w:pos="3600"/>
        </w:tabs>
        <w:ind w:left="3600" w:hanging="360"/>
      </w:pPr>
      <w:rPr>
        <w:rFonts w:ascii="Symbol" w:hAnsi="Symbol" w:hint="default"/>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Symbol" w:hAnsi="Symbol" w:cs="OpenSymbol"/>
        <w:b w:val="0"/>
        <w:bCs w:val="0"/>
        <w:lang w:val="fr-FR"/>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cs="OpenSymbol"/>
        <w:b w:val="0"/>
        <w:bCs w:val="0"/>
      </w:rPr>
    </w:lvl>
  </w:abstractNum>
  <w:abstractNum w:abstractNumId="27">
    <w:nsid w:val="0ADB18B7"/>
    <w:multiLevelType w:val="multilevel"/>
    <w:tmpl w:val="C4D6F9E8"/>
    <w:lvl w:ilvl="0">
      <w:start w:val="1"/>
      <w:numFmt w:val="bullet"/>
      <w:lvlText w:val=""/>
      <w:lvlJc w:val="left"/>
      <w:pPr>
        <w:tabs>
          <w:tab w:val="num" w:pos="1080"/>
        </w:tabs>
        <w:ind w:left="1080" w:hanging="295"/>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8">
    <w:nsid w:val="0B4B5D08"/>
    <w:multiLevelType w:val="hybridMultilevel"/>
    <w:tmpl w:val="AD7843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0C235697"/>
    <w:multiLevelType w:val="hybridMultilevel"/>
    <w:tmpl w:val="4028AC90"/>
    <w:lvl w:ilvl="0" w:tplc="AFDAB69E">
      <w:start w:val="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0D85504E"/>
    <w:multiLevelType w:val="multilevel"/>
    <w:tmpl w:val="255CABE2"/>
    <w:lvl w:ilvl="0">
      <w:start w:val="1"/>
      <w:numFmt w:val="bullet"/>
      <w:lvlText w:val=""/>
      <w:lvlJc w:val="left"/>
      <w:pPr>
        <w:tabs>
          <w:tab w:val="num" w:pos="1080"/>
        </w:tabs>
        <w:ind w:left="1080" w:hanging="295"/>
      </w:pPr>
      <w:rPr>
        <w:rFonts w:ascii="Symbol" w:hAnsi="Symbol" w:hint="default"/>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31">
    <w:nsid w:val="0EB02A7B"/>
    <w:multiLevelType w:val="hybridMultilevel"/>
    <w:tmpl w:val="E90AC89E"/>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nsid w:val="113010BA"/>
    <w:multiLevelType w:val="hybridMultilevel"/>
    <w:tmpl w:val="D668F894"/>
    <w:lvl w:ilvl="0" w:tplc="D2385ED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13D87248"/>
    <w:multiLevelType w:val="hybridMultilevel"/>
    <w:tmpl w:val="1B90A884"/>
    <w:lvl w:ilvl="0" w:tplc="A7A60B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15963EBF"/>
    <w:multiLevelType w:val="hybridMultilevel"/>
    <w:tmpl w:val="ED545F0C"/>
    <w:lvl w:ilvl="0" w:tplc="A7A60B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166F5B0E"/>
    <w:multiLevelType w:val="hybridMultilevel"/>
    <w:tmpl w:val="C2966606"/>
    <w:lvl w:ilvl="0" w:tplc="80FE2076">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17AE17C2"/>
    <w:multiLevelType w:val="hybridMultilevel"/>
    <w:tmpl w:val="30BCE428"/>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nsid w:val="18756EA6"/>
    <w:multiLevelType w:val="multilevel"/>
    <w:tmpl w:val="290AB826"/>
    <w:lvl w:ilvl="0">
      <w:start w:val="2"/>
      <w:numFmt w:val="decimal"/>
      <w:lvlText w:val="%1."/>
      <w:lvlJc w:val="left"/>
      <w:pPr>
        <w:tabs>
          <w:tab w:val="num" w:pos="851"/>
        </w:tabs>
        <w:ind w:left="851" w:hanging="567"/>
      </w:pPr>
      <w:rPr>
        <w:b/>
        <w:bCs/>
      </w:rPr>
    </w:lvl>
    <w:lvl w:ilvl="1">
      <w:start w:val="1"/>
      <w:numFmt w:val="decimal"/>
      <w:lvlText w:val="%1.%2"/>
      <w:lvlJc w:val="left"/>
      <w:pPr>
        <w:tabs>
          <w:tab w:val="num" w:pos="907"/>
        </w:tabs>
        <w:ind w:left="907" w:hanging="623"/>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1A223F65"/>
    <w:multiLevelType w:val="singleLevel"/>
    <w:tmpl w:val="00000003"/>
    <w:lvl w:ilvl="0">
      <w:start w:val="1"/>
      <w:numFmt w:val="decimal"/>
      <w:lvlText w:val="%1."/>
      <w:lvlJc w:val="left"/>
      <w:pPr>
        <w:tabs>
          <w:tab w:val="num" w:pos="0"/>
        </w:tabs>
        <w:ind w:left="360" w:hanging="360"/>
      </w:pPr>
      <w:rPr>
        <w:rFonts w:ascii="Symbol" w:hAnsi="Symbol" w:cs="Symbol" w:hint="default"/>
        <w:lang w:val="ro-RO"/>
      </w:rPr>
    </w:lvl>
  </w:abstractNum>
  <w:abstractNum w:abstractNumId="39">
    <w:nsid w:val="1C5819A5"/>
    <w:multiLevelType w:val="hybridMultilevel"/>
    <w:tmpl w:val="F42282D4"/>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nsid w:val="2F0C1D84"/>
    <w:multiLevelType w:val="hybridMultilevel"/>
    <w:tmpl w:val="BADC0040"/>
    <w:lvl w:ilvl="0" w:tplc="A7A60B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331579CC"/>
    <w:multiLevelType w:val="multilevel"/>
    <w:tmpl w:val="C2E8CA52"/>
    <w:lvl w:ilvl="0">
      <w:start w:val="1"/>
      <w:numFmt w:val="bullet"/>
      <w:lvlText w:val=""/>
      <w:lvlJc w:val="left"/>
      <w:pPr>
        <w:tabs>
          <w:tab w:val="num" w:pos="720"/>
        </w:tabs>
        <w:ind w:left="720" w:hanging="295"/>
      </w:pPr>
      <w:rPr>
        <w:rFonts w:ascii="Symbol" w:hAnsi="Symbol" w:hint="default"/>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42">
    <w:nsid w:val="350B2AF1"/>
    <w:multiLevelType w:val="hybridMultilevel"/>
    <w:tmpl w:val="34FE45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39716969"/>
    <w:multiLevelType w:val="hybridMultilevel"/>
    <w:tmpl w:val="0D8065B4"/>
    <w:lvl w:ilvl="0" w:tplc="51EE78A4">
      <w:start w:val="1"/>
      <w:numFmt w:val="bullet"/>
      <w:lvlText w:val=""/>
      <w:lvlJc w:val="left"/>
      <w:pPr>
        <w:tabs>
          <w:tab w:val="num" w:pos="1080"/>
        </w:tabs>
        <w:ind w:left="108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nsid w:val="3AAB759B"/>
    <w:multiLevelType w:val="singleLevel"/>
    <w:tmpl w:val="00000005"/>
    <w:lvl w:ilvl="0">
      <w:start w:val="1"/>
      <w:numFmt w:val="decimal"/>
      <w:lvlText w:val="%1."/>
      <w:lvlJc w:val="left"/>
      <w:pPr>
        <w:tabs>
          <w:tab w:val="num" w:pos="720"/>
        </w:tabs>
        <w:ind w:left="720" w:hanging="360"/>
      </w:pPr>
      <w:rPr>
        <w:rFonts w:ascii="Symbol" w:hAnsi="Symbol" w:cs="Symbol" w:hint="default"/>
        <w:sz w:val="20"/>
      </w:rPr>
    </w:lvl>
  </w:abstractNum>
  <w:abstractNum w:abstractNumId="45">
    <w:nsid w:val="3FD8074E"/>
    <w:multiLevelType w:val="hybridMultilevel"/>
    <w:tmpl w:val="D94CD140"/>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nsid w:val="429E78E2"/>
    <w:multiLevelType w:val="multilevel"/>
    <w:tmpl w:val="8B98C8FE"/>
    <w:lvl w:ilvl="0">
      <w:start w:val="1"/>
      <w:numFmt w:val="bullet"/>
      <w:lvlText w:val=""/>
      <w:lvlJc w:val="left"/>
      <w:pPr>
        <w:tabs>
          <w:tab w:val="num" w:pos="1080"/>
        </w:tabs>
        <w:ind w:left="1080" w:hanging="295"/>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7">
    <w:nsid w:val="430C6A87"/>
    <w:multiLevelType w:val="hybridMultilevel"/>
    <w:tmpl w:val="FB745BD0"/>
    <w:lvl w:ilvl="0" w:tplc="04090017">
      <w:start w:val="1"/>
      <w:numFmt w:val="lowerLetter"/>
      <w:lvlText w:val="%1)"/>
      <w:lvlJc w:val="left"/>
      <w:pPr>
        <w:tabs>
          <w:tab w:val="num" w:pos="720"/>
        </w:tabs>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4D8412CF"/>
    <w:multiLevelType w:val="hybridMultilevel"/>
    <w:tmpl w:val="76CE2306"/>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nsid w:val="5ADA387D"/>
    <w:multiLevelType w:val="hybridMultilevel"/>
    <w:tmpl w:val="C5A49724"/>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0">
    <w:nsid w:val="5E813F41"/>
    <w:multiLevelType w:val="multilevel"/>
    <w:tmpl w:val="D188EE00"/>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Symbol" w:hAnsi="Symbol" w:cs="OpenSymbol"/>
        <w:b w:val="0"/>
        <w:bCs w:val="0"/>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hint="default"/>
        <w:b w:val="0"/>
        <w:bCs w:val="0"/>
      </w:rPr>
    </w:lvl>
  </w:abstractNum>
  <w:abstractNum w:abstractNumId="51">
    <w:nsid w:val="5EC16BBA"/>
    <w:multiLevelType w:val="multilevel"/>
    <w:tmpl w:val="6AEC573A"/>
    <w:lvl w:ilvl="0">
      <w:start w:val="1"/>
      <w:numFmt w:val="decimal"/>
      <w:lvlText w:val="%1."/>
      <w:lvlJc w:val="left"/>
      <w:pPr>
        <w:tabs>
          <w:tab w:val="num" w:pos="655"/>
        </w:tabs>
        <w:ind w:left="655" w:hanging="295"/>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52">
    <w:nsid w:val="63353C14"/>
    <w:multiLevelType w:val="multilevel"/>
    <w:tmpl w:val="00AAEF40"/>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Symbol" w:hAnsi="Symbol" w:cs="OpenSymbol"/>
        <w:b w:val="0"/>
        <w:bCs w:val="0"/>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hint="default"/>
        <w:b w:val="0"/>
        <w:bCs w:val="0"/>
      </w:rPr>
    </w:lvl>
  </w:abstractNum>
  <w:abstractNum w:abstractNumId="53">
    <w:nsid w:val="63630719"/>
    <w:multiLevelType w:val="hybridMultilevel"/>
    <w:tmpl w:val="D3529364"/>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4">
    <w:nsid w:val="67590E49"/>
    <w:multiLevelType w:val="hybridMultilevel"/>
    <w:tmpl w:val="98349E8E"/>
    <w:lvl w:ilvl="0" w:tplc="A7A60BCA">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71E2333F"/>
    <w:multiLevelType w:val="hybridMultilevel"/>
    <w:tmpl w:val="7C043E2A"/>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6">
    <w:nsid w:val="768F1E77"/>
    <w:multiLevelType w:val="hybridMultilevel"/>
    <w:tmpl w:val="C6CAD23E"/>
    <w:lvl w:ilvl="0" w:tplc="D71E1502">
      <w:numFmt w:val="bullet"/>
      <w:lvlText w:val="-"/>
      <w:lvlJc w:val="left"/>
      <w:pPr>
        <w:tabs>
          <w:tab w:val="num" w:pos="720"/>
        </w:tabs>
        <w:ind w:left="720" w:hanging="360"/>
      </w:pPr>
      <w:rPr>
        <w:rFonts w:ascii="Arial Narrow" w:eastAsia="Garamond" w:hAnsi="Arial Narrow" w:cs="Garamon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76B2545C"/>
    <w:multiLevelType w:val="hybridMultilevel"/>
    <w:tmpl w:val="4F549F12"/>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791D106A"/>
    <w:multiLevelType w:val="multilevel"/>
    <w:tmpl w:val="231C4C6E"/>
    <w:lvl w:ilvl="0">
      <w:start w:val="1"/>
      <w:numFmt w:val="decimal"/>
      <w:lvlText w:val="ARTICOLUL %1 - "/>
      <w:lvlJc w:val="left"/>
      <w:pPr>
        <w:tabs>
          <w:tab w:val="num" w:pos="1440"/>
        </w:tabs>
        <w:ind w:left="360" w:hanging="360"/>
      </w:pPr>
      <w:rPr>
        <w:rFonts w:ascii="Trebuchet MS" w:hAnsi="Trebuchet MS" w:hint="default"/>
        <w:b/>
        <w:i w:val="0"/>
        <w:sz w:val="18"/>
      </w:rPr>
    </w:lvl>
    <w:lvl w:ilvl="1">
      <w:start w:val="1"/>
      <w:numFmt w:val="decimal"/>
      <w:lvlText w:val="(%2)"/>
      <w:lvlJc w:val="left"/>
      <w:pPr>
        <w:tabs>
          <w:tab w:val="num" w:pos="360"/>
        </w:tabs>
        <w:ind w:left="360" w:hanging="360"/>
      </w:pPr>
      <w:rPr>
        <w:rFonts w:ascii="Trebuchet MS" w:hAnsi="Trebuchet MS" w:hint="default"/>
        <w:b w:val="0"/>
        <w:i w:val="0"/>
        <w:sz w:val="18"/>
      </w:rPr>
    </w:lvl>
    <w:lvl w:ilvl="2">
      <w:start w:val="1"/>
      <w:numFmt w:val="lowerLetter"/>
      <w:lvlText w:val="%3)"/>
      <w:lvlJc w:val="left"/>
      <w:pPr>
        <w:tabs>
          <w:tab w:val="num" w:pos="1080"/>
        </w:tabs>
        <w:ind w:left="1080" w:hanging="360"/>
      </w:pPr>
      <w:rPr>
        <w:rFonts w:ascii="Trebuchet MS" w:hAnsi="Trebuchet MS" w:hint="default"/>
        <w:b w:val="0"/>
        <w:i w:val="0"/>
        <w:sz w:val="18"/>
      </w:rPr>
    </w:lvl>
    <w:lvl w:ilvl="3">
      <w:start w:val="1"/>
      <w:numFmt w:val="upperLetter"/>
      <w:pStyle w:val="Head5-Subsect"/>
      <w:lvlText w:val="%4."/>
      <w:lvlJc w:val="left"/>
      <w:pPr>
        <w:tabs>
          <w:tab w:val="num" w:pos="360"/>
        </w:tabs>
        <w:ind w:left="360" w:hanging="360"/>
      </w:pPr>
      <w:rPr>
        <w:rFonts w:ascii="Trebuchet MS" w:hAnsi="Trebuchet MS" w:hint="default"/>
        <w:b/>
        <w:i w:val="0"/>
        <w:sz w:val="18"/>
      </w:rPr>
    </w:lvl>
    <w:lvl w:ilvl="4">
      <w:start w:val="1"/>
      <w:numFmt w:val="none"/>
      <w:pStyle w:val="Head5-Subsect"/>
      <w:lvlText w:val=""/>
      <w:lvlJc w:val="left"/>
      <w:pPr>
        <w:tabs>
          <w:tab w:val="num" w:pos="36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79DC3589"/>
    <w:multiLevelType w:val="hybridMultilevel"/>
    <w:tmpl w:val="1D6E4866"/>
    <w:lvl w:ilvl="0" w:tplc="45D6B390">
      <w:start w:val="1"/>
      <w:numFmt w:val="bullet"/>
      <w:lvlText w:val=""/>
      <w:lvlJc w:val="left"/>
      <w:pPr>
        <w:tabs>
          <w:tab w:val="num" w:pos="720"/>
        </w:tabs>
        <w:ind w:left="720" w:hanging="295"/>
      </w:pPr>
      <w:rPr>
        <w:rFonts w:ascii="Symbol" w:hAnsi="Symbol" w:hint="default"/>
      </w:rPr>
    </w:lvl>
    <w:lvl w:ilvl="1" w:tplc="E478776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7CDA7AE9"/>
    <w:multiLevelType w:val="multilevel"/>
    <w:tmpl w:val="08DC1ED0"/>
    <w:lvl w:ilvl="0">
      <w:start w:val="1"/>
      <w:numFmt w:val="bullet"/>
      <w:lvlText w:val=""/>
      <w:lvlJc w:val="left"/>
      <w:pPr>
        <w:tabs>
          <w:tab w:val="num" w:pos="925"/>
        </w:tabs>
        <w:ind w:left="925" w:hanging="295"/>
      </w:pPr>
      <w:rPr>
        <w:rFonts w:ascii="Symbol" w:hAnsi="Symbol" w:hint="default"/>
        <w:b/>
        <w:bCs/>
        <w:lang w:val="pt-BR"/>
      </w:rPr>
    </w:lvl>
    <w:lvl w:ilvl="1">
      <w:start w:val="1"/>
      <w:numFmt w:val="bullet"/>
      <w:lvlText w:val=""/>
      <w:lvlJc w:val="left"/>
      <w:pPr>
        <w:tabs>
          <w:tab w:val="num" w:pos="925"/>
        </w:tabs>
        <w:ind w:left="925" w:hanging="360"/>
      </w:pPr>
      <w:rPr>
        <w:rFonts w:ascii="Wingdings" w:hAnsi="Wingdings"/>
        <w:b/>
        <w:bCs/>
        <w:lang w:val="pt-BR"/>
      </w:rPr>
    </w:lvl>
    <w:lvl w:ilvl="2">
      <w:start w:val="1"/>
      <w:numFmt w:val="bullet"/>
      <w:lvlText w:val=""/>
      <w:lvlJc w:val="left"/>
      <w:pPr>
        <w:tabs>
          <w:tab w:val="num" w:pos="1285"/>
        </w:tabs>
        <w:ind w:left="1285" w:hanging="360"/>
      </w:pPr>
      <w:rPr>
        <w:rFonts w:ascii="Wingdings" w:hAnsi="Wingdings"/>
        <w:b/>
        <w:bCs/>
        <w:lang w:val="pt-BR"/>
      </w:rPr>
    </w:lvl>
    <w:lvl w:ilvl="3">
      <w:start w:val="1"/>
      <w:numFmt w:val="bullet"/>
      <w:lvlText w:val=""/>
      <w:lvlJc w:val="left"/>
      <w:pPr>
        <w:tabs>
          <w:tab w:val="num" w:pos="1645"/>
        </w:tabs>
        <w:ind w:left="1645" w:hanging="360"/>
      </w:pPr>
      <w:rPr>
        <w:rFonts w:ascii="Wingdings" w:hAnsi="Wingdings"/>
        <w:b/>
        <w:bCs/>
        <w:lang w:val="pt-BR"/>
      </w:rPr>
    </w:lvl>
    <w:lvl w:ilvl="4">
      <w:start w:val="1"/>
      <w:numFmt w:val="bullet"/>
      <w:lvlText w:val=""/>
      <w:lvlJc w:val="left"/>
      <w:pPr>
        <w:tabs>
          <w:tab w:val="num" w:pos="2005"/>
        </w:tabs>
        <w:ind w:left="2005" w:hanging="360"/>
      </w:pPr>
      <w:rPr>
        <w:rFonts w:ascii="Wingdings" w:hAnsi="Wingdings"/>
        <w:b/>
        <w:bCs/>
        <w:lang w:val="pt-BR"/>
      </w:rPr>
    </w:lvl>
    <w:lvl w:ilvl="5">
      <w:start w:val="1"/>
      <w:numFmt w:val="bullet"/>
      <w:lvlText w:val=""/>
      <w:lvlJc w:val="left"/>
      <w:pPr>
        <w:tabs>
          <w:tab w:val="num" w:pos="2365"/>
        </w:tabs>
        <w:ind w:left="2365" w:hanging="360"/>
      </w:pPr>
      <w:rPr>
        <w:rFonts w:ascii="Wingdings" w:hAnsi="Wingdings"/>
        <w:b/>
        <w:bCs/>
        <w:lang w:val="pt-BR"/>
      </w:rPr>
    </w:lvl>
    <w:lvl w:ilvl="6">
      <w:start w:val="1"/>
      <w:numFmt w:val="bullet"/>
      <w:lvlText w:val=""/>
      <w:lvlJc w:val="left"/>
      <w:pPr>
        <w:tabs>
          <w:tab w:val="num" w:pos="2725"/>
        </w:tabs>
        <w:ind w:left="2725" w:hanging="360"/>
      </w:pPr>
      <w:rPr>
        <w:rFonts w:ascii="Wingdings" w:hAnsi="Wingdings"/>
        <w:b/>
        <w:bCs/>
        <w:lang w:val="pt-BR"/>
      </w:rPr>
    </w:lvl>
    <w:lvl w:ilvl="7">
      <w:start w:val="1"/>
      <w:numFmt w:val="bullet"/>
      <w:lvlText w:val=""/>
      <w:lvlJc w:val="left"/>
      <w:pPr>
        <w:tabs>
          <w:tab w:val="num" w:pos="3085"/>
        </w:tabs>
        <w:ind w:left="3085" w:hanging="360"/>
      </w:pPr>
      <w:rPr>
        <w:rFonts w:ascii="Wingdings" w:hAnsi="Wingdings"/>
        <w:b/>
        <w:bCs/>
        <w:lang w:val="pt-BR"/>
      </w:rPr>
    </w:lvl>
    <w:lvl w:ilvl="8">
      <w:start w:val="1"/>
      <w:numFmt w:val="bullet"/>
      <w:lvlText w:val=""/>
      <w:lvlJc w:val="left"/>
      <w:pPr>
        <w:tabs>
          <w:tab w:val="num" w:pos="3445"/>
        </w:tabs>
        <w:ind w:left="3445" w:hanging="360"/>
      </w:pPr>
      <w:rPr>
        <w:rFonts w:ascii="Wingdings" w:hAnsi="Wingdings"/>
        <w:b/>
        <w:bCs/>
        <w:lang w:val="pt-BR"/>
      </w:rPr>
    </w:lvl>
  </w:abstractNum>
  <w:abstractNum w:abstractNumId="61">
    <w:nsid w:val="7E113366"/>
    <w:multiLevelType w:val="multilevel"/>
    <w:tmpl w:val="0DEC8DD0"/>
    <w:lvl w:ilvl="0">
      <w:start w:val="1"/>
      <w:numFmt w:val="lowerLetter"/>
      <w:lvlText w:val="%1)"/>
      <w:lvlJc w:val="left"/>
      <w:pPr>
        <w:tabs>
          <w:tab w:val="num" w:pos="720"/>
        </w:tabs>
        <w:ind w:left="720" w:hanging="360"/>
      </w:pPr>
      <w:rPr>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Wingdings" w:hAnsi="Wingdings" w:cs="OpenSymbol"/>
        <w:b w:val="0"/>
        <w:bCs w:val="0"/>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cs="OpenSymbol"/>
        <w:b w:val="0"/>
        <w:b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num>
  <w:num w:numId="10">
    <w:abstractNumId w:val="52"/>
  </w:num>
  <w:num w:numId="11">
    <w:abstractNumId w:val="50"/>
  </w:num>
  <w:num w:numId="1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1"/>
    </w:lvlOverride>
    <w:lvlOverride w:ilvl="1"/>
    <w:lvlOverride w:ilvl="2"/>
    <w:lvlOverride w:ilvl="3"/>
    <w:lvlOverride w:ilvl="4"/>
    <w:lvlOverride w:ilvl="5"/>
    <w:lvlOverride w:ilvl="6"/>
    <w:lvlOverride w:ilvl="7"/>
    <w:lvlOverride w:ilvl="8"/>
  </w:num>
  <w:num w:numId="27">
    <w:abstractNumId w:val="1"/>
  </w:num>
  <w:num w:numId="28">
    <w:abstractNumId w:val="61"/>
    <w:lvlOverride w:ilvl="0">
      <w:startOverride w:val="1"/>
    </w:lvlOverride>
    <w:lvlOverride w:ilvl="1"/>
    <w:lvlOverride w:ilvl="2"/>
    <w:lvlOverride w:ilvl="3"/>
    <w:lvlOverride w:ilvl="4"/>
    <w:lvlOverride w:ilvl="5"/>
    <w:lvlOverride w:ilvl="6"/>
    <w:lvlOverride w:ilvl="7"/>
    <w:lvlOverride w:ilvl="8"/>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7"/>
  </w:num>
  <w:num w:numId="32">
    <w:abstractNumId w:val="46"/>
  </w:num>
  <w:num w:numId="33">
    <w:abstractNumId w:val="5"/>
  </w:num>
  <w:num w:numId="34">
    <w:abstractNumId w:val="60"/>
  </w:num>
  <w:num w:numId="3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1"/>
    </w:lvlOverride>
  </w:num>
  <w:num w:numId="59">
    <w:abstractNumId w:val="3"/>
  </w:num>
  <w:num w:numId="60">
    <w:abstractNumId w:val="38"/>
    <w:lvlOverride w:ilvl="0">
      <w:startOverride w:val="1"/>
    </w:lvlOverride>
  </w:num>
  <w:num w:numId="6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characterSpacingControl w:val="doNotCompress"/>
  <w:footnotePr>
    <w:footnote w:id="0"/>
    <w:footnote w:id="1"/>
  </w:footnotePr>
  <w:endnotePr>
    <w:endnote w:id="0"/>
    <w:endnote w:id="1"/>
  </w:endnotePr>
  <w:compat/>
  <w:rsids>
    <w:rsidRoot w:val="00094782"/>
    <w:rsid w:val="00002902"/>
    <w:rsid w:val="000115FD"/>
    <w:rsid w:val="0001170D"/>
    <w:rsid w:val="00017768"/>
    <w:rsid w:val="00021321"/>
    <w:rsid w:val="000227A2"/>
    <w:rsid w:val="0004094D"/>
    <w:rsid w:val="00045706"/>
    <w:rsid w:val="0005403D"/>
    <w:rsid w:val="000542BC"/>
    <w:rsid w:val="00056859"/>
    <w:rsid w:val="000675F1"/>
    <w:rsid w:val="00071114"/>
    <w:rsid w:val="00093AE8"/>
    <w:rsid w:val="00094782"/>
    <w:rsid w:val="000A6319"/>
    <w:rsid w:val="000D0A87"/>
    <w:rsid w:val="000D32A8"/>
    <w:rsid w:val="000D5827"/>
    <w:rsid w:val="000D6634"/>
    <w:rsid w:val="000D6998"/>
    <w:rsid w:val="000D7DB2"/>
    <w:rsid w:val="000F04D3"/>
    <w:rsid w:val="00107D01"/>
    <w:rsid w:val="00107D64"/>
    <w:rsid w:val="001246B2"/>
    <w:rsid w:val="00124A71"/>
    <w:rsid w:val="00126CF5"/>
    <w:rsid w:val="001554F0"/>
    <w:rsid w:val="0016295D"/>
    <w:rsid w:val="001723B1"/>
    <w:rsid w:val="00182EE1"/>
    <w:rsid w:val="001A3275"/>
    <w:rsid w:val="001B4F8B"/>
    <w:rsid w:val="001B7DB9"/>
    <w:rsid w:val="001C7F4F"/>
    <w:rsid w:val="001F7D16"/>
    <w:rsid w:val="00203FB2"/>
    <w:rsid w:val="00214A84"/>
    <w:rsid w:val="00242CE8"/>
    <w:rsid w:val="00242E3F"/>
    <w:rsid w:val="002455A3"/>
    <w:rsid w:val="00260CDB"/>
    <w:rsid w:val="00261CF2"/>
    <w:rsid w:val="00265737"/>
    <w:rsid w:val="002668B1"/>
    <w:rsid w:val="00287E5C"/>
    <w:rsid w:val="00292D5F"/>
    <w:rsid w:val="002A4F5C"/>
    <w:rsid w:val="002D24E4"/>
    <w:rsid w:val="002E0159"/>
    <w:rsid w:val="002E267D"/>
    <w:rsid w:val="002F7259"/>
    <w:rsid w:val="00301796"/>
    <w:rsid w:val="00302AD5"/>
    <w:rsid w:val="0030541C"/>
    <w:rsid w:val="00315A8C"/>
    <w:rsid w:val="0034328A"/>
    <w:rsid w:val="00346883"/>
    <w:rsid w:val="00357929"/>
    <w:rsid w:val="003614BD"/>
    <w:rsid w:val="00377540"/>
    <w:rsid w:val="003B3446"/>
    <w:rsid w:val="003D0672"/>
    <w:rsid w:val="003D11CD"/>
    <w:rsid w:val="003E5873"/>
    <w:rsid w:val="003E5C1C"/>
    <w:rsid w:val="003F2E5C"/>
    <w:rsid w:val="003F4124"/>
    <w:rsid w:val="003F75E0"/>
    <w:rsid w:val="00401AB7"/>
    <w:rsid w:val="004034A0"/>
    <w:rsid w:val="0040356C"/>
    <w:rsid w:val="00406799"/>
    <w:rsid w:val="00413519"/>
    <w:rsid w:val="00425579"/>
    <w:rsid w:val="004424B1"/>
    <w:rsid w:val="00447615"/>
    <w:rsid w:val="00461FA0"/>
    <w:rsid w:val="0046357D"/>
    <w:rsid w:val="0046677B"/>
    <w:rsid w:val="00476DE2"/>
    <w:rsid w:val="00494944"/>
    <w:rsid w:val="004B35AB"/>
    <w:rsid w:val="004D009B"/>
    <w:rsid w:val="004D04F1"/>
    <w:rsid w:val="004F7747"/>
    <w:rsid w:val="00561339"/>
    <w:rsid w:val="005718BC"/>
    <w:rsid w:val="005877ED"/>
    <w:rsid w:val="005A1306"/>
    <w:rsid w:val="005B7077"/>
    <w:rsid w:val="005D2708"/>
    <w:rsid w:val="005E1D75"/>
    <w:rsid w:val="005E3AA6"/>
    <w:rsid w:val="0063560B"/>
    <w:rsid w:val="00645424"/>
    <w:rsid w:val="00676271"/>
    <w:rsid w:val="0068711B"/>
    <w:rsid w:val="0069663A"/>
    <w:rsid w:val="006A4A53"/>
    <w:rsid w:val="006B0DB3"/>
    <w:rsid w:val="006B796B"/>
    <w:rsid w:val="006C01F2"/>
    <w:rsid w:val="006C11D9"/>
    <w:rsid w:val="006C34C7"/>
    <w:rsid w:val="006D226F"/>
    <w:rsid w:val="006D6614"/>
    <w:rsid w:val="006E09E2"/>
    <w:rsid w:val="006F1AAD"/>
    <w:rsid w:val="00712248"/>
    <w:rsid w:val="00716A3B"/>
    <w:rsid w:val="007209E5"/>
    <w:rsid w:val="00721F9D"/>
    <w:rsid w:val="00770558"/>
    <w:rsid w:val="007759A5"/>
    <w:rsid w:val="00776241"/>
    <w:rsid w:val="0077747D"/>
    <w:rsid w:val="007912C7"/>
    <w:rsid w:val="00793AB5"/>
    <w:rsid w:val="00794486"/>
    <w:rsid w:val="007A1992"/>
    <w:rsid w:val="007A4DEB"/>
    <w:rsid w:val="007D1DDD"/>
    <w:rsid w:val="007D3C77"/>
    <w:rsid w:val="007E7FBB"/>
    <w:rsid w:val="007F1339"/>
    <w:rsid w:val="007F4E7D"/>
    <w:rsid w:val="00800E0E"/>
    <w:rsid w:val="00815B5A"/>
    <w:rsid w:val="008228E5"/>
    <w:rsid w:val="008265BB"/>
    <w:rsid w:val="00836DFF"/>
    <w:rsid w:val="00840903"/>
    <w:rsid w:val="00851749"/>
    <w:rsid w:val="00856534"/>
    <w:rsid w:val="008610FA"/>
    <w:rsid w:val="00870FBD"/>
    <w:rsid w:val="00887B7C"/>
    <w:rsid w:val="008A4FFF"/>
    <w:rsid w:val="008A5089"/>
    <w:rsid w:val="008B58A1"/>
    <w:rsid w:val="008C4AEE"/>
    <w:rsid w:val="008C5C51"/>
    <w:rsid w:val="008D2487"/>
    <w:rsid w:val="008D49F2"/>
    <w:rsid w:val="008F1BD8"/>
    <w:rsid w:val="0090225A"/>
    <w:rsid w:val="00907AB3"/>
    <w:rsid w:val="00914175"/>
    <w:rsid w:val="00915525"/>
    <w:rsid w:val="00924EB9"/>
    <w:rsid w:val="00925FC6"/>
    <w:rsid w:val="00932A31"/>
    <w:rsid w:val="00954BCE"/>
    <w:rsid w:val="00966B71"/>
    <w:rsid w:val="009845C8"/>
    <w:rsid w:val="00985FA7"/>
    <w:rsid w:val="009A4CFF"/>
    <w:rsid w:val="009A68F4"/>
    <w:rsid w:val="009B0B4C"/>
    <w:rsid w:val="009E5054"/>
    <w:rsid w:val="009E7017"/>
    <w:rsid w:val="009F38F8"/>
    <w:rsid w:val="00A32643"/>
    <w:rsid w:val="00A416A4"/>
    <w:rsid w:val="00A4563A"/>
    <w:rsid w:val="00A57B95"/>
    <w:rsid w:val="00A612BA"/>
    <w:rsid w:val="00A7575F"/>
    <w:rsid w:val="00A76E76"/>
    <w:rsid w:val="00AA47A2"/>
    <w:rsid w:val="00AC2864"/>
    <w:rsid w:val="00AC3D9E"/>
    <w:rsid w:val="00AC40C2"/>
    <w:rsid w:val="00AC6118"/>
    <w:rsid w:val="00AC69B4"/>
    <w:rsid w:val="00AD0DBE"/>
    <w:rsid w:val="00AD75C7"/>
    <w:rsid w:val="00AE0EDD"/>
    <w:rsid w:val="00AE7208"/>
    <w:rsid w:val="00AF63AE"/>
    <w:rsid w:val="00B0781C"/>
    <w:rsid w:val="00B3568B"/>
    <w:rsid w:val="00B4262E"/>
    <w:rsid w:val="00B46A50"/>
    <w:rsid w:val="00B54E04"/>
    <w:rsid w:val="00B66791"/>
    <w:rsid w:val="00B862A4"/>
    <w:rsid w:val="00BA2B5A"/>
    <w:rsid w:val="00BC5902"/>
    <w:rsid w:val="00BE3394"/>
    <w:rsid w:val="00C04633"/>
    <w:rsid w:val="00C1132B"/>
    <w:rsid w:val="00C52E16"/>
    <w:rsid w:val="00C53DA9"/>
    <w:rsid w:val="00CB0A4A"/>
    <w:rsid w:val="00CB3C87"/>
    <w:rsid w:val="00CB41F1"/>
    <w:rsid w:val="00CE5F0C"/>
    <w:rsid w:val="00CF7368"/>
    <w:rsid w:val="00D11EF0"/>
    <w:rsid w:val="00D352C6"/>
    <w:rsid w:val="00D413CF"/>
    <w:rsid w:val="00D44687"/>
    <w:rsid w:val="00D45DFC"/>
    <w:rsid w:val="00D51797"/>
    <w:rsid w:val="00D57695"/>
    <w:rsid w:val="00D931CA"/>
    <w:rsid w:val="00DA259B"/>
    <w:rsid w:val="00DC34EC"/>
    <w:rsid w:val="00DD5B8F"/>
    <w:rsid w:val="00DE6806"/>
    <w:rsid w:val="00DF0678"/>
    <w:rsid w:val="00DF5289"/>
    <w:rsid w:val="00E00906"/>
    <w:rsid w:val="00E1525B"/>
    <w:rsid w:val="00E159D5"/>
    <w:rsid w:val="00E23696"/>
    <w:rsid w:val="00E35045"/>
    <w:rsid w:val="00E5199F"/>
    <w:rsid w:val="00E976CE"/>
    <w:rsid w:val="00EB3C73"/>
    <w:rsid w:val="00ED2BAB"/>
    <w:rsid w:val="00ED6053"/>
    <w:rsid w:val="00EE0F15"/>
    <w:rsid w:val="00EE2545"/>
    <w:rsid w:val="00EE4206"/>
    <w:rsid w:val="00EF3CBC"/>
    <w:rsid w:val="00F14A03"/>
    <w:rsid w:val="00F17919"/>
    <w:rsid w:val="00F32256"/>
    <w:rsid w:val="00F32951"/>
    <w:rsid w:val="00F3742E"/>
    <w:rsid w:val="00F42077"/>
    <w:rsid w:val="00F47C32"/>
    <w:rsid w:val="00F86C24"/>
    <w:rsid w:val="00F91E05"/>
    <w:rsid w:val="00FB306F"/>
    <w:rsid w:val="00FC2956"/>
    <w:rsid w:val="00FD2A7A"/>
    <w:rsid w:val="00FD50C5"/>
    <w:rsid w:val="00FF255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82"/>
    <w:pPr>
      <w:suppressAutoHyphens/>
    </w:pPr>
    <w:rPr>
      <w:rFonts w:ascii="Times New Roman" w:eastAsia="Times New Roman" w:hAnsi="Times New Roman"/>
      <w:sz w:val="24"/>
      <w:szCs w:val="24"/>
      <w:lang w:val="en-US" w:eastAsia="ar-SA"/>
    </w:rPr>
  </w:style>
  <w:style w:type="paragraph" w:styleId="Heading1">
    <w:name w:val="heading 1"/>
    <w:basedOn w:val="Normal"/>
    <w:next w:val="BodyText"/>
    <w:link w:val="Heading1Char"/>
    <w:qFormat/>
    <w:rsid w:val="00094782"/>
    <w:pPr>
      <w:numPr>
        <w:numId w:val="1"/>
      </w:numPr>
      <w:spacing w:before="280" w:after="280"/>
      <w:outlineLvl w:val="0"/>
    </w:pPr>
    <w:rPr>
      <w:b/>
      <w:bCs/>
      <w:kern w:val="2"/>
      <w:sz w:val="48"/>
      <w:szCs w:val="48"/>
    </w:rPr>
  </w:style>
  <w:style w:type="paragraph" w:styleId="Heading2">
    <w:name w:val="heading 2"/>
    <w:basedOn w:val="Normal"/>
    <w:next w:val="Normal"/>
    <w:link w:val="Heading2Char"/>
    <w:semiHidden/>
    <w:unhideWhenUsed/>
    <w:qFormat/>
    <w:rsid w:val="00094782"/>
    <w:pPr>
      <w:keepNext/>
      <w:numPr>
        <w:ilvl w:val="1"/>
        <w:numId w:val="1"/>
      </w:numPr>
      <w:spacing w:before="240" w:after="60"/>
      <w:outlineLvl w:val="1"/>
    </w:pPr>
    <w:rPr>
      <w:rFonts w:ascii="Arial" w:hAnsi="Arial" w:cs="Arial"/>
      <w:b/>
      <w:bCs/>
      <w:i/>
      <w:iCs/>
      <w:sz w:val="28"/>
      <w:szCs w:val="28"/>
    </w:rPr>
  </w:style>
  <w:style w:type="paragraph" w:styleId="Heading7">
    <w:name w:val="heading 7"/>
    <w:basedOn w:val="Normal"/>
    <w:next w:val="Normal"/>
    <w:link w:val="Heading7Char"/>
    <w:semiHidden/>
    <w:unhideWhenUsed/>
    <w:qFormat/>
    <w:rsid w:val="00094782"/>
    <w:pPr>
      <w:numPr>
        <w:ilvl w:val="6"/>
        <w:numId w:val="1"/>
      </w:numPr>
      <w:spacing w:before="240" w:after="60"/>
      <w:outlineLvl w:val="6"/>
    </w:pPr>
  </w:style>
  <w:style w:type="paragraph" w:styleId="Heading8">
    <w:name w:val="heading 8"/>
    <w:basedOn w:val="Normal"/>
    <w:next w:val="Normal"/>
    <w:link w:val="Heading8Char"/>
    <w:semiHidden/>
    <w:unhideWhenUsed/>
    <w:qFormat/>
    <w:rsid w:val="00094782"/>
    <w:pPr>
      <w:numPr>
        <w:ilvl w:val="7"/>
        <w:numId w:val="1"/>
      </w:num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94782"/>
    <w:pPr>
      <w:spacing w:before="280" w:after="280"/>
    </w:pPr>
  </w:style>
  <w:style w:type="character" w:customStyle="1" w:styleId="BodyTextChar">
    <w:name w:val="Body Text Char"/>
    <w:basedOn w:val="DefaultParagraphFont"/>
    <w:link w:val="BodyText"/>
    <w:semiHidden/>
    <w:rsid w:val="00094782"/>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rsid w:val="00094782"/>
    <w:rPr>
      <w:rFonts w:ascii="Times New Roman" w:eastAsia="Times New Roman" w:hAnsi="Times New Roman" w:cs="Times New Roman"/>
      <w:b/>
      <w:bCs/>
      <w:kern w:val="2"/>
      <w:sz w:val="48"/>
      <w:szCs w:val="48"/>
      <w:lang w:eastAsia="ar-SA"/>
    </w:rPr>
  </w:style>
  <w:style w:type="character" w:customStyle="1" w:styleId="Heading2Char">
    <w:name w:val="Heading 2 Char"/>
    <w:basedOn w:val="DefaultParagraphFont"/>
    <w:link w:val="Heading2"/>
    <w:semiHidden/>
    <w:rsid w:val="00094782"/>
    <w:rPr>
      <w:rFonts w:ascii="Arial" w:eastAsia="Times New Roman" w:hAnsi="Arial" w:cs="Arial"/>
      <w:b/>
      <w:bCs/>
      <w:i/>
      <w:iCs/>
      <w:sz w:val="28"/>
      <w:szCs w:val="28"/>
      <w:lang w:eastAsia="ar-SA"/>
    </w:rPr>
  </w:style>
  <w:style w:type="character" w:customStyle="1" w:styleId="Heading7Char">
    <w:name w:val="Heading 7 Char"/>
    <w:basedOn w:val="DefaultParagraphFont"/>
    <w:link w:val="Heading7"/>
    <w:semiHidden/>
    <w:rsid w:val="00094782"/>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semiHidden/>
    <w:rsid w:val="00094782"/>
    <w:rPr>
      <w:rFonts w:ascii="Times New Roman" w:eastAsia="Times New Roman" w:hAnsi="Times New Roman" w:cs="Times New Roman"/>
      <w:i/>
      <w:iCs/>
      <w:sz w:val="24"/>
      <w:szCs w:val="24"/>
      <w:lang w:eastAsia="ar-SA"/>
    </w:rPr>
  </w:style>
  <w:style w:type="character" w:styleId="Hyperlink">
    <w:name w:val="Hyperlink"/>
    <w:uiPriority w:val="99"/>
    <w:unhideWhenUsed/>
    <w:rsid w:val="00094782"/>
    <w:rPr>
      <w:color w:val="0000FF"/>
      <w:u w:val="single"/>
    </w:rPr>
  </w:style>
  <w:style w:type="character" w:styleId="Strong">
    <w:name w:val="Strong"/>
    <w:qFormat/>
    <w:rsid w:val="00094782"/>
    <w:rPr>
      <w:b/>
      <w:bCs w:val="0"/>
    </w:rPr>
  </w:style>
  <w:style w:type="paragraph" w:styleId="FootnoteText">
    <w:name w:val="footnote text"/>
    <w:basedOn w:val="Normal"/>
    <w:link w:val="FootnoteTextChar"/>
    <w:uiPriority w:val="99"/>
    <w:semiHidden/>
    <w:unhideWhenUsed/>
    <w:rsid w:val="00094782"/>
    <w:rPr>
      <w:sz w:val="20"/>
      <w:szCs w:val="20"/>
    </w:rPr>
  </w:style>
  <w:style w:type="character" w:customStyle="1" w:styleId="FootnoteTextChar">
    <w:name w:val="Footnote Text Char"/>
    <w:basedOn w:val="DefaultParagraphFont"/>
    <w:link w:val="FootnoteText"/>
    <w:uiPriority w:val="99"/>
    <w:semiHidden/>
    <w:rsid w:val="00094782"/>
    <w:rPr>
      <w:rFonts w:ascii="Times New Roman" w:eastAsia="Times New Roman" w:hAnsi="Times New Roman" w:cs="Times New Roman"/>
      <w:sz w:val="20"/>
      <w:szCs w:val="20"/>
      <w:lang w:eastAsia="ar-SA"/>
    </w:rPr>
  </w:style>
  <w:style w:type="paragraph" w:styleId="CommentText">
    <w:name w:val="annotation text"/>
    <w:basedOn w:val="Normal"/>
    <w:link w:val="CommentTextChar1"/>
    <w:uiPriority w:val="99"/>
    <w:semiHidden/>
    <w:unhideWhenUsed/>
    <w:rsid w:val="00094782"/>
    <w:pPr>
      <w:suppressAutoHyphens w:val="0"/>
      <w:spacing w:after="200"/>
    </w:pPr>
    <w:rPr>
      <w:rFonts w:ascii="Calibri" w:eastAsia="Calibri" w:hAnsi="Calibri"/>
      <w:sz w:val="22"/>
      <w:szCs w:val="22"/>
      <w:lang w:val="ro-RO" w:eastAsia="en-US"/>
    </w:rPr>
  </w:style>
  <w:style w:type="character" w:customStyle="1" w:styleId="CommentTextChar1">
    <w:name w:val="Comment Text Char1"/>
    <w:basedOn w:val="DefaultParagraphFont"/>
    <w:link w:val="CommentText"/>
    <w:uiPriority w:val="99"/>
    <w:semiHidden/>
    <w:locked/>
    <w:rsid w:val="00094782"/>
    <w:rPr>
      <w:rFonts w:ascii="Calibri" w:eastAsia="Calibri" w:hAnsi="Calibri"/>
      <w:lang w:val="ro-RO"/>
    </w:rPr>
  </w:style>
  <w:style w:type="character" w:customStyle="1" w:styleId="CommentTextChar">
    <w:name w:val="Comment Text Char"/>
    <w:basedOn w:val="DefaultParagraphFont"/>
    <w:uiPriority w:val="99"/>
    <w:semiHidden/>
    <w:rsid w:val="00094782"/>
    <w:rPr>
      <w:rFonts w:ascii="Times New Roman" w:eastAsia="Times New Roman" w:hAnsi="Times New Roman" w:cs="Times New Roman"/>
      <w:sz w:val="20"/>
      <w:szCs w:val="20"/>
      <w:lang w:eastAsia="ar-SA"/>
    </w:rPr>
  </w:style>
  <w:style w:type="paragraph" w:styleId="Header">
    <w:name w:val="header"/>
    <w:basedOn w:val="Normal"/>
    <w:link w:val="HeaderChar"/>
    <w:uiPriority w:val="99"/>
    <w:semiHidden/>
    <w:unhideWhenUsed/>
    <w:rsid w:val="00094782"/>
    <w:pPr>
      <w:tabs>
        <w:tab w:val="center" w:pos="4153"/>
        <w:tab w:val="right" w:pos="8306"/>
      </w:tabs>
      <w:spacing w:after="240"/>
      <w:jc w:val="both"/>
    </w:pPr>
    <w:rPr>
      <w:szCs w:val="20"/>
      <w:lang w:val="en-GB"/>
    </w:rPr>
  </w:style>
  <w:style w:type="character" w:customStyle="1" w:styleId="HeaderChar">
    <w:name w:val="Header Char"/>
    <w:basedOn w:val="DefaultParagraphFont"/>
    <w:link w:val="Header"/>
    <w:uiPriority w:val="99"/>
    <w:semiHidden/>
    <w:rsid w:val="00094782"/>
    <w:rPr>
      <w:rFonts w:ascii="Times New Roman" w:eastAsia="Times New Roman" w:hAnsi="Times New Roman" w:cs="Times New Roman"/>
      <w:sz w:val="24"/>
      <w:szCs w:val="20"/>
      <w:lang w:val="en-GB" w:eastAsia="ar-SA"/>
    </w:rPr>
  </w:style>
  <w:style w:type="paragraph" w:styleId="Footer">
    <w:name w:val="footer"/>
    <w:basedOn w:val="Normal"/>
    <w:link w:val="FooterChar"/>
    <w:uiPriority w:val="99"/>
    <w:unhideWhenUsed/>
    <w:rsid w:val="00094782"/>
    <w:pPr>
      <w:spacing w:before="280" w:after="280"/>
    </w:pPr>
  </w:style>
  <w:style w:type="character" w:customStyle="1" w:styleId="FooterChar">
    <w:name w:val="Footer Char"/>
    <w:basedOn w:val="DefaultParagraphFont"/>
    <w:link w:val="Footer"/>
    <w:uiPriority w:val="99"/>
    <w:rsid w:val="00094782"/>
    <w:rPr>
      <w:rFonts w:ascii="Times New Roman" w:eastAsia="Times New Roman" w:hAnsi="Times New Roman" w:cs="Times New Roman"/>
      <w:sz w:val="24"/>
      <w:szCs w:val="24"/>
      <w:lang w:eastAsia="ar-SA"/>
    </w:rPr>
  </w:style>
  <w:style w:type="paragraph" w:styleId="List">
    <w:name w:val="List"/>
    <w:basedOn w:val="BodyText"/>
    <w:semiHidden/>
    <w:unhideWhenUsed/>
    <w:rsid w:val="00094782"/>
    <w:rPr>
      <w:rFonts w:cs="Mangal"/>
    </w:rPr>
  </w:style>
  <w:style w:type="character" w:customStyle="1" w:styleId="BodyTextIndent2Char">
    <w:name w:val="Body Text Indent 2 Char"/>
    <w:basedOn w:val="DefaultParagraphFont"/>
    <w:link w:val="BodyTextIndent2"/>
    <w:semiHidden/>
    <w:rsid w:val="00094782"/>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semiHidden/>
    <w:unhideWhenUsed/>
    <w:rsid w:val="00094782"/>
    <w:pPr>
      <w:spacing w:after="120" w:line="480" w:lineRule="auto"/>
      <w:ind w:left="283"/>
    </w:pPr>
  </w:style>
  <w:style w:type="paragraph" w:styleId="BalloonText">
    <w:name w:val="Balloon Text"/>
    <w:basedOn w:val="Normal"/>
    <w:link w:val="BalloonTextChar1"/>
    <w:uiPriority w:val="99"/>
    <w:semiHidden/>
    <w:unhideWhenUsed/>
    <w:rsid w:val="00094782"/>
    <w:pPr>
      <w:suppressAutoHyphens w:val="0"/>
    </w:pPr>
    <w:rPr>
      <w:rFonts w:ascii="Tahoma" w:eastAsia="Calibri" w:hAnsi="Tahoma"/>
      <w:sz w:val="16"/>
      <w:szCs w:val="16"/>
      <w:lang w:val="ro-RO" w:eastAsia="en-US"/>
    </w:rPr>
  </w:style>
  <w:style w:type="character" w:customStyle="1" w:styleId="BalloonTextChar1">
    <w:name w:val="Balloon Text Char1"/>
    <w:basedOn w:val="DefaultParagraphFont"/>
    <w:link w:val="BalloonText"/>
    <w:uiPriority w:val="99"/>
    <w:semiHidden/>
    <w:locked/>
    <w:rsid w:val="00094782"/>
    <w:rPr>
      <w:rFonts w:ascii="Tahoma" w:eastAsia="Calibri" w:hAnsi="Tahoma"/>
      <w:sz w:val="16"/>
      <w:szCs w:val="16"/>
      <w:lang w:val="ro-RO"/>
    </w:rPr>
  </w:style>
  <w:style w:type="character" w:customStyle="1" w:styleId="BalloonTextChar">
    <w:name w:val="Balloon Text Char"/>
    <w:basedOn w:val="DefaultParagraphFont"/>
    <w:uiPriority w:val="99"/>
    <w:semiHidden/>
    <w:rsid w:val="00094782"/>
    <w:rPr>
      <w:rFonts w:ascii="Tahoma" w:eastAsia="Times New Roman" w:hAnsi="Tahoma" w:cs="Tahoma"/>
      <w:sz w:val="16"/>
      <w:szCs w:val="16"/>
      <w:lang w:eastAsia="ar-SA"/>
    </w:rPr>
  </w:style>
  <w:style w:type="paragraph" w:styleId="ListParagraph">
    <w:name w:val="List Paragraph"/>
    <w:basedOn w:val="Normal"/>
    <w:uiPriority w:val="99"/>
    <w:qFormat/>
    <w:rsid w:val="00094782"/>
    <w:pPr>
      <w:suppressAutoHyphens w:val="0"/>
      <w:spacing w:after="200" w:line="276" w:lineRule="auto"/>
      <w:ind w:left="720"/>
      <w:contextualSpacing/>
    </w:pPr>
    <w:rPr>
      <w:rFonts w:ascii="Calibri" w:eastAsia="Calibri" w:hAnsi="Calibri"/>
      <w:sz w:val="22"/>
      <w:szCs w:val="22"/>
      <w:lang w:eastAsia="en-US"/>
    </w:rPr>
  </w:style>
  <w:style w:type="paragraph" w:customStyle="1" w:styleId="Heading">
    <w:name w:val="Heading"/>
    <w:basedOn w:val="Normal"/>
    <w:next w:val="BodyText"/>
    <w:rsid w:val="00094782"/>
    <w:pPr>
      <w:keepNext/>
      <w:spacing w:before="240" w:after="120"/>
    </w:pPr>
    <w:rPr>
      <w:rFonts w:ascii="Arial" w:eastAsia="Microsoft YaHei" w:hAnsi="Arial" w:cs="Mangal"/>
      <w:sz w:val="28"/>
      <w:szCs w:val="28"/>
    </w:rPr>
  </w:style>
  <w:style w:type="paragraph" w:customStyle="1" w:styleId="Index">
    <w:name w:val="Index"/>
    <w:basedOn w:val="Normal"/>
    <w:rsid w:val="00094782"/>
    <w:pPr>
      <w:suppressLineNumbers/>
    </w:pPr>
    <w:rPr>
      <w:rFonts w:cs="Mangal"/>
    </w:rPr>
  </w:style>
  <w:style w:type="paragraph" w:customStyle="1" w:styleId="normaltableau">
    <w:name w:val="normal_tableau"/>
    <w:basedOn w:val="Normal"/>
    <w:rsid w:val="00094782"/>
    <w:pPr>
      <w:spacing w:before="120" w:after="120"/>
      <w:jc w:val="both"/>
    </w:pPr>
    <w:rPr>
      <w:rFonts w:ascii="Optima" w:hAnsi="Optima" w:cs="Optima"/>
      <w:sz w:val="22"/>
      <w:szCs w:val="20"/>
      <w:lang w:val="en-GB"/>
    </w:rPr>
  </w:style>
  <w:style w:type="paragraph" w:customStyle="1" w:styleId="table">
    <w:name w:val="table"/>
    <w:basedOn w:val="Normal"/>
    <w:rsid w:val="00094782"/>
    <w:pPr>
      <w:spacing w:before="120" w:after="120"/>
    </w:pPr>
    <w:rPr>
      <w:rFonts w:ascii="Trebuchet MS" w:hAnsi="Trebuchet MS" w:cs="Trebuchet MS"/>
      <w:sz w:val="20"/>
      <w:szCs w:val="20"/>
      <w:lang w:val="ro-RO"/>
    </w:rPr>
  </w:style>
  <w:style w:type="paragraph" w:customStyle="1" w:styleId="TableContents">
    <w:name w:val="Table Contents"/>
    <w:basedOn w:val="Normal"/>
    <w:rsid w:val="00094782"/>
    <w:pPr>
      <w:suppressLineNumbers/>
    </w:pPr>
  </w:style>
  <w:style w:type="paragraph" w:customStyle="1" w:styleId="TableHeading">
    <w:name w:val="Table Heading"/>
    <w:basedOn w:val="TableContents"/>
    <w:rsid w:val="00094782"/>
    <w:pPr>
      <w:jc w:val="center"/>
    </w:pPr>
    <w:rPr>
      <w:b/>
      <w:bCs/>
    </w:rPr>
  </w:style>
  <w:style w:type="paragraph" w:customStyle="1" w:styleId="Framecontents">
    <w:name w:val="Frame contents"/>
    <w:basedOn w:val="BodyText"/>
    <w:rsid w:val="00094782"/>
  </w:style>
  <w:style w:type="paragraph" w:customStyle="1" w:styleId="youthaf3subitem">
    <w:name w:val="youth.af.3.subitem"/>
    <w:basedOn w:val="Normal"/>
    <w:rsid w:val="00094782"/>
    <w:pPr>
      <w:keepNext/>
      <w:tabs>
        <w:tab w:val="left" w:pos="284"/>
      </w:tabs>
      <w:suppressAutoHyphens w:val="0"/>
      <w:spacing w:before="80" w:after="60"/>
    </w:pPr>
    <w:rPr>
      <w:rFonts w:ascii="Arial" w:hAnsi="Arial" w:cs="Arial"/>
      <w:b/>
      <w:bCs/>
      <w:noProof/>
      <w:sz w:val="18"/>
      <w:szCs w:val="18"/>
      <w:lang w:eastAsia="en-US"/>
    </w:rPr>
  </w:style>
  <w:style w:type="paragraph" w:customStyle="1" w:styleId="youthaf4subcomment">
    <w:name w:val="youth.af.4.subcomment"/>
    <w:basedOn w:val="Normal"/>
    <w:rsid w:val="00094782"/>
    <w:pPr>
      <w:keepNext/>
      <w:tabs>
        <w:tab w:val="left" w:pos="284"/>
      </w:tabs>
      <w:suppressAutoHyphens w:val="0"/>
      <w:spacing w:before="60" w:after="100"/>
    </w:pPr>
    <w:rPr>
      <w:rFonts w:ascii="Arial" w:hAnsi="Arial" w:cs="Arial"/>
      <w:i/>
      <w:iCs/>
      <w:noProof/>
      <w:sz w:val="16"/>
      <w:szCs w:val="16"/>
      <w:lang w:eastAsia="en-US"/>
    </w:rPr>
  </w:style>
  <w:style w:type="character" w:customStyle="1" w:styleId="Bodytext0">
    <w:name w:val="Body text_"/>
    <w:link w:val="BodyText1"/>
    <w:uiPriority w:val="99"/>
    <w:locked/>
    <w:rsid w:val="00094782"/>
    <w:rPr>
      <w:b/>
      <w:bCs/>
      <w:shd w:val="clear" w:color="auto" w:fill="FFFFFF"/>
    </w:rPr>
  </w:style>
  <w:style w:type="paragraph" w:customStyle="1" w:styleId="BodyText1">
    <w:name w:val="Body Text1"/>
    <w:basedOn w:val="Normal"/>
    <w:link w:val="Bodytext0"/>
    <w:uiPriority w:val="99"/>
    <w:rsid w:val="00094782"/>
    <w:pPr>
      <w:widowControl w:val="0"/>
      <w:shd w:val="clear" w:color="auto" w:fill="FFFFFF"/>
      <w:suppressAutoHyphens w:val="0"/>
      <w:spacing w:line="274" w:lineRule="exact"/>
    </w:pPr>
    <w:rPr>
      <w:rFonts w:ascii="Calibri" w:eastAsia="Calibri" w:hAnsi="Calibri"/>
      <w:b/>
      <w:bCs/>
      <w:sz w:val="20"/>
      <w:szCs w:val="20"/>
    </w:rPr>
  </w:style>
  <w:style w:type="character" w:customStyle="1" w:styleId="Bodytext2">
    <w:name w:val="Body text (2)_"/>
    <w:link w:val="Bodytext20"/>
    <w:uiPriority w:val="99"/>
    <w:locked/>
    <w:rsid w:val="00094782"/>
    <w:rPr>
      <w:i/>
      <w:iCs/>
      <w:sz w:val="8"/>
      <w:szCs w:val="8"/>
      <w:shd w:val="clear" w:color="auto" w:fill="FFFFFF"/>
    </w:rPr>
  </w:style>
  <w:style w:type="paragraph" w:customStyle="1" w:styleId="Bodytext20">
    <w:name w:val="Body text (2)"/>
    <w:basedOn w:val="Normal"/>
    <w:link w:val="Bodytext2"/>
    <w:uiPriority w:val="99"/>
    <w:rsid w:val="00094782"/>
    <w:pPr>
      <w:widowControl w:val="0"/>
      <w:shd w:val="clear" w:color="auto" w:fill="FFFFFF"/>
      <w:suppressAutoHyphens w:val="0"/>
      <w:spacing w:after="60" w:line="240" w:lineRule="atLeast"/>
    </w:pPr>
    <w:rPr>
      <w:rFonts w:ascii="Calibri" w:eastAsia="Calibri" w:hAnsi="Calibri"/>
      <w:i/>
      <w:iCs/>
      <w:sz w:val="8"/>
      <w:szCs w:val="8"/>
    </w:rPr>
  </w:style>
  <w:style w:type="character" w:customStyle="1" w:styleId="Heading10">
    <w:name w:val="Heading #1_"/>
    <w:link w:val="Heading11"/>
    <w:uiPriority w:val="99"/>
    <w:locked/>
    <w:rsid w:val="00094782"/>
    <w:rPr>
      <w:b/>
      <w:bCs/>
      <w:sz w:val="26"/>
      <w:szCs w:val="26"/>
      <w:shd w:val="clear" w:color="auto" w:fill="FFFFFF"/>
    </w:rPr>
  </w:style>
  <w:style w:type="paragraph" w:customStyle="1" w:styleId="Heading11">
    <w:name w:val="Heading #1"/>
    <w:basedOn w:val="Normal"/>
    <w:link w:val="Heading10"/>
    <w:uiPriority w:val="99"/>
    <w:rsid w:val="00094782"/>
    <w:pPr>
      <w:widowControl w:val="0"/>
      <w:shd w:val="clear" w:color="auto" w:fill="FFFFFF"/>
      <w:suppressAutoHyphens w:val="0"/>
      <w:spacing w:before="900" w:after="540" w:line="326" w:lineRule="exact"/>
      <w:ind w:firstLine="2700"/>
      <w:outlineLvl w:val="0"/>
    </w:pPr>
    <w:rPr>
      <w:rFonts w:ascii="Calibri" w:eastAsia="Calibri" w:hAnsi="Calibri"/>
      <w:b/>
      <w:bCs/>
      <w:sz w:val="26"/>
      <w:szCs w:val="26"/>
    </w:rPr>
  </w:style>
  <w:style w:type="character" w:customStyle="1" w:styleId="Tableofcontents">
    <w:name w:val="Table of contents_"/>
    <w:link w:val="Tableofcontents0"/>
    <w:uiPriority w:val="99"/>
    <w:locked/>
    <w:rsid w:val="00094782"/>
    <w:rPr>
      <w:b/>
      <w:bCs/>
      <w:shd w:val="clear" w:color="auto" w:fill="FFFFFF"/>
    </w:rPr>
  </w:style>
  <w:style w:type="paragraph" w:customStyle="1" w:styleId="Tableofcontents0">
    <w:name w:val="Table of contents"/>
    <w:basedOn w:val="Normal"/>
    <w:link w:val="Tableofcontents"/>
    <w:uiPriority w:val="99"/>
    <w:rsid w:val="00094782"/>
    <w:pPr>
      <w:widowControl w:val="0"/>
      <w:shd w:val="clear" w:color="auto" w:fill="FFFFFF"/>
      <w:suppressAutoHyphens w:val="0"/>
      <w:spacing w:line="274" w:lineRule="exact"/>
      <w:jc w:val="both"/>
    </w:pPr>
    <w:rPr>
      <w:rFonts w:ascii="Calibri" w:eastAsia="Calibri" w:hAnsi="Calibri"/>
      <w:b/>
      <w:bCs/>
      <w:sz w:val="20"/>
      <w:szCs w:val="20"/>
    </w:rPr>
  </w:style>
  <w:style w:type="character" w:customStyle="1" w:styleId="Heading20">
    <w:name w:val="Heading #2_"/>
    <w:link w:val="Heading21"/>
    <w:uiPriority w:val="99"/>
    <w:locked/>
    <w:rsid w:val="00094782"/>
    <w:rPr>
      <w:b/>
      <w:bCs/>
      <w:shd w:val="clear" w:color="auto" w:fill="FFFFFF"/>
    </w:rPr>
  </w:style>
  <w:style w:type="paragraph" w:customStyle="1" w:styleId="Heading21">
    <w:name w:val="Heading #2"/>
    <w:basedOn w:val="Normal"/>
    <w:link w:val="Heading20"/>
    <w:uiPriority w:val="99"/>
    <w:rsid w:val="00094782"/>
    <w:pPr>
      <w:widowControl w:val="0"/>
      <w:shd w:val="clear" w:color="auto" w:fill="FFFFFF"/>
      <w:suppressAutoHyphens w:val="0"/>
      <w:spacing w:before="480" w:line="274" w:lineRule="exact"/>
      <w:jc w:val="center"/>
      <w:outlineLvl w:val="1"/>
    </w:pPr>
    <w:rPr>
      <w:rFonts w:ascii="Calibri" w:eastAsia="Calibri" w:hAnsi="Calibri"/>
      <w:b/>
      <w:bCs/>
      <w:sz w:val="20"/>
      <w:szCs w:val="20"/>
    </w:rPr>
  </w:style>
  <w:style w:type="paragraph" w:customStyle="1" w:styleId="Normal1">
    <w:name w:val="Normal1"/>
    <w:rsid w:val="00094782"/>
    <w:pPr>
      <w:spacing w:line="276" w:lineRule="auto"/>
    </w:pPr>
    <w:rPr>
      <w:rFonts w:ascii="Arial" w:eastAsia="Times New Roman" w:hAnsi="Arial" w:cs="Arial"/>
      <w:color w:val="000000"/>
      <w:sz w:val="22"/>
      <w:szCs w:val="22"/>
      <w:lang w:val="en-US" w:eastAsia="en-US"/>
    </w:rPr>
  </w:style>
  <w:style w:type="paragraph" w:customStyle="1" w:styleId="Default">
    <w:name w:val="Default"/>
    <w:rsid w:val="00094782"/>
    <w:pPr>
      <w:autoSpaceDE w:val="0"/>
      <w:autoSpaceDN w:val="0"/>
      <w:adjustRightInd w:val="0"/>
    </w:pPr>
    <w:rPr>
      <w:rFonts w:ascii="Times New Roman" w:hAnsi="Times New Roman"/>
      <w:color w:val="000000"/>
      <w:sz w:val="24"/>
      <w:szCs w:val="24"/>
      <w:lang w:val="en-US" w:eastAsia="en-US"/>
    </w:rPr>
  </w:style>
  <w:style w:type="paragraph" w:customStyle="1" w:styleId="Listparagraf">
    <w:name w:val="Listă paragraf"/>
    <w:basedOn w:val="Normal"/>
    <w:qFormat/>
    <w:rsid w:val="00094782"/>
    <w:pPr>
      <w:suppressAutoHyphens w:val="0"/>
      <w:spacing w:after="200" w:line="276" w:lineRule="auto"/>
      <w:ind w:left="720"/>
      <w:contextualSpacing/>
    </w:pPr>
    <w:rPr>
      <w:rFonts w:ascii="Arial" w:hAnsi="Arial" w:cs="Arial"/>
      <w:color w:val="FF0000"/>
      <w:lang w:eastAsia="en-US"/>
    </w:rPr>
  </w:style>
  <w:style w:type="paragraph" w:customStyle="1" w:styleId="Head1-Art">
    <w:name w:val="Head1-Art"/>
    <w:basedOn w:val="Normal"/>
    <w:rsid w:val="00094782"/>
    <w:pPr>
      <w:tabs>
        <w:tab w:val="num" w:pos="1440"/>
      </w:tabs>
      <w:suppressAutoHyphens w:val="0"/>
      <w:spacing w:before="240" w:after="120"/>
      <w:ind w:left="360" w:hanging="360"/>
    </w:pPr>
    <w:rPr>
      <w:rFonts w:ascii="Trebuchet MS" w:hAnsi="Trebuchet MS"/>
      <w:b/>
      <w:bCs/>
      <w:sz w:val="18"/>
      <w:lang w:val="fr-FR" w:eastAsia="ro-RO"/>
    </w:rPr>
  </w:style>
  <w:style w:type="paragraph" w:customStyle="1" w:styleId="Head2-Alin">
    <w:name w:val="Head2-Alin"/>
    <w:basedOn w:val="Normal"/>
    <w:rsid w:val="00094782"/>
    <w:pPr>
      <w:tabs>
        <w:tab w:val="num" w:pos="360"/>
      </w:tabs>
      <w:suppressAutoHyphens w:val="0"/>
      <w:spacing w:before="120" w:after="120"/>
      <w:ind w:left="360" w:hanging="360"/>
    </w:pPr>
    <w:rPr>
      <w:rFonts w:ascii="Trebuchet MS" w:hAnsi="Trebuchet MS"/>
      <w:sz w:val="18"/>
      <w:lang w:val="ro-RO" w:eastAsia="ro-RO"/>
    </w:rPr>
  </w:style>
  <w:style w:type="paragraph" w:customStyle="1" w:styleId="Head3-Bullet">
    <w:name w:val="Head3-Bullet"/>
    <w:basedOn w:val="Normal"/>
    <w:rsid w:val="00094782"/>
    <w:pPr>
      <w:tabs>
        <w:tab w:val="num" w:pos="1080"/>
      </w:tabs>
      <w:suppressAutoHyphens w:val="0"/>
      <w:spacing w:before="120" w:after="120"/>
      <w:ind w:left="1080" w:hanging="360"/>
    </w:pPr>
    <w:rPr>
      <w:rFonts w:ascii="Trebuchet MS" w:hAnsi="Trebuchet MS"/>
      <w:sz w:val="18"/>
      <w:lang w:val="fr-FR" w:eastAsia="ro-RO"/>
    </w:rPr>
  </w:style>
  <w:style w:type="paragraph" w:customStyle="1" w:styleId="Head4-Subsect">
    <w:name w:val="Head4-Subsect"/>
    <w:basedOn w:val="Normal"/>
    <w:rsid w:val="00094782"/>
    <w:pPr>
      <w:tabs>
        <w:tab w:val="num" w:pos="360"/>
      </w:tabs>
      <w:suppressAutoHyphens w:val="0"/>
      <w:spacing w:before="120" w:after="120"/>
      <w:ind w:left="360" w:hanging="360"/>
    </w:pPr>
    <w:rPr>
      <w:rFonts w:ascii="Trebuchet MS" w:hAnsi="Trebuchet MS"/>
      <w:b/>
      <w:bCs/>
      <w:sz w:val="18"/>
      <w:lang w:val="fr-FR" w:eastAsia="ro-RO"/>
    </w:rPr>
  </w:style>
  <w:style w:type="paragraph" w:customStyle="1" w:styleId="Head5-Subsect">
    <w:name w:val="Head5-Subsect"/>
    <w:basedOn w:val="Normal"/>
    <w:rsid w:val="00094782"/>
    <w:pPr>
      <w:numPr>
        <w:ilvl w:val="4"/>
        <w:numId w:val="2"/>
      </w:numPr>
      <w:suppressAutoHyphens w:val="0"/>
      <w:spacing w:before="120" w:after="120"/>
    </w:pPr>
    <w:rPr>
      <w:rFonts w:ascii="Trebuchet MS" w:hAnsi="Trebuchet MS"/>
      <w:sz w:val="20"/>
      <w:lang w:val="fr-FR" w:eastAsia="ro-RO"/>
    </w:rPr>
  </w:style>
  <w:style w:type="character" w:customStyle="1" w:styleId="WW8Num1z0">
    <w:name w:val="WW8Num1z0"/>
    <w:rsid w:val="00094782"/>
    <w:rPr>
      <w:color w:val="FF0000"/>
      <w:lang w:val="ro-RO"/>
    </w:rPr>
  </w:style>
  <w:style w:type="character" w:customStyle="1" w:styleId="WW8Num1z1">
    <w:name w:val="WW8Num1z1"/>
    <w:rsid w:val="00094782"/>
  </w:style>
  <w:style w:type="character" w:customStyle="1" w:styleId="WW8Num1z2">
    <w:name w:val="WW8Num1z2"/>
    <w:rsid w:val="00094782"/>
  </w:style>
  <w:style w:type="character" w:customStyle="1" w:styleId="WW8Num1z3">
    <w:name w:val="WW8Num1z3"/>
    <w:rsid w:val="00094782"/>
  </w:style>
  <w:style w:type="character" w:customStyle="1" w:styleId="WW8Num1z4">
    <w:name w:val="WW8Num1z4"/>
    <w:rsid w:val="00094782"/>
  </w:style>
  <w:style w:type="character" w:customStyle="1" w:styleId="WW8Num1z5">
    <w:name w:val="WW8Num1z5"/>
    <w:rsid w:val="00094782"/>
  </w:style>
  <w:style w:type="character" w:customStyle="1" w:styleId="WW8Num1z6">
    <w:name w:val="WW8Num1z6"/>
    <w:rsid w:val="00094782"/>
  </w:style>
  <w:style w:type="character" w:customStyle="1" w:styleId="WW8Num1z7">
    <w:name w:val="WW8Num1z7"/>
    <w:rsid w:val="00094782"/>
  </w:style>
  <w:style w:type="character" w:customStyle="1" w:styleId="WW8Num1z8">
    <w:name w:val="WW8Num1z8"/>
    <w:rsid w:val="00094782"/>
  </w:style>
  <w:style w:type="character" w:customStyle="1" w:styleId="WW8Num2z0">
    <w:name w:val="WW8Num2z0"/>
    <w:rsid w:val="00094782"/>
    <w:rPr>
      <w:rFonts w:ascii="Times New Roman" w:eastAsia="Times New Roman" w:hAnsi="Times New Roman" w:cs="Times New Roman" w:hint="default"/>
      <w:szCs w:val="24"/>
      <w:lang w:val="ro-RO"/>
    </w:rPr>
  </w:style>
  <w:style w:type="character" w:customStyle="1" w:styleId="WW8Num3z0">
    <w:name w:val="WW8Num3z0"/>
    <w:rsid w:val="00094782"/>
    <w:rPr>
      <w:rFonts w:ascii="Symbol" w:hAnsi="Symbol" w:cs="Symbol" w:hint="default"/>
      <w:lang w:val="ro-RO"/>
    </w:rPr>
  </w:style>
  <w:style w:type="character" w:customStyle="1" w:styleId="WW8Num4z0">
    <w:name w:val="WW8Num4z0"/>
    <w:rsid w:val="00094782"/>
    <w:rPr>
      <w:rFonts w:ascii="Symbol" w:hAnsi="Symbol" w:cs="Symbol" w:hint="default"/>
      <w:lang w:val="ro-RO"/>
    </w:rPr>
  </w:style>
  <w:style w:type="character" w:customStyle="1" w:styleId="WW8Num5z0">
    <w:name w:val="WW8Num5z0"/>
    <w:rsid w:val="00094782"/>
    <w:rPr>
      <w:rFonts w:ascii="Symbol" w:hAnsi="Symbol" w:cs="Symbol" w:hint="default"/>
      <w:sz w:val="20"/>
    </w:rPr>
  </w:style>
  <w:style w:type="character" w:customStyle="1" w:styleId="WW8Num6z0">
    <w:name w:val="WW8Num6z0"/>
    <w:rsid w:val="00094782"/>
  </w:style>
  <w:style w:type="character" w:customStyle="1" w:styleId="WW8Num7z0">
    <w:name w:val="WW8Num7z0"/>
    <w:rsid w:val="00094782"/>
  </w:style>
  <w:style w:type="character" w:customStyle="1" w:styleId="WW8Num3z1">
    <w:name w:val="WW8Num3z1"/>
    <w:rsid w:val="00094782"/>
    <w:rPr>
      <w:rFonts w:ascii="Courier New" w:hAnsi="Courier New" w:cs="Courier New" w:hint="default"/>
    </w:rPr>
  </w:style>
  <w:style w:type="character" w:customStyle="1" w:styleId="WW8Num3z2">
    <w:name w:val="WW8Num3z2"/>
    <w:rsid w:val="00094782"/>
    <w:rPr>
      <w:rFonts w:ascii="Wingdings" w:hAnsi="Wingdings" w:cs="Wingdings" w:hint="default"/>
    </w:rPr>
  </w:style>
  <w:style w:type="character" w:customStyle="1" w:styleId="WW8Num4z1">
    <w:name w:val="WW8Num4z1"/>
    <w:rsid w:val="00094782"/>
    <w:rPr>
      <w:rFonts w:ascii="Courier New" w:hAnsi="Courier New" w:cs="Courier New" w:hint="default"/>
    </w:rPr>
  </w:style>
  <w:style w:type="character" w:customStyle="1" w:styleId="WW8Num4z2">
    <w:name w:val="WW8Num4z2"/>
    <w:rsid w:val="00094782"/>
    <w:rPr>
      <w:rFonts w:ascii="Wingdings" w:hAnsi="Wingdings" w:cs="Wingdings" w:hint="default"/>
    </w:rPr>
  </w:style>
  <w:style w:type="character" w:customStyle="1" w:styleId="WW8Num5z1">
    <w:name w:val="WW8Num5z1"/>
    <w:rsid w:val="00094782"/>
    <w:rPr>
      <w:rFonts w:ascii="Courier New" w:hAnsi="Courier New" w:cs="Courier New" w:hint="default"/>
    </w:rPr>
  </w:style>
  <w:style w:type="character" w:customStyle="1" w:styleId="WW8Num5z2">
    <w:name w:val="WW8Num5z2"/>
    <w:rsid w:val="00094782"/>
    <w:rPr>
      <w:rFonts w:ascii="Wingdings" w:hAnsi="Wingdings" w:cs="Wingdings" w:hint="default"/>
    </w:rPr>
  </w:style>
  <w:style w:type="character" w:customStyle="1" w:styleId="WW8Num5z3">
    <w:name w:val="WW8Num5z3"/>
    <w:rsid w:val="00094782"/>
    <w:rPr>
      <w:rFonts w:ascii="Symbol" w:hAnsi="Symbol" w:cs="Symbol" w:hint="default"/>
    </w:rPr>
  </w:style>
  <w:style w:type="character" w:customStyle="1" w:styleId="WW8Num6z1">
    <w:name w:val="WW8Num6z1"/>
    <w:rsid w:val="00094782"/>
  </w:style>
  <w:style w:type="character" w:customStyle="1" w:styleId="WW8Num6z2">
    <w:name w:val="WW8Num6z2"/>
    <w:rsid w:val="00094782"/>
  </w:style>
  <w:style w:type="character" w:customStyle="1" w:styleId="WW8Num6z3">
    <w:name w:val="WW8Num6z3"/>
    <w:rsid w:val="00094782"/>
  </w:style>
  <w:style w:type="character" w:customStyle="1" w:styleId="WW8Num6z4">
    <w:name w:val="WW8Num6z4"/>
    <w:rsid w:val="00094782"/>
  </w:style>
  <w:style w:type="character" w:customStyle="1" w:styleId="WW8Num6z5">
    <w:name w:val="WW8Num6z5"/>
    <w:rsid w:val="00094782"/>
  </w:style>
  <w:style w:type="character" w:customStyle="1" w:styleId="WW8Num6z6">
    <w:name w:val="WW8Num6z6"/>
    <w:rsid w:val="00094782"/>
  </w:style>
  <w:style w:type="character" w:customStyle="1" w:styleId="WW8Num6z7">
    <w:name w:val="WW8Num6z7"/>
    <w:rsid w:val="00094782"/>
  </w:style>
  <w:style w:type="character" w:customStyle="1" w:styleId="WW8Num6z8">
    <w:name w:val="WW8Num6z8"/>
    <w:rsid w:val="00094782"/>
  </w:style>
  <w:style w:type="character" w:customStyle="1" w:styleId="WW8Num7z1">
    <w:name w:val="WW8Num7z1"/>
    <w:rsid w:val="00094782"/>
  </w:style>
  <w:style w:type="character" w:customStyle="1" w:styleId="WW8Num7z2">
    <w:name w:val="WW8Num7z2"/>
    <w:rsid w:val="00094782"/>
  </w:style>
  <w:style w:type="character" w:customStyle="1" w:styleId="WW8Num7z3">
    <w:name w:val="WW8Num7z3"/>
    <w:rsid w:val="00094782"/>
  </w:style>
  <w:style w:type="character" w:customStyle="1" w:styleId="WW8Num7z4">
    <w:name w:val="WW8Num7z4"/>
    <w:rsid w:val="00094782"/>
  </w:style>
  <w:style w:type="character" w:customStyle="1" w:styleId="WW8Num7z5">
    <w:name w:val="WW8Num7z5"/>
    <w:rsid w:val="00094782"/>
  </w:style>
  <w:style w:type="character" w:customStyle="1" w:styleId="WW8Num7z6">
    <w:name w:val="WW8Num7z6"/>
    <w:rsid w:val="00094782"/>
  </w:style>
  <w:style w:type="character" w:customStyle="1" w:styleId="WW8Num7z7">
    <w:name w:val="WW8Num7z7"/>
    <w:rsid w:val="00094782"/>
  </w:style>
  <w:style w:type="character" w:customStyle="1" w:styleId="WW8Num7z8">
    <w:name w:val="WW8Num7z8"/>
    <w:rsid w:val="00094782"/>
  </w:style>
  <w:style w:type="character" w:customStyle="1" w:styleId="WW8Num8z0">
    <w:name w:val="WW8Num8z0"/>
    <w:rsid w:val="00094782"/>
    <w:rPr>
      <w:rFonts w:ascii="Symbol" w:hAnsi="Symbol" w:cs="Symbol" w:hint="default"/>
    </w:rPr>
  </w:style>
  <w:style w:type="character" w:customStyle="1" w:styleId="WW8Num8z1">
    <w:name w:val="WW8Num8z1"/>
    <w:rsid w:val="00094782"/>
    <w:rPr>
      <w:rFonts w:ascii="Courier New" w:hAnsi="Courier New" w:cs="Courier New" w:hint="default"/>
    </w:rPr>
  </w:style>
  <w:style w:type="character" w:customStyle="1" w:styleId="WW8Num8z2">
    <w:name w:val="WW8Num8z2"/>
    <w:rsid w:val="00094782"/>
    <w:rPr>
      <w:rFonts w:ascii="Wingdings" w:hAnsi="Wingdings" w:cs="Wingdings" w:hint="default"/>
    </w:rPr>
  </w:style>
  <w:style w:type="character" w:customStyle="1" w:styleId="WW8Num9z0">
    <w:name w:val="WW8Num9z0"/>
    <w:rsid w:val="00094782"/>
    <w:rPr>
      <w:rFonts w:ascii="Times New Roman" w:eastAsia="Times New Roman" w:hAnsi="Times New Roman" w:cs="Times New Roman" w:hint="default"/>
    </w:rPr>
  </w:style>
  <w:style w:type="character" w:customStyle="1" w:styleId="WW8Num9z1">
    <w:name w:val="WW8Num9z1"/>
    <w:rsid w:val="00094782"/>
    <w:rPr>
      <w:rFonts w:ascii="Courier New" w:hAnsi="Courier New" w:cs="Courier New" w:hint="default"/>
    </w:rPr>
  </w:style>
  <w:style w:type="character" w:customStyle="1" w:styleId="WW8Num9z2">
    <w:name w:val="WW8Num9z2"/>
    <w:rsid w:val="00094782"/>
    <w:rPr>
      <w:rFonts w:ascii="Wingdings" w:hAnsi="Wingdings" w:cs="Wingdings" w:hint="default"/>
    </w:rPr>
  </w:style>
  <w:style w:type="character" w:customStyle="1" w:styleId="WW8Num9z3">
    <w:name w:val="WW8Num9z3"/>
    <w:rsid w:val="00094782"/>
    <w:rPr>
      <w:rFonts w:ascii="Symbol" w:hAnsi="Symbol" w:cs="Symbol" w:hint="default"/>
    </w:rPr>
  </w:style>
  <w:style w:type="character" w:customStyle="1" w:styleId="WW8Num10z0">
    <w:name w:val="WW8Num10z0"/>
    <w:rsid w:val="00094782"/>
  </w:style>
  <w:style w:type="character" w:customStyle="1" w:styleId="WW8Num10z1">
    <w:name w:val="WW8Num10z1"/>
    <w:rsid w:val="00094782"/>
  </w:style>
  <w:style w:type="character" w:customStyle="1" w:styleId="WW8Num10z2">
    <w:name w:val="WW8Num10z2"/>
    <w:rsid w:val="00094782"/>
  </w:style>
  <w:style w:type="character" w:customStyle="1" w:styleId="WW8Num10z3">
    <w:name w:val="WW8Num10z3"/>
    <w:rsid w:val="00094782"/>
  </w:style>
  <w:style w:type="character" w:customStyle="1" w:styleId="WW8Num10z4">
    <w:name w:val="WW8Num10z4"/>
    <w:rsid w:val="00094782"/>
  </w:style>
  <w:style w:type="character" w:customStyle="1" w:styleId="WW8Num10z5">
    <w:name w:val="WW8Num10z5"/>
    <w:rsid w:val="00094782"/>
  </w:style>
  <w:style w:type="character" w:customStyle="1" w:styleId="WW8Num10z6">
    <w:name w:val="WW8Num10z6"/>
    <w:rsid w:val="00094782"/>
  </w:style>
  <w:style w:type="character" w:customStyle="1" w:styleId="WW8Num10z7">
    <w:name w:val="WW8Num10z7"/>
    <w:rsid w:val="00094782"/>
  </w:style>
  <w:style w:type="character" w:customStyle="1" w:styleId="WW8Num10z8">
    <w:name w:val="WW8Num10z8"/>
    <w:rsid w:val="00094782"/>
  </w:style>
  <w:style w:type="character" w:customStyle="1" w:styleId="WW8Num11z0">
    <w:name w:val="WW8Num11z0"/>
    <w:rsid w:val="00094782"/>
    <w:rPr>
      <w:rFonts w:ascii="Symbol" w:hAnsi="Symbol" w:cs="Symbol" w:hint="default"/>
      <w:sz w:val="20"/>
    </w:rPr>
  </w:style>
  <w:style w:type="character" w:customStyle="1" w:styleId="WW8Num11z1">
    <w:name w:val="WW8Num11z1"/>
    <w:rsid w:val="00094782"/>
    <w:rPr>
      <w:rFonts w:ascii="Courier New" w:hAnsi="Courier New" w:cs="Courier New" w:hint="default"/>
    </w:rPr>
  </w:style>
  <w:style w:type="character" w:customStyle="1" w:styleId="WW8Num11z2">
    <w:name w:val="WW8Num11z2"/>
    <w:rsid w:val="00094782"/>
    <w:rPr>
      <w:rFonts w:ascii="Wingdings" w:hAnsi="Wingdings" w:cs="Wingdings" w:hint="default"/>
    </w:rPr>
  </w:style>
  <w:style w:type="character" w:customStyle="1" w:styleId="WW8Num11z3">
    <w:name w:val="WW8Num11z3"/>
    <w:rsid w:val="00094782"/>
    <w:rPr>
      <w:rFonts w:ascii="Symbol" w:hAnsi="Symbol" w:cs="Symbol" w:hint="default"/>
    </w:rPr>
  </w:style>
  <w:style w:type="character" w:customStyle="1" w:styleId="WW8Num12z0">
    <w:name w:val="WW8Num12z0"/>
    <w:rsid w:val="00094782"/>
    <w:rPr>
      <w:rFonts w:ascii="Symbol" w:hAnsi="Symbol" w:cs="Symbol" w:hint="default"/>
      <w:sz w:val="20"/>
    </w:rPr>
  </w:style>
  <w:style w:type="character" w:customStyle="1" w:styleId="WW8Num12z1">
    <w:name w:val="WW8Num12z1"/>
    <w:rsid w:val="00094782"/>
    <w:rPr>
      <w:rFonts w:ascii="Courier New" w:hAnsi="Courier New" w:cs="Courier New" w:hint="default"/>
    </w:rPr>
  </w:style>
  <w:style w:type="character" w:customStyle="1" w:styleId="WW8Num12z2">
    <w:name w:val="WW8Num12z2"/>
    <w:rsid w:val="00094782"/>
    <w:rPr>
      <w:rFonts w:ascii="Wingdings" w:hAnsi="Wingdings" w:cs="Wingdings" w:hint="default"/>
    </w:rPr>
  </w:style>
  <w:style w:type="character" w:customStyle="1" w:styleId="WW8Num12z3">
    <w:name w:val="WW8Num12z3"/>
    <w:rsid w:val="00094782"/>
    <w:rPr>
      <w:rFonts w:ascii="Symbol" w:hAnsi="Symbol" w:cs="Symbol" w:hint="default"/>
    </w:rPr>
  </w:style>
  <w:style w:type="character" w:customStyle="1" w:styleId="WW8Num13z0">
    <w:name w:val="WW8Num13z0"/>
    <w:rsid w:val="00094782"/>
  </w:style>
  <w:style w:type="character" w:customStyle="1" w:styleId="WW8Num14z0">
    <w:name w:val="WW8Num14z0"/>
    <w:rsid w:val="00094782"/>
    <w:rPr>
      <w:sz w:val="24"/>
      <w:szCs w:val="24"/>
      <w:lang w:val="ro-RO"/>
    </w:rPr>
  </w:style>
  <w:style w:type="character" w:customStyle="1" w:styleId="WW8Num14z1">
    <w:name w:val="WW8Num14z1"/>
    <w:rsid w:val="00094782"/>
  </w:style>
  <w:style w:type="character" w:customStyle="1" w:styleId="WW8Num14z2">
    <w:name w:val="WW8Num14z2"/>
    <w:rsid w:val="00094782"/>
  </w:style>
  <w:style w:type="character" w:customStyle="1" w:styleId="WW8Num14z3">
    <w:name w:val="WW8Num14z3"/>
    <w:rsid w:val="00094782"/>
  </w:style>
  <w:style w:type="character" w:customStyle="1" w:styleId="WW8Num14z4">
    <w:name w:val="WW8Num14z4"/>
    <w:rsid w:val="00094782"/>
  </w:style>
  <w:style w:type="character" w:customStyle="1" w:styleId="WW8Num14z5">
    <w:name w:val="WW8Num14z5"/>
    <w:rsid w:val="00094782"/>
  </w:style>
  <w:style w:type="character" w:customStyle="1" w:styleId="WW8Num14z6">
    <w:name w:val="WW8Num14z6"/>
    <w:rsid w:val="00094782"/>
  </w:style>
  <w:style w:type="character" w:customStyle="1" w:styleId="WW8Num14z7">
    <w:name w:val="WW8Num14z7"/>
    <w:rsid w:val="00094782"/>
  </w:style>
  <w:style w:type="character" w:customStyle="1" w:styleId="WW8Num14z8">
    <w:name w:val="WW8Num14z8"/>
    <w:rsid w:val="00094782"/>
  </w:style>
  <w:style w:type="character" w:customStyle="1" w:styleId="WW8Num15z0">
    <w:name w:val="WW8Num15z0"/>
    <w:rsid w:val="00094782"/>
    <w:rPr>
      <w:rFonts w:ascii="Wingdings" w:hAnsi="Wingdings" w:cs="Wingdings" w:hint="default"/>
    </w:rPr>
  </w:style>
  <w:style w:type="character" w:customStyle="1" w:styleId="WW8Num15z1">
    <w:name w:val="WW8Num15z1"/>
    <w:rsid w:val="00094782"/>
    <w:rPr>
      <w:rFonts w:ascii="Courier New" w:hAnsi="Courier New" w:cs="Courier New" w:hint="default"/>
    </w:rPr>
  </w:style>
  <w:style w:type="character" w:customStyle="1" w:styleId="WW8Num15z3">
    <w:name w:val="WW8Num15z3"/>
    <w:rsid w:val="00094782"/>
    <w:rPr>
      <w:rFonts w:ascii="Symbol" w:hAnsi="Symbol" w:cs="Symbol" w:hint="default"/>
    </w:rPr>
  </w:style>
  <w:style w:type="character" w:customStyle="1" w:styleId="FootnoteCharacters">
    <w:name w:val="Footnote Characters"/>
    <w:rsid w:val="00094782"/>
    <w:rPr>
      <w:vertAlign w:val="superscript"/>
    </w:rPr>
  </w:style>
  <w:style w:type="character" w:customStyle="1" w:styleId="al1">
    <w:name w:val="al1"/>
    <w:rsid w:val="00094782"/>
    <w:rPr>
      <w:b/>
      <w:bCs/>
      <w:color w:val="auto"/>
    </w:rPr>
  </w:style>
  <w:style w:type="character" w:customStyle="1" w:styleId="EndnoteCharacters">
    <w:name w:val="Endnote Characters"/>
    <w:rsid w:val="00094782"/>
    <w:rPr>
      <w:vertAlign w:val="superscript"/>
    </w:rPr>
  </w:style>
  <w:style w:type="character" w:customStyle="1" w:styleId="WW-EndnoteCharacters">
    <w:name w:val="WW-Endnote Characters"/>
    <w:rsid w:val="00094782"/>
  </w:style>
  <w:style w:type="character" w:customStyle="1" w:styleId="Bullets">
    <w:name w:val="Bullets"/>
    <w:rsid w:val="00094782"/>
    <w:rPr>
      <w:rFonts w:ascii="OpenSymbol" w:eastAsia="OpenSymbol" w:hAnsi="OpenSymbol" w:cs="OpenSymbol" w:hint="default"/>
    </w:rPr>
  </w:style>
  <w:style w:type="character" w:customStyle="1" w:styleId="titlu01">
    <w:name w:val="titlu_01"/>
    <w:basedOn w:val="DefaultParagraphFont"/>
    <w:rsid w:val="00094782"/>
  </w:style>
  <w:style w:type="character" w:customStyle="1" w:styleId="rezumat1">
    <w:name w:val="rezumat_1"/>
    <w:basedOn w:val="DefaultParagraphFont"/>
    <w:rsid w:val="00094782"/>
  </w:style>
  <w:style w:type="character" w:customStyle="1" w:styleId="BodytextExact">
    <w:name w:val="Body text Exact"/>
    <w:uiPriority w:val="99"/>
    <w:rsid w:val="00094782"/>
    <w:rPr>
      <w:rFonts w:ascii="Times New Roman" w:hAnsi="Times New Roman" w:cs="Times New Roman" w:hint="default"/>
      <w:b/>
      <w:bCs/>
      <w:strike w:val="0"/>
      <w:dstrike w:val="0"/>
      <w:spacing w:val="1"/>
      <w:sz w:val="20"/>
      <w:szCs w:val="20"/>
      <w:u w:val="none"/>
      <w:effect w:val="none"/>
    </w:rPr>
  </w:style>
  <w:style w:type="character" w:customStyle="1" w:styleId="BodytextBookAntiqua">
    <w:name w:val="Body text + Book Antiqua"/>
    <w:aliases w:val="Italic"/>
    <w:uiPriority w:val="99"/>
    <w:rsid w:val="00094782"/>
    <w:rPr>
      <w:rFonts w:ascii="Book Antiqua" w:hAnsi="Book Antiqua" w:cs="Book Antiqua" w:hint="default"/>
      <w:b/>
      <w:bCs/>
      <w:i/>
      <w:iCs/>
      <w:sz w:val="22"/>
      <w:szCs w:val="22"/>
      <w:shd w:val="clear" w:color="auto" w:fill="FFFFFF"/>
    </w:rPr>
  </w:style>
  <w:style w:type="paragraph" w:styleId="NoSpacing">
    <w:name w:val="No Spacing"/>
    <w:uiPriority w:val="1"/>
    <w:qFormat/>
    <w:rsid w:val="0063560B"/>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62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E8865-EBA7-477E-B59E-059D7D8C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4496</Words>
  <Characters>26082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Nicoleta Constantin</cp:lastModifiedBy>
  <cp:revision>16</cp:revision>
  <cp:lastPrinted>2019-06-25T11:40:00Z</cp:lastPrinted>
  <dcterms:created xsi:type="dcterms:W3CDTF">2018-05-17T09:33:00Z</dcterms:created>
  <dcterms:modified xsi:type="dcterms:W3CDTF">2019-06-25T11:40:00Z</dcterms:modified>
</cp:coreProperties>
</file>