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D4" w:rsidRDefault="00C479D4" w:rsidP="00C479D4">
      <w:pPr>
        <w:pStyle w:val="NoSpacing"/>
        <w:tabs>
          <w:tab w:val="left" w:pos="8229"/>
        </w:tabs>
        <w:rPr>
          <w:rFonts w:ascii="Times New Roman" w:hAnsi="Times New Roman"/>
          <w:sz w:val="24"/>
          <w:szCs w:val="24"/>
        </w:rPr>
      </w:pPr>
      <w:r w:rsidRPr="002A591E">
        <w:rPr>
          <w:rFonts w:ascii="Times New Roman" w:hAnsi="Times New Roman"/>
          <w:sz w:val="24"/>
          <w:szCs w:val="24"/>
        </w:rPr>
        <w:t>Nr</w:t>
      </w:r>
      <w:r w:rsidR="00027F42">
        <w:rPr>
          <w:rFonts w:ascii="Times New Roman" w:hAnsi="Times New Roman"/>
          <w:sz w:val="24"/>
          <w:szCs w:val="24"/>
        </w:rPr>
        <w:t xml:space="preserve">. </w:t>
      </w:r>
      <w:r w:rsidR="005C7704">
        <w:rPr>
          <w:rFonts w:ascii="Times New Roman" w:hAnsi="Times New Roman"/>
          <w:sz w:val="24"/>
          <w:szCs w:val="24"/>
        </w:rPr>
        <w:t>18788/03.11.2020</w:t>
      </w:r>
    </w:p>
    <w:p w:rsidR="00C479D4" w:rsidRDefault="00C479D4" w:rsidP="00C479D4">
      <w:pPr>
        <w:pStyle w:val="NoSpacing"/>
        <w:tabs>
          <w:tab w:val="left" w:pos="8229"/>
        </w:tabs>
        <w:rPr>
          <w:rFonts w:ascii="Times New Roman" w:hAnsi="Times New Roman"/>
          <w:sz w:val="24"/>
          <w:szCs w:val="24"/>
        </w:rPr>
      </w:pPr>
    </w:p>
    <w:p w:rsidR="00C479D4" w:rsidRDefault="00C479D4" w:rsidP="00C479D4">
      <w:pPr>
        <w:pStyle w:val="NoSpacing"/>
        <w:tabs>
          <w:tab w:val="left" w:pos="8229"/>
        </w:tabs>
        <w:rPr>
          <w:rFonts w:ascii="Times New Roman" w:hAnsi="Times New Roman"/>
          <w:sz w:val="24"/>
          <w:szCs w:val="24"/>
        </w:rPr>
      </w:pPr>
    </w:p>
    <w:p w:rsidR="00C479D4" w:rsidRDefault="00C479D4" w:rsidP="00C479D4">
      <w:pPr>
        <w:pStyle w:val="NoSpacing"/>
        <w:tabs>
          <w:tab w:val="left" w:pos="8229"/>
        </w:tabs>
        <w:rPr>
          <w:rFonts w:ascii="Times New Roman" w:hAnsi="Times New Roman"/>
          <w:sz w:val="24"/>
          <w:szCs w:val="24"/>
        </w:rPr>
      </w:pPr>
    </w:p>
    <w:p w:rsidR="00C479D4" w:rsidRDefault="00C479D4" w:rsidP="00C479D4">
      <w:pPr>
        <w:pStyle w:val="NoSpacing"/>
        <w:jc w:val="center"/>
        <w:rPr>
          <w:rFonts w:ascii="Times New Roman" w:hAnsi="Times New Roman"/>
          <w:sz w:val="24"/>
          <w:szCs w:val="24"/>
        </w:rPr>
      </w:pPr>
    </w:p>
    <w:p w:rsidR="00C479D4" w:rsidRDefault="00A43F17" w:rsidP="00C479D4">
      <w:pPr>
        <w:spacing w:after="180" w:line="206"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REFERAT DE APROBARE</w:t>
      </w:r>
    </w:p>
    <w:p w:rsidR="00C479D4" w:rsidRPr="00182F5D" w:rsidRDefault="00C479D4" w:rsidP="00C479D4">
      <w:pPr>
        <w:spacing w:after="180" w:line="206" w:lineRule="auto"/>
        <w:jc w:val="center"/>
        <w:rPr>
          <w:rFonts w:ascii="Times New Roman" w:hAnsi="Times New Roman"/>
          <w:b/>
          <w:color w:val="000000"/>
          <w:sz w:val="24"/>
          <w:szCs w:val="24"/>
          <w:u w:val="single"/>
        </w:rPr>
      </w:pPr>
    </w:p>
    <w:p w:rsidR="00C479D4" w:rsidRPr="00182F5D" w:rsidRDefault="00D62231" w:rsidP="00C479D4">
      <w:pPr>
        <w:spacing w:before="324" w:after="324"/>
        <w:jc w:val="center"/>
        <w:rPr>
          <w:rFonts w:ascii="Times New Roman" w:hAnsi="Times New Roman"/>
          <w:b/>
          <w:i/>
          <w:color w:val="000000"/>
          <w:spacing w:val="-16"/>
          <w:w w:val="105"/>
          <w:sz w:val="24"/>
          <w:szCs w:val="24"/>
        </w:rPr>
      </w:pPr>
      <w:r w:rsidRPr="00182F5D">
        <w:rPr>
          <w:rFonts w:ascii="Times New Roman" w:hAnsi="Times New Roman"/>
          <w:b/>
          <w:i/>
          <w:color w:val="000000"/>
          <w:spacing w:val="-16"/>
          <w:w w:val="105"/>
          <w:sz w:val="24"/>
          <w:szCs w:val="24"/>
        </w:rPr>
        <w:t>Secțiunea</w:t>
      </w:r>
      <w:r w:rsidR="00C479D4" w:rsidRPr="00182F5D">
        <w:rPr>
          <w:rFonts w:ascii="Times New Roman" w:hAnsi="Times New Roman"/>
          <w:b/>
          <w:i/>
          <w:color w:val="000000"/>
          <w:spacing w:val="-16"/>
          <w:w w:val="105"/>
          <w:sz w:val="24"/>
          <w:szCs w:val="24"/>
        </w:rPr>
        <w:t xml:space="preserve"> 1 </w:t>
      </w:r>
      <w:r w:rsidR="00C479D4" w:rsidRPr="00182F5D">
        <w:rPr>
          <w:rFonts w:ascii="Times New Roman" w:hAnsi="Times New Roman"/>
          <w:b/>
          <w:i/>
          <w:color w:val="000000"/>
          <w:spacing w:val="-16"/>
          <w:w w:val="105"/>
          <w:sz w:val="24"/>
          <w:szCs w:val="24"/>
        </w:rPr>
        <w:br/>
      </w:r>
      <w:r w:rsidR="00C479D4" w:rsidRPr="00182F5D">
        <w:rPr>
          <w:rFonts w:ascii="Times New Roman" w:hAnsi="Times New Roman"/>
          <w:b/>
          <w:i/>
          <w:color w:val="000000"/>
          <w:spacing w:val="-8"/>
          <w:w w:val="105"/>
          <w:sz w:val="24"/>
          <w:szCs w:val="24"/>
        </w:rPr>
        <w:t>Titlul proiectului de hotărâre</w:t>
      </w:r>
    </w:p>
    <w:p w:rsidR="00895175" w:rsidRPr="00A45E16" w:rsidRDefault="00C479D4" w:rsidP="00C479D4">
      <w:pPr>
        <w:pStyle w:val="NoSpacing"/>
        <w:jc w:val="center"/>
        <w:rPr>
          <w:rFonts w:ascii="Times New Roman" w:hAnsi="Times New Roman"/>
          <w:sz w:val="24"/>
          <w:szCs w:val="24"/>
        </w:rPr>
      </w:pPr>
      <w:r w:rsidRPr="00A45E16">
        <w:rPr>
          <w:rFonts w:ascii="Times New Roman" w:hAnsi="Times New Roman"/>
          <w:spacing w:val="-6"/>
          <w:sz w:val="24"/>
          <w:szCs w:val="24"/>
        </w:rPr>
        <w:t xml:space="preserve">Proiect de hotărâre </w:t>
      </w:r>
      <w:r w:rsidRPr="00A45E16">
        <w:rPr>
          <w:rFonts w:ascii="Times New Roman" w:hAnsi="Times New Roman"/>
          <w:sz w:val="24"/>
          <w:szCs w:val="24"/>
        </w:rPr>
        <w:t xml:space="preserve">privind </w:t>
      </w:r>
      <w:r w:rsidR="0046038B" w:rsidRPr="00A45E16">
        <w:rPr>
          <w:rFonts w:ascii="Times New Roman" w:hAnsi="Times New Roman"/>
          <w:bCs/>
          <w:color w:val="000000"/>
          <w:sz w:val="24"/>
          <w:szCs w:val="24"/>
        </w:rPr>
        <w:t>reglementarea procedurilor de parcurs în vederea acordării subvențiilor din bugetul local în baza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pentru anul 2021</w:t>
      </w:r>
    </w:p>
    <w:p w:rsidR="00C479D4" w:rsidRPr="00DD61A0" w:rsidRDefault="00C479D4" w:rsidP="00C479D4">
      <w:pPr>
        <w:pStyle w:val="NoSpacing"/>
        <w:jc w:val="center"/>
        <w:rPr>
          <w:rFonts w:ascii="Times New Roman" w:hAnsi="Times New Roman"/>
          <w:b/>
          <w:sz w:val="24"/>
          <w:szCs w:val="24"/>
        </w:rPr>
      </w:pPr>
      <w:r w:rsidRPr="00A6105C">
        <w:rPr>
          <w:rFonts w:ascii="Times New Roman" w:hAnsi="Times New Roman"/>
          <w:sz w:val="24"/>
          <w:szCs w:val="24"/>
        </w:rPr>
        <w:t xml:space="preserve"> </w:t>
      </w:r>
    </w:p>
    <w:p w:rsidR="00C479D4" w:rsidRPr="000943A9" w:rsidRDefault="00C479D4" w:rsidP="00C479D4">
      <w:pPr>
        <w:pStyle w:val="NoSpacing"/>
        <w:jc w:val="center"/>
        <w:rPr>
          <w:rFonts w:ascii="Times New Roman" w:hAnsi="Times New Roman"/>
          <w:spacing w:val="-6"/>
          <w:sz w:val="24"/>
          <w:szCs w:val="24"/>
        </w:rPr>
      </w:pPr>
    </w:p>
    <w:p w:rsidR="00C479D4" w:rsidRDefault="00D62231" w:rsidP="00C479D4">
      <w:pPr>
        <w:spacing w:before="388" w:after="324"/>
        <w:jc w:val="center"/>
        <w:rPr>
          <w:rFonts w:ascii="Times New Roman" w:hAnsi="Times New Roman"/>
          <w:b/>
          <w:i/>
          <w:color w:val="000000"/>
          <w:spacing w:val="-7"/>
          <w:w w:val="105"/>
          <w:sz w:val="24"/>
          <w:szCs w:val="24"/>
        </w:rPr>
      </w:pPr>
      <w:r w:rsidRPr="00182F5D">
        <w:rPr>
          <w:rFonts w:ascii="Times New Roman" w:hAnsi="Times New Roman"/>
          <w:b/>
          <w:i/>
          <w:color w:val="000000"/>
          <w:spacing w:val="-20"/>
          <w:w w:val="105"/>
          <w:sz w:val="24"/>
          <w:szCs w:val="24"/>
        </w:rPr>
        <w:t>Secțiunea</w:t>
      </w:r>
      <w:r>
        <w:rPr>
          <w:rFonts w:ascii="Times New Roman" w:hAnsi="Times New Roman"/>
          <w:b/>
          <w:i/>
          <w:color w:val="000000"/>
          <w:spacing w:val="-20"/>
          <w:w w:val="105"/>
          <w:sz w:val="24"/>
          <w:szCs w:val="24"/>
        </w:rPr>
        <w:t xml:space="preserve"> </w:t>
      </w:r>
      <w:r w:rsidR="00C479D4" w:rsidRPr="00182F5D">
        <w:rPr>
          <w:rFonts w:ascii="Times New Roman" w:hAnsi="Times New Roman"/>
          <w:b/>
          <w:i/>
          <w:color w:val="000000"/>
          <w:spacing w:val="-20"/>
          <w:w w:val="105"/>
          <w:sz w:val="24"/>
          <w:szCs w:val="24"/>
        </w:rPr>
        <w:t xml:space="preserve"> a 2 - a </w:t>
      </w:r>
      <w:r w:rsidR="00C479D4" w:rsidRPr="00182F5D">
        <w:rPr>
          <w:rFonts w:ascii="Times New Roman" w:hAnsi="Times New Roman"/>
          <w:b/>
          <w:i/>
          <w:color w:val="000000"/>
          <w:spacing w:val="-20"/>
          <w:w w:val="105"/>
          <w:sz w:val="24"/>
          <w:szCs w:val="24"/>
        </w:rPr>
        <w:br/>
      </w:r>
      <w:r w:rsidR="00C479D4" w:rsidRPr="00182F5D">
        <w:rPr>
          <w:rFonts w:ascii="Times New Roman" w:hAnsi="Times New Roman"/>
          <w:b/>
          <w:i/>
          <w:color w:val="000000"/>
          <w:spacing w:val="-7"/>
          <w:w w:val="105"/>
          <w:sz w:val="24"/>
          <w:szCs w:val="24"/>
        </w:rPr>
        <w:t>Motivul emiterii proiectului de hotărâre</w:t>
      </w:r>
    </w:p>
    <w:p w:rsidR="00C479D4" w:rsidRPr="00182F5D" w:rsidRDefault="00C479D4" w:rsidP="00C479D4">
      <w:pPr>
        <w:spacing w:before="388" w:after="324"/>
        <w:jc w:val="center"/>
        <w:rPr>
          <w:rFonts w:ascii="Times New Roman" w:hAnsi="Times New Roman"/>
          <w:b/>
          <w:i/>
          <w:color w:val="000000"/>
          <w:spacing w:val="-7"/>
          <w:w w:val="105"/>
          <w:sz w:val="24"/>
          <w:szCs w:val="24"/>
        </w:rPr>
      </w:pPr>
    </w:p>
    <w:p w:rsidR="00C479D4" w:rsidRDefault="00C479D4" w:rsidP="00C479D4">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182F5D">
        <w:rPr>
          <w:rFonts w:ascii="Times New Roman" w:hAnsi="Times New Roman"/>
          <w:b/>
          <w:color w:val="000000"/>
          <w:spacing w:val="-5"/>
          <w:sz w:val="24"/>
          <w:szCs w:val="24"/>
        </w:rPr>
        <w:t xml:space="preserve">Descrierea </w:t>
      </w:r>
      <w:r w:rsidR="00D62231" w:rsidRPr="00182F5D">
        <w:rPr>
          <w:rFonts w:ascii="Times New Roman" w:hAnsi="Times New Roman"/>
          <w:b/>
          <w:color w:val="000000"/>
          <w:spacing w:val="-5"/>
          <w:sz w:val="24"/>
          <w:szCs w:val="24"/>
        </w:rPr>
        <w:t>situației</w:t>
      </w:r>
      <w:r w:rsidRPr="00182F5D">
        <w:rPr>
          <w:rFonts w:ascii="Times New Roman" w:hAnsi="Times New Roman"/>
          <w:b/>
          <w:color w:val="000000"/>
          <w:spacing w:val="-5"/>
          <w:sz w:val="24"/>
          <w:szCs w:val="24"/>
        </w:rPr>
        <w:t xml:space="preserve"> actuale</w:t>
      </w:r>
      <w:r>
        <w:rPr>
          <w:rFonts w:ascii="Times New Roman" w:hAnsi="Times New Roman"/>
          <w:b/>
          <w:color w:val="000000"/>
          <w:spacing w:val="-5"/>
          <w:sz w:val="24"/>
          <w:szCs w:val="24"/>
        </w:rPr>
        <w:t xml:space="preserve"> </w:t>
      </w:r>
    </w:p>
    <w:p w:rsidR="00C479D4" w:rsidRDefault="00C479D4" w:rsidP="00C479D4">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C479D4" w:rsidRDefault="00C479D4" w:rsidP="00C479D4">
      <w:pPr>
        <w:pStyle w:val="NoSpacing"/>
        <w:jc w:val="both"/>
        <w:rPr>
          <w:rFonts w:ascii="Times New Roman" w:hAnsi="Times New Roman"/>
          <w:sz w:val="24"/>
          <w:szCs w:val="24"/>
        </w:rPr>
      </w:pPr>
      <w:r>
        <w:rPr>
          <w:rFonts w:ascii="Times New Roman" w:hAnsi="Times New Roman"/>
          <w:sz w:val="24"/>
          <w:szCs w:val="24"/>
        </w:rPr>
        <w:t xml:space="preserve">            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C479D4" w:rsidRDefault="00C479D4" w:rsidP="00C479D4">
      <w:pPr>
        <w:pStyle w:val="NoSpacing"/>
        <w:jc w:val="both"/>
        <w:rPr>
          <w:rFonts w:ascii="Times New Roman" w:hAnsi="Times New Roman"/>
          <w:sz w:val="24"/>
          <w:szCs w:val="24"/>
        </w:rPr>
      </w:pPr>
      <w:r>
        <w:rPr>
          <w:rFonts w:ascii="Times New Roman" w:hAnsi="Times New Roman"/>
          <w:sz w:val="24"/>
          <w:szCs w:val="24"/>
        </w:rPr>
        <w:t xml:space="preserve">            Conform Legii 292/2011 – Legea asistenței sociale, art. 112, alin. (3), lit. q, î</w:t>
      </w:r>
      <w:r w:rsidRPr="000E192D">
        <w:rPr>
          <w:rFonts w:ascii="Times New Roman" w:hAnsi="Times New Roman"/>
          <w:sz w:val="24"/>
          <w:szCs w:val="24"/>
        </w:rPr>
        <w:t>n domeniul organizării, administrării şi acordării se</w:t>
      </w:r>
      <w:r>
        <w:rPr>
          <w:rFonts w:ascii="Times New Roman" w:hAnsi="Times New Roman"/>
          <w:sz w:val="24"/>
          <w:szCs w:val="24"/>
        </w:rPr>
        <w:t xml:space="preserve">rviciilor sociale, autorităţile </w:t>
      </w:r>
      <w:r w:rsidRPr="000E192D">
        <w:rPr>
          <w:rFonts w:ascii="Times New Roman" w:hAnsi="Times New Roman"/>
          <w:sz w:val="24"/>
          <w:szCs w:val="24"/>
        </w:rPr>
        <w:t>administraţiei publice locale</w:t>
      </w:r>
      <w:r>
        <w:rPr>
          <w:rFonts w:ascii="Times New Roman" w:hAnsi="Times New Roman"/>
          <w:sz w:val="24"/>
          <w:szCs w:val="24"/>
        </w:rPr>
        <w:t xml:space="preserve"> ”</w:t>
      </w:r>
      <w:r w:rsidRPr="000E192D">
        <w:rPr>
          <w:rFonts w:ascii="Times New Roman" w:hAnsi="Times New Roman"/>
          <w:sz w:val="24"/>
          <w:szCs w:val="24"/>
        </w:rPr>
        <w:t xml:space="preserve"> încheie, în condiţiile legii, contracte şi convenţii de parte</w:t>
      </w:r>
      <w:r>
        <w:rPr>
          <w:rFonts w:ascii="Times New Roman" w:hAnsi="Times New Roman"/>
          <w:sz w:val="24"/>
          <w:szCs w:val="24"/>
        </w:rPr>
        <w:t xml:space="preserve">neriat, contracte de finanţare, </w:t>
      </w:r>
      <w:r w:rsidRPr="000E192D">
        <w:rPr>
          <w:rFonts w:ascii="Times New Roman" w:hAnsi="Times New Roman"/>
          <w:sz w:val="24"/>
          <w:szCs w:val="24"/>
        </w:rPr>
        <w:t xml:space="preserve">contracte de </w:t>
      </w:r>
      <w:r w:rsidRPr="000E192D">
        <w:rPr>
          <w:rFonts w:ascii="Times New Roman" w:hAnsi="Times New Roman"/>
          <w:b/>
          <w:sz w:val="24"/>
          <w:szCs w:val="24"/>
        </w:rPr>
        <w:t>subvenţionare</w:t>
      </w:r>
      <w:r w:rsidRPr="000E192D">
        <w:rPr>
          <w:rFonts w:ascii="Times New Roman" w:hAnsi="Times New Roman"/>
          <w:sz w:val="24"/>
          <w:szCs w:val="24"/>
        </w:rPr>
        <w:t xml:space="preserve"> pentru înfiinţarea, administrarea</w:t>
      </w:r>
      <w:r>
        <w:rPr>
          <w:rFonts w:ascii="Times New Roman" w:hAnsi="Times New Roman"/>
          <w:sz w:val="24"/>
          <w:szCs w:val="24"/>
        </w:rPr>
        <w:t xml:space="preserve">, finanţarea şi </w:t>
      </w:r>
      <w:r w:rsidRPr="000E192D">
        <w:rPr>
          <w:rFonts w:ascii="Times New Roman" w:hAnsi="Times New Roman"/>
          <w:b/>
          <w:sz w:val="24"/>
          <w:szCs w:val="24"/>
        </w:rPr>
        <w:t>cofinanţarea de servicii sociale</w:t>
      </w:r>
      <w:r>
        <w:rPr>
          <w:rFonts w:ascii="Times New Roman" w:hAnsi="Times New Roman"/>
          <w:sz w:val="24"/>
          <w:szCs w:val="24"/>
        </w:rPr>
        <w:t>”, iar conform art. 136, alin (1), lit. a d</w:t>
      </w:r>
      <w:r w:rsidRPr="000E192D">
        <w:rPr>
          <w:rFonts w:ascii="Times New Roman" w:hAnsi="Times New Roman"/>
          <w:sz w:val="24"/>
          <w:szCs w:val="24"/>
        </w:rPr>
        <w:t xml:space="preserve">in </w:t>
      </w:r>
      <w:r w:rsidRPr="000E192D">
        <w:rPr>
          <w:rFonts w:ascii="Times New Roman" w:hAnsi="Times New Roman"/>
          <w:b/>
          <w:sz w:val="24"/>
          <w:szCs w:val="24"/>
        </w:rPr>
        <w:t>bugetele locale</w:t>
      </w:r>
      <w:r w:rsidRPr="000E192D">
        <w:rPr>
          <w:rFonts w:ascii="Times New Roman" w:hAnsi="Times New Roman"/>
          <w:sz w:val="24"/>
          <w:szCs w:val="24"/>
        </w:rPr>
        <w:t xml:space="preserve"> ale comunelor, oraşelor şi munic</w:t>
      </w:r>
      <w:r>
        <w:rPr>
          <w:rFonts w:ascii="Times New Roman" w:hAnsi="Times New Roman"/>
          <w:sz w:val="24"/>
          <w:szCs w:val="24"/>
        </w:rPr>
        <w:t xml:space="preserve">ipiilor, respectiv din bugetele </w:t>
      </w:r>
      <w:r w:rsidRPr="000E192D">
        <w:rPr>
          <w:rFonts w:ascii="Times New Roman" w:hAnsi="Times New Roman"/>
          <w:sz w:val="24"/>
          <w:szCs w:val="24"/>
        </w:rPr>
        <w:t>locale ale sectoarelor municipiului Bucureşti se alocă fonduri pentru</w:t>
      </w:r>
      <w:r>
        <w:rPr>
          <w:rFonts w:ascii="Times New Roman" w:hAnsi="Times New Roman"/>
          <w:sz w:val="24"/>
          <w:szCs w:val="24"/>
        </w:rPr>
        <w:t xml:space="preserve"> ”</w:t>
      </w:r>
      <w:r w:rsidRPr="000E192D">
        <w:t xml:space="preserve"> </w:t>
      </w:r>
      <w:r w:rsidRPr="000E192D">
        <w:rPr>
          <w:rFonts w:ascii="Times New Roman" w:hAnsi="Times New Roman"/>
          <w:b/>
          <w:sz w:val="24"/>
          <w:szCs w:val="24"/>
        </w:rPr>
        <w:t>finanţarea serviciilor sociale</w:t>
      </w:r>
      <w:r w:rsidRPr="000E192D">
        <w:rPr>
          <w:rFonts w:ascii="Times New Roman" w:hAnsi="Times New Roman"/>
          <w:sz w:val="24"/>
          <w:szCs w:val="24"/>
        </w:rPr>
        <w:t xml:space="preserve"> aflate în administrare proprie</w:t>
      </w:r>
      <w:r>
        <w:rPr>
          <w:rFonts w:ascii="Times New Roman" w:hAnsi="Times New Roman"/>
          <w:sz w:val="24"/>
          <w:szCs w:val="24"/>
        </w:rPr>
        <w:t xml:space="preserve">, contractate sau </w:t>
      </w:r>
      <w:r w:rsidRPr="000E192D">
        <w:rPr>
          <w:rFonts w:ascii="Times New Roman" w:hAnsi="Times New Roman"/>
          <w:b/>
          <w:sz w:val="24"/>
          <w:szCs w:val="24"/>
        </w:rPr>
        <w:t>subvenţionate</w:t>
      </w:r>
      <w:r>
        <w:rPr>
          <w:rFonts w:ascii="Times New Roman" w:hAnsi="Times New Roman"/>
          <w:sz w:val="24"/>
          <w:szCs w:val="24"/>
        </w:rPr>
        <w:t xml:space="preserve"> </w:t>
      </w:r>
      <w:r w:rsidRPr="000E192D">
        <w:rPr>
          <w:rFonts w:ascii="Times New Roman" w:hAnsi="Times New Roman"/>
          <w:sz w:val="24"/>
          <w:szCs w:val="24"/>
        </w:rPr>
        <w:t>în condiţiile legii, ori cofinanţate în baza contractelor de parteneriat</w:t>
      </w:r>
      <w:r>
        <w:rPr>
          <w:rFonts w:ascii="Times New Roman" w:hAnsi="Times New Roman"/>
          <w:sz w:val="24"/>
          <w:szCs w:val="24"/>
        </w:rPr>
        <w:t>”</w:t>
      </w:r>
      <w:r w:rsidRPr="000E192D">
        <w:rPr>
          <w:rFonts w:ascii="Times New Roman" w:hAnsi="Times New Roman"/>
          <w:sz w:val="24"/>
          <w:szCs w:val="24"/>
        </w:rPr>
        <w:t>;</w:t>
      </w:r>
    </w:p>
    <w:p w:rsidR="00C479D4" w:rsidRPr="003D0C4E" w:rsidRDefault="00C479D4" w:rsidP="00D14EB9">
      <w:pPr>
        <w:pStyle w:val="NoSpacing"/>
        <w:ind w:firstLine="708"/>
        <w:jc w:val="both"/>
        <w:rPr>
          <w:rFonts w:ascii="Times New Roman" w:hAnsi="Times New Roman"/>
          <w:sz w:val="24"/>
          <w:szCs w:val="24"/>
        </w:rPr>
      </w:pPr>
      <w:r>
        <w:rPr>
          <w:rFonts w:ascii="Times New Roman" w:hAnsi="Times New Roman"/>
          <w:sz w:val="24"/>
          <w:szCs w:val="24"/>
        </w:rPr>
        <w:t>În scopul completării serviciilor sociale furnizate de Direcția de Asistență Socială a municipiului Timișoara și pentru a veni în sprijinul diverselor categorii de persoane aflate în dificultate din comun</w:t>
      </w:r>
      <w:r w:rsidR="00546973">
        <w:rPr>
          <w:rFonts w:ascii="Times New Roman" w:hAnsi="Times New Roman"/>
          <w:sz w:val="24"/>
          <w:szCs w:val="24"/>
        </w:rPr>
        <w:t>itatea noastră, în anii 201</w:t>
      </w:r>
      <w:r w:rsidR="00985723">
        <w:rPr>
          <w:rFonts w:ascii="Times New Roman" w:hAnsi="Times New Roman"/>
          <w:sz w:val="24"/>
          <w:szCs w:val="24"/>
        </w:rPr>
        <w:t>7</w:t>
      </w:r>
      <w:r w:rsidR="00546973">
        <w:rPr>
          <w:rFonts w:ascii="Times New Roman" w:hAnsi="Times New Roman"/>
          <w:sz w:val="24"/>
          <w:szCs w:val="24"/>
        </w:rPr>
        <w:t xml:space="preserve">, </w:t>
      </w:r>
      <w:r w:rsidR="00985723">
        <w:rPr>
          <w:rFonts w:ascii="Times New Roman" w:hAnsi="Times New Roman"/>
          <w:sz w:val="24"/>
          <w:szCs w:val="24"/>
        </w:rPr>
        <w:t>2018</w:t>
      </w:r>
      <w:r w:rsidR="003577DE">
        <w:rPr>
          <w:rFonts w:ascii="Times New Roman" w:hAnsi="Times New Roman"/>
          <w:sz w:val="24"/>
          <w:szCs w:val="24"/>
        </w:rPr>
        <w:t xml:space="preserve">, </w:t>
      </w:r>
      <w:r w:rsidR="00546973">
        <w:rPr>
          <w:rFonts w:ascii="Times New Roman" w:hAnsi="Times New Roman"/>
          <w:sz w:val="24"/>
          <w:szCs w:val="24"/>
        </w:rPr>
        <w:t>201</w:t>
      </w:r>
      <w:r w:rsidR="00985723">
        <w:rPr>
          <w:rFonts w:ascii="Times New Roman" w:hAnsi="Times New Roman"/>
          <w:sz w:val="24"/>
          <w:szCs w:val="24"/>
        </w:rPr>
        <w:t>9</w:t>
      </w:r>
      <w:r w:rsidR="00546973">
        <w:rPr>
          <w:rFonts w:ascii="Times New Roman" w:hAnsi="Times New Roman"/>
          <w:sz w:val="24"/>
          <w:szCs w:val="24"/>
        </w:rPr>
        <w:t xml:space="preserve"> </w:t>
      </w:r>
      <w:r w:rsidR="00D62231">
        <w:rPr>
          <w:rFonts w:ascii="Times New Roman" w:hAnsi="Times New Roman"/>
          <w:sz w:val="24"/>
          <w:szCs w:val="24"/>
        </w:rPr>
        <w:t>și 20</w:t>
      </w:r>
      <w:r w:rsidR="00985723">
        <w:rPr>
          <w:rFonts w:ascii="Times New Roman" w:hAnsi="Times New Roman"/>
          <w:sz w:val="24"/>
          <w:szCs w:val="24"/>
        </w:rPr>
        <w:t>20</w:t>
      </w:r>
      <w:r w:rsidR="00D62231">
        <w:rPr>
          <w:rFonts w:ascii="Times New Roman" w:hAnsi="Times New Roman"/>
          <w:sz w:val="24"/>
          <w:szCs w:val="24"/>
        </w:rPr>
        <w:t xml:space="preserve"> </w:t>
      </w:r>
      <w:r>
        <w:rPr>
          <w:rFonts w:ascii="Times New Roman" w:hAnsi="Times New Roman"/>
          <w:sz w:val="24"/>
          <w:szCs w:val="24"/>
        </w:rPr>
        <w:t xml:space="preserve">au fost întreprinse demersuri în vederea subvenționării din bugetul local a unor furnizori privați de servicii sociale. Astfel, în perioada menționată, s-au încheiat cu furnizorii de servicii sociale </w:t>
      </w:r>
      <w:r w:rsidR="00C1255B">
        <w:rPr>
          <w:rFonts w:ascii="Times New Roman" w:hAnsi="Times New Roman"/>
          <w:sz w:val="24"/>
          <w:szCs w:val="24"/>
        </w:rPr>
        <w:t xml:space="preserve">privați acreditați un număr de </w:t>
      </w:r>
      <w:r w:rsidR="00D14EB9">
        <w:rPr>
          <w:rFonts w:ascii="Times New Roman" w:hAnsi="Times New Roman"/>
          <w:sz w:val="24"/>
          <w:szCs w:val="24"/>
        </w:rPr>
        <w:t>9</w:t>
      </w:r>
      <w:r w:rsidRPr="00985723">
        <w:rPr>
          <w:rFonts w:ascii="Times New Roman" w:hAnsi="Times New Roman"/>
          <w:sz w:val="24"/>
          <w:szCs w:val="24"/>
        </w:rPr>
        <w:t xml:space="preserve"> </w:t>
      </w:r>
      <w:r w:rsidRPr="00985723">
        <w:rPr>
          <w:rFonts w:ascii="Times New Roman" w:hAnsi="Times New Roman"/>
          <w:i/>
          <w:sz w:val="24"/>
          <w:szCs w:val="24"/>
        </w:rPr>
        <w:t>Convenții pentru acordarea</w:t>
      </w:r>
      <w:r w:rsidRPr="008853F1">
        <w:rPr>
          <w:rFonts w:ascii="Times New Roman" w:hAnsi="Times New Roman"/>
          <w:i/>
          <w:sz w:val="24"/>
          <w:szCs w:val="24"/>
        </w:rPr>
        <w:t xml:space="preserve"> de servicii de asistență socială</w:t>
      </w:r>
      <w:r>
        <w:rPr>
          <w:rFonts w:ascii="Times New Roman" w:hAnsi="Times New Roman"/>
          <w:sz w:val="24"/>
          <w:szCs w:val="24"/>
        </w:rPr>
        <w:t xml:space="preserve">, </w:t>
      </w:r>
      <w:r w:rsidR="00D14EB9">
        <w:rPr>
          <w:rFonts w:ascii="Times New Roman" w:hAnsi="Times New Roman"/>
          <w:sz w:val="24"/>
          <w:szCs w:val="24"/>
        </w:rPr>
        <w:lastRenderedPageBreak/>
        <w:t>(doi furnizori au renunțat la solicitarea subvenției pe parcurs), î</w:t>
      </w:r>
      <w:r>
        <w:rPr>
          <w:rFonts w:ascii="Times New Roman" w:hAnsi="Times New Roman"/>
          <w:sz w:val="24"/>
          <w:szCs w:val="24"/>
        </w:rPr>
        <w:t>n temeiul Legii 34/1998, cu modificările și completările ulterio</w:t>
      </w:r>
      <w:r w:rsidR="00BC6F2E">
        <w:rPr>
          <w:rFonts w:ascii="Times New Roman" w:hAnsi="Times New Roman"/>
          <w:sz w:val="24"/>
          <w:szCs w:val="24"/>
        </w:rPr>
        <w:t xml:space="preserve">are și ca urmare s-au acordat </w:t>
      </w:r>
      <w:r w:rsidR="00BC6F2E" w:rsidRPr="00A25192">
        <w:rPr>
          <w:rFonts w:ascii="Times New Roman" w:hAnsi="Times New Roman"/>
          <w:sz w:val="24"/>
          <w:szCs w:val="24"/>
        </w:rPr>
        <w:t>10</w:t>
      </w:r>
      <w:r w:rsidRPr="00A25192">
        <w:rPr>
          <w:rFonts w:ascii="Times New Roman" w:hAnsi="Times New Roman"/>
          <w:sz w:val="24"/>
          <w:szCs w:val="24"/>
        </w:rPr>
        <w:t xml:space="preserve"> tipuri de</w:t>
      </w:r>
      <w:r>
        <w:rPr>
          <w:rFonts w:ascii="Times New Roman" w:hAnsi="Times New Roman"/>
          <w:sz w:val="24"/>
          <w:szCs w:val="24"/>
        </w:rPr>
        <w:t xml:space="preserve"> servicii sociale pe</w:t>
      </w:r>
      <w:r w:rsidR="00BC6F2E">
        <w:rPr>
          <w:rFonts w:ascii="Times New Roman" w:hAnsi="Times New Roman"/>
          <w:sz w:val="24"/>
          <w:szCs w:val="24"/>
        </w:rPr>
        <w:t xml:space="preserve">ntru un număr aproximativ de </w:t>
      </w:r>
      <w:r w:rsidR="00BC6F2E" w:rsidRPr="0057384A">
        <w:rPr>
          <w:rFonts w:ascii="Times New Roman" w:hAnsi="Times New Roman"/>
          <w:sz w:val="24"/>
          <w:szCs w:val="24"/>
        </w:rPr>
        <w:t>7</w:t>
      </w:r>
      <w:r w:rsidR="0057384A">
        <w:rPr>
          <w:rFonts w:ascii="Times New Roman" w:hAnsi="Times New Roman"/>
          <w:sz w:val="24"/>
          <w:szCs w:val="24"/>
        </w:rPr>
        <w:t>38</w:t>
      </w:r>
      <w:r w:rsidRPr="003577DE">
        <w:rPr>
          <w:rFonts w:ascii="Times New Roman" w:hAnsi="Times New Roman"/>
          <w:sz w:val="24"/>
          <w:szCs w:val="24"/>
        </w:rPr>
        <w:t xml:space="preserve"> cetățeni ai municipiului</w:t>
      </w:r>
      <w:r w:rsidR="003577DE">
        <w:rPr>
          <w:rFonts w:ascii="Times New Roman" w:hAnsi="Times New Roman"/>
          <w:sz w:val="24"/>
          <w:szCs w:val="24"/>
        </w:rPr>
        <w:t xml:space="preserve"> Timișoara. </w:t>
      </w:r>
      <w:r>
        <w:rPr>
          <w:rFonts w:ascii="Times New Roman" w:hAnsi="Times New Roman"/>
          <w:sz w:val="24"/>
          <w:szCs w:val="24"/>
        </w:rPr>
        <w:t xml:space="preserve">Ca urmare a acordării subvențiilor din bugetul local pentru furnizorii privați de servicii sociale, a crescut </w:t>
      </w:r>
      <w:r>
        <w:rPr>
          <w:rFonts w:ascii="Times New Roman" w:hAnsi="Times New Roman"/>
          <w:bCs/>
          <w:color w:val="000000"/>
          <w:sz w:val="24"/>
          <w:szCs w:val="24"/>
          <w:shd w:val="clear" w:color="auto" w:fill="FFFFFF"/>
        </w:rPr>
        <w:t>calitatea serviciilor oferite populației vulnerabile.</w:t>
      </w:r>
    </w:p>
    <w:p w:rsidR="00C479D4" w:rsidRPr="003577DE" w:rsidRDefault="00C479D4" w:rsidP="003577DE">
      <w:pPr>
        <w:tabs>
          <w:tab w:val="decimal" w:pos="360"/>
          <w:tab w:val="decimal" w:pos="432"/>
        </w:tabs>
        <w:spacing w:after="0" w:line="240" w:lineRule="auto"/>
        <w:jc w:val="both"/>
        <w:rPr>
          <w:rFonts w:ascii="Times New Roman" w:hAnsi="Times New Roman"/>
          <w:b/>
          <w:color w:val="000000"/>
          <w:spacing w:val="-5"/>
          <w:sz w:val="24"/>
          <w:szCs w:val="24"/>
        </w:rPr>
      </w:pPr>
    </w:p>
    <w:p w:rsidR="00C479D4" w:rsidRDefault="007B3C95" w:rsidP="00C479D4">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sidRPr="00182F5D">
        <w:rPr>
          <w:rFonts w:ascii="Times New Roman" w:hAnsi="Times New Roman"/>
          <w:b/>
          <w:color w:val="000000"/>
          <w:spacing w:val="-5"/>
          <w:sz w:val="24"/>
          <w:szCs w:val="24"/>
        </w:rPr>
        <w:t>Schimbări</w:t>
      </w:r>
      <w:r w:rsidR="00C479D4" w:rsidRPr="00182F5D">
        <w:rPr>
          <w:rFonts w:ascii="Times New Roman" w:hAnsi="Times New Roman"/>
          <w:b/>
          <w:color w:val="000000"/>
          <w:spacing w:val="-5"/>
          <w:sz w:val="24"/>
          <w:szCs w:val="24"/>
        </w:rPr>
        <w:t xml:space="preserve"> preconizate și rezultate așteptate</w:t>
      </w:r>
      <w:r w:rsidR="00C479D4">
        <w:rPr>
          <w:rFonts w:ascii="Times New Roman" w:hAnsi="Times New Roman"/>
          <w:b/>
          <w:color w:val="000000"/>
          <w:spacing w:val="-5"/>
          <w:sz w:val="24"/>
          <w:szCs w:val="24"/>
        </w:rPr>
        <w:t>:</w:t>
      </w:r>
    </w:p>
    <w:p w:rsidR="00C479D4" w:rsidRDefault="00C479D4" w:rsidP="00985723">
      <w:pPr>
        <w:pStyle w:val="ListParagraph"/>
        <w:tabs>
          <w:tab w:val="decimal" w:pos="360"/>
        </w:tabs>
        <w:spacing w:before="64" w:after="0" w:line="240" w:lineRule="auto"/>
        <w:ind w:left="90"/>
        <w:jc w:val="both"/>
        <w:rPr>
          <w:rFonts w:ascii="Times New Roman" w:hAnsi="Times New Roman"/>
          <w:sz w:val="24"/>
          <w:szCs w:val="24"/>
        </w:rPr>
      </w:pPr>
      <w:r>
        <w:rPr>
          <w:rFonts w:ascii="Times New Roman" w:hAnsi="Times New Roman"/>
          <w:bCs/>
          <w:color w:val="000000"/>
          <w:sz w:val="24"/>
          <w:szCs w:val="24"/>
          <w:shd w:val="clear" w:color="auto" w:fill="FFFFFF"/>
        </w:rPr>
        <w:t xml:space="preserve">Considerăm ca Legea </w:t>
      </w:r>
      <w:r w:rsidRPr="00747907">
        <w:rPr>
          <w:rFonts w:ascii="Times New Roman" w:hAnsi="Times New Roman"/>
          <w:bCs/>
          <w:color w:val="000000"/>
          <w:sz w:val="24"/>
          <w:szCs w:val="24"/>
          <w:shd w:val="clear" w:color="auto" w:fill="FFFFFF"/>
        </w:rPr>
        <w:t>nr. 34/199</w:t>
      </w:r>
      <w:r>
        <w:rPr>
          <w:rFonts w:ascii="Times New Roman" w:hAnsi="Times New Roman"/>
          <w:bCs/>
          <w:color w:val="000000"/>
          <w:sz w:val="24"/>
          <w:szCs w:val="24"/>
          <w:shd w:val="clear" w:color="auto" w:fill="FFFFFF"/>
        </w:rPr>
        <w:t>8 privind acordarea</w:t>
      </w:r>
      <w:r w:rsidR="0094621F">
        <w:rPr>
          <w:rFonts w:ascii="Times New Roman" w:hAnsi="Times New Roman"/>
          <w:bCs/>
          <w:color w:val="000000"/>
          <w:sz w:val="24"/>
          <w:szCs w:val="24"/>
          <w:shd w:val="clear" w:color="auto" w:fill="FFFFFF"/>
        </w:rPr>
        <w:t xml:space="preserve"> unor subvenții asociațiilor, </w:t>
      </w:r>
      <w:r>
        <w:rPr>
          <w:rFonts w:ascii="Times New Roman" w:hAnsi="Times New Roman"/>
          <w:bCs/>
          <w:color w:val="000000"/>
          <w:sz w:val="24"/>
          <w:szCs w:val="24"/>
          <w:shd w:val="clear" w:color="auto" w:fill="FFFFFF"/>
        </w:rPr>
        <w:t>fundaț</w:t>
      </w:r>
      <w:r w:rsidRPr="00747907">
        <w:rPr>
          <w:rFonts w:ascii="Times New Roman" w:hAnsi="Times New Roman"/>
          <w:bCs/>
          <w:color w:val="000000"/>
          <w:sz w:val="24"/>
          <w:szCs w:val="24"/>
          <w:shd w:val="clear" w:color="auto" w:fill="FFFFFF"/>
        </w:rPr>
        <w:t>iilor</w:t>
      </w:r>
      <w:r w:rsidR="0094621F">
        <w:rPr>
          <w:rFonts w:ascii="Times New Roman" w:hAnsi="Times New Roman"/>
          <w:bCs/>
          <w:color w:val="000000"/>
          <w:sz w:val="24"/>
          <w:szCs w:val="24"/>
          <w:shd w:val="clear" w:color="auto" w:fill="FFFFFF"/>
        </w:rPr>
        <w:t xml:space="preserve"> și cultelor recunoscute în România, acreditate ca furnizori de servicii sociale potrivit legii</w:t>
      </w:r>
      <w:r w:rsidRPr="00747907">
        <w:rPr>
          <w:rFonts w:ascii="Times New Roman" w:hAnsi="Times New Roman"/>
          <w:bCs/>
          <w:color w:val="000000"/>
          <w:sz w:val="24"/>
          <w:szCs w:val="24"/>
          <w:shd w:val="clear" w:color="auto" w:fill="FFFFFF"/>
        </w:rPr>
        <w:t xml:space="preserve"> române</w:t>
      </w:r>
      <w:r w:rsidR="0094621F">
        <w:rPr>
          <w:rFonts w:ascii="Times New Roman" w:hAnsi="Times New Roman"/>
          <w:bCs/>
          <w:color w:val="000000"/>
          <w:sz w:val="24"/>
          <w:szCs w:val="24"/>
          <w:shd w:val="clear" w:color="auto" w:fill="FFFFFF"/>
        </w:rPr>
        <w:t>,</w:t>
      </w:r>
      <w:r w:rsidRPr="00747907">
        <w:rPr>
          <w:rFonts w:ascii="Times New Roman" w:hAnsi="Times New Roman"/>
          <w:bCs/>
          <w:color w:val="000000"/>
          <w:sz w:val="24"/>
          <w:szCs w:val="24"/>
          <w:shd w:val="clear" w:color="auto" w:fill="FFFFFF"/>
        </w:rPr>
        <w:t xml:space="preserve"> cu pers</w:t>
      </w:r>
      <w:r>
        <w:rPr>
          <w:rFonts w:ascii="Times New Roman" w:hAnsi="Times New Roman"/>
          <w:bCs/>
          <w:color w:val="000000"/>
          <w:sz w:val="24"/>
          <w:szCs w:val="24"/>
          <w:shd w:val="clear" w:color="auto" w:fill="FFFFFF"/>
        </w:rPr>
        <w:t>onalitate juridică, care înființează și administrează unități de asistenț</w:t>
      </w:r>
      <w:r w:rsidRPr="00747907">
        <w:rPr>
          <w:rFonts w:ascii="Times New Roman" w:hAnsi="Times New Roman"/>
          <w:bCs/>
          <w:color w:val="000000"/>
          <w:sz w:val="24"/>
          <w:szCs w:val="24"/>
          <w:shd w:val="clear" w:color="auto" w:fill="FFFFFF"/>
        </w:rPr>
        <w:t>ă socială</w:t>
      </w:r>
      <w:r>
        <w:rPr>
          <w:rFonts w:ascii="Times New Roman" w:hAnsi="Times New Roman"/>
          <w:bCs/>
          <w:color w:val="000000"/>
          <w:sz w:val="24"/>
          <w:szCs w:val="24"/>
          <w:shd w:val="clear" w:color="auto" w:fill="FFFFFF"/>
        </w:rPr>
        <w:t xml:space="preserve">, cu modificările și completările ulterioare, respectiv Normele </w:t>
      </w:r>
      <w:r w:rsidRPr="00D55BFA">
        <w:rPr>
          <w:rFonts w:ascii="Times New Roman" w:hAnsi="Times New Roman"/>
          <w:sz w:val="24"/>
          <w:szCs w:val="24"/>
        </w:rPr>
        <w:t>metodologice de aplicare a prevederilor Legii nr. 34/1998</w:t>
      </w:r>
      <w:r>
        <w:rPr>
          <w:rFonts w:ascii="Times New Roman" w:hAnsi="Times New Roman"/>
          <w:sz w:val="24"/>
          <w:szCs w:val="24"/>
        </w:rPr>
        <w:t xml:space="preserve"> asigură cadrul legal propice pentru continuarea sprijinirii unor furnizori privați de </w:t>
      </w:r>
      <w:r w:rsidR="00A30D55">
        <w:rPr>
          <w:rFonts w:ascii="Times New Roman" w:hAnsi="Times New Roman"/>
          <w:sz w:val="24"/>
          <w:szCs w:val="24"/>
        </w:rPr>
        <w:t>servicii sociale şi în anul 20</w:t>
      </w:r>
      <w:r w:rsidR="003D0C4E">
        <w:rPr>
          <w:rFonts w:ascii="Times New Roman" w:hAnsi="Times New Roman"/>
          <w:sz w:val="24"/>
          <w:szCs w:val="24"/>
        </w:rPr>
        <w:t>2</w:t>
      </w:r>
      <w:r w:rsidR="00985723">
        <w:rPr>
          <w:rFonts w:ascii="Times New Roman" w:hAnsi="Times New Roman"/>
          <w:sz w:val="24"/>
          <w:szCs w:val="24"/>
        </w:rPr>
        <w:t>1</w:t>
      </w:r>
      <w:r>
        <w:rPr>
          <w:rFonts w:ascii="Times New Roman" w:hAnsi="Times New Roman"/>
          <w:sz w:val="24"/>
          <w:szCs w:val="24"/>
        </w:rPr>
        <w:t>.</w:t>
      </w:r>
    </w:p>
    <w:p w:rsidR="00C479D4" w:rsidRDefault="00C479D4" w:rsidP="00985723">
      <w:pPr>
        <w:pStyle w:val="NoSpacing"/>
        <w:spacing w:line="276" w:lineRule="auto"/>
        <w:ind w:firstLine="90"/>
        <w:jc w:val="both"/>
        <w:rPr>
          <w:rFonts w:ascii="Times New Roman" w:hAnsi="Times New Roman"/>
          <w:sz w:val="24"/>
          <w:szCs w:val="24"/>
        </w:rPr>
      </w:pPr>
      <w:r w:rsidRPr="00AC38A7">
        <w:rPr>
          <w:rFonts w:ascii="Times New Roman" w:hAnsi="Times New Roman"/>
          <w:sz w:val="24"/>
          <w:szCs w:val="24"/>
        </w:rPr>
        <w:t xml:space="preserve">În baza celor prezentate și în conformitate cu prevederile Legii nr. 34/1998 </w:t>
      </w:r>
      <w:r>
        <w:rPr>
          <w:rFonts w:ascii="Times New Roman" w:hAnsi="Times New Roman"/>
          <w:sz w:val="24"/>
          <w:szCs w:val="24"/>
        </w:rPr>
        <w:t xml:space="preserve">propunem următoarele: </w:t>
      </w:r>
    </w:p>
    <w:p w:rsidR="00C479D4" w:rsidRPr="009B2B9A" w:rsidRDefault="00C479D4" w:rsidP="00C479D4">
      <w:pPr>
        <w:pStyle w:val="NoSpacing"/>
        <w:spacing w:line="276" w:lineRule="auto"/>
        <w:ind w:firstLine="708"/>
        <w:jc w:val="center"/>
        <w:rPr>
          <w:rFonts w:ascii="Times New Roman" w:hAnsi="Times New Roman"/>
          <w:b/>
          <w:sz w:val="24"/>
          <w:szCs w:val="24"/>
        </w:rPr>
      </w:pPr>
    </w:p>
    <w:p w:rsidR="00A30D55" w:rsidRPr="00DC14D9"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constituirii Comisiei de evaluare</w:t>
      </w:r>
      <w:r w:rsidR="0094621F">
        <w:rPr>
          <w:rFonts w:ascii="Times New Roman" w:hAnsi="Times New Roman"/>
          <w:sz w:val="24"/>
          <w:szCs w:val="24"/>
        </w:rPr>
        <w:t xml:space="preserve"> și selecționare a asociațiilor, </w:t>
      </w:r>
      <w:r>
        <w:rPr>
          <w:rFonts w:ascii="Times New Roman" w:hAnsi="Times New Roman"/>
          <w:sz w:val="24"/>
          <w:szCs w:val="24"/>
        </w:rPr>
        <w:t>fundațiilor</w:t>
      </w:r>
      <w:r w:rsidR="0094621F">
        <w:rPr>
          <w:rFonts w:ascii="Times New Roman" w:hAnsi="Times New Roman"/>
          <w:sz w:val="24"/>
          <w:szCs w:val="24"/>
        </w:rPr>
        <w:t xml:space="preserve"> și cultelor recunoscute în România, acreditate ca furnizori de servicii sociale potrivit legii</w:t>
      </w:r>
      <w:r>
        <w:rPr>
          <w:rFonts w:ascii="Times New Roman" w:hAnsi="Times New Roman"/>
          <w:sz w:val="24"/>
          <w:szCs w:val="24"/>
        </w:rPr>
        <w:t xml:space="preserve"> române</w:t>
      </w:r>
      <w:r w:rsidR="0094621F">
        <w:rPr>
          <w:rFonts w:ascii="Times New Roman" w:hAnsi="Times New Roman"/>
          <w:sz w:val="24"/>
          <w:szCs w:val="24"/>
        </w:rPr>
        <w:t>,</w:t>
      </w:r>
      <w:r>
        <w:rPr>
          <w:rFonts w:ascii="Times New Roman" w:hAnsi="Times New Roman"/>
          <w:sz w:val="24"/>
          <w:szCs w:val="24"/>
        </w:rPr>
        <w:t xml:space="preserve"> cu personalitate juridică, care înființează și administrează unități de asistență socială, care pot primi subvenții</w:t>
      </w:r>
      <w:r w:rsidR="003D0C4E">
        <w:rPr>
          <w:rFonts w:ascii="Times New Roman" w:hAnsi="Times New Roman"/>
          <w:sz w:val="24"/>
          <w:szCs w:val="24"/>
        </w:rPr>
        <w:t xml:space="preserve"> de la bugetul local în anul 202</w:t>
      </w:r>
      <w:r w:rsidR="00985723">
        <w:rPr>
          <w:rFonts w:ascii="Times New Roman" w:hAnsi="Times New Roman"/>
          <w:sz w:val="24"/>
          <w:szCs w:val="24"/>
        </w:rPr>
        <w:t>1</w:t>
      </w:r>
      <w:r>
        <w:rPr>
          <w:rFonts w:ascii="Times New Roman" w:hAnsi="Times New Roman"/>
          <w:sz w:val="24"/>
          <w:szCs w:val="24"/>
        </w:rPr>
        <w:t>;</w:t>
      </w:r>
    </w:p>
    <w:p w:rsidR="00A30D55" w:rsidRPr="00C835E8" w:rsidRDefault="00A30D55" w:rsidP="00A30D55">
      <w:pPr>
        <w:pStyle w:val="NoSpacing"/>
        <w:numPr>
          <w:ilvl w:val="0"/>
          <w:numId w:val="3"/>
        </w:numPr>
        <w:spacing w:line="276" w:lineRule="auto"/>
        <w:ind w:left="851" w:hanging="284"/>
        <w:jc w:val="both"/>
        <w:rPr>
          <w:rFonts w:ascii="Times New Roman" w:hAnsi="Times New Roman"/>
          <w:sz w:val="24"/>
          <w:szCs w:val="24"/>
        </w:rPr>
      </w:pPr>
      <w:r w:rsidRPr="00C835E8">
        <w:rPr>
          <w:rFonts w:ascii="Times New Roman" w:hAnsi="Times New Roman"/>
          <w:sz w:val="24"/>
          <w:szCs w:val="24"/>
        </w:rPr>
        <w:t>Aprobarea unei contribuții financiare din venituri proprii de minim 10% (în bani) pentru organizațiile, fundațiile și cultele</w:t>
      </w:r>
      <w:r w:rsidR="0094621F">
        <w:rPr>
          <w:rFonts w:ascii="Times New Roman" w:hAnsi="Times New Roman"/>
          <w:sz w:val="24"/>
          <w:szCs w:val="24"/>
        </w:rPr>
        <w:t xml:space="preserve"> recunoscute în România,</w:t>
      </w:r>
      <w:r w:rsidRPr="00C835E8">
        <w:rPr>
          <w:rFonts w:ascii="Times New Roman" w:hAnsi="Times New Roman"/>
          <w:sz w:val="24"/>
          <w:szCs w:val="24"/>
        </w:rPr>
        <w:t xml:space="preserve"> care primesc subvenție din bugetul local, cu excepția centrelor de zi pentru persoane adulte cu dizabilități caz în care contribuția va fi de  minim 5% în bani și minim 5 % în natură;</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Regulamentului de organizare și funcționare al comisiei de evaluare și selecționare a asociațiilor, fundațiilor și cultelor</w:t>
      </w:r>
      <w:r w:rsidR="00011AA9">
        <w:rPr>
          <w:rFonts w:ascii="Times New Roman" w:hAnsi="Times New Roman"/>
          <w:sz w:val="24"/>
          <w:szCs w:val="24"/>
        </w:rPr>
        <w:t xml:space="preserve"> recunoscute în România, acreditate ca furnizori de servicii sociale potrivit legii române, cu personalitate juridică, care înființează și administrează unități de asistență socială,</w:t>
      </w:r>
      <w:r>
        <w:rPr>
          <w:rFonts w:ascii="Times New Roman" w:hAnsi="Times New Roman"/>
          <w:sz w:val="24"/>
          <w:szCs w:val="24"/>
        </w:rPr>
        <w:t xml:space="preserve"> care pot primi subvenții de la bugetul local în baza Legii nr. 34/1998 pentru anul 20</w:t>
      </w:r>
      <w:r w:rsidR="003D0C4E">
        <w:rPr>
          <w:rFonts w:ascii="Times New Roman" w:hAnsi="Times New Roman"/>
          <w:sz w:val="24"/>
          <w:szCs w:val="24"/>
        </w:rPr>
        <w:t>2</w:t>
      </w:r>
      <w:r w:rsidR="00985723">
        <w:rPr>
          <w:rFonts w:ascii="Times New Roman" w:hAnsi="Times New Roman"/>
          <w:sz w:val="24"/>
          <w:szCs w:val="24"/>
        </w:rPr>
        <w:t>1</w:t>
      </w:r>
      <w:r>
        <w:rPr>
          <w:rFonts w:ascii="Times New Roman" w:hAnsi="Times New Roman"/>
          <w:sz w:val="24"/>
          <w:szCs w:val="24"/>
        </w:rPr>
        <w:t>, în completa</w:t>
      </w:r>
      <w:r w:rsidR="0006265D">
        <w:rPr>
          <w:rFonts w:ascii="Times New Roman" w:hAnsi="Times New Roman"/>
          <w:sz w:val="24"/>
          <w:szCs w:val="24"/>
        </w:rPr>
        <w:t>rea resurselor proprii</w:t>
      </w:r>
      <w:r>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Grilei de evaluare și Criteriile de evaluare și selecționare a asociațiilor, fundațiilor și cultelor recunoscute în România, acr</w:t>
      </w:r>
      <w:r w:rsidR="003577DE">
        <w:rPr>
          <w:rFonts w:ascii="Times New Roman" w:hAnsi="Times New Roman"/>
          <w:sz w:val="24"/>
          <w:szCs w:val="24"/>
        </w:rPr>
        <w:t>editate ca furnizori de servicii</w:t>
      </w:r>
      <w:r>
        <w:rPr>
          <w:rFonts w:ascii="Times New Roman" w:hAnsi="Times New Roman"/>
          <w:sz w:val="24"/>
          <w:szCs w:val="24"/>
        </w:rPr>
        <w:t xml:space="preserve"> sociale potrivit legii</w:t>
      </w:r>
      <w:r w:rsidR="00011AA9">
        <w:rPr>
          <w:rFonts w:ascii="Times New Roman" w:hAnsi="Times New Roman"/>
          <w:sz w:val="24"/>
          <w:szCs w:val="24"/>
        </w:rPr>
        <w:t xml:space="preserve"> române</w:t>
      </w:r>
      <w:r>
        <w:rPr>
          <w:rFonts w:ascii="Times New Roman" w:hAnsi="Times New Roman"/>
          <w:sz w:val="24"/>
          <w:szCs w:val="24"/>
        </w:rPr>
        <w:t>,</w:t>
      </w:r>
      <w:r w:rsidR="00011AA9">
        <w:rPr>
          <w:rFonts w:ascii="Times New Roman" w:hAnsi="Times New Roman"/>
          <w:sz w:val="24"/>
          <w:szCs w:val="24"/>
        </w:rPr>
        <w:t xml:space="preserve"> cu personalitate juridică, care înființează</w:t>
      </w:r>
      <w:r>
        <w:rPr>
          <w:rFonts w:ascii="Times New Roman" w:hAnsi="Times New Roman"/>
          <w:sz w:val="24"/>
          <w:szCs w:val="24"/>
        </w:rPr>
        <w:t xml:space="preserve"> </w:t>
      </w:r>
      <w:r w:rsidR="00011AA9">
        <w:rPr>
          <w:rFonts w:ascii="Times New Roman" w:hAnsi="Times New Roman"/>
          <w:sz w:val="24"/>
          <w:szCs w:val="24"/>
        </w:rPr>
        <w:t xml:space="preserve">și administrează unități de asistență socială, </w:t>
      </w:r>
      <w:r>
        <w:rPr>
          <w:rFonts w:ascii="Times New Roman" w:hAnsi="Times New Roman"/>
          <w:sz w:val="24"/>
          <w:szCs w:val="24"/>
        </w:rPr>
        <w:t>care solicită acordarea subvențiilor de la bugetul local al Municipiului Timișoara, conform prevederilor Legii nr. 34/1998 privind acordarea unor subvenţii asociaţiilor şi fundaţiilor române cu personalitate juridică, care înfiinţează şi administrează unităţi de as</w:t>
      </w:r>
      <w:r w:rsidR="003577DE">
        <w:rPr>
          <w:rFonts w:ascii="Times New Roman" w:hAnsi="Times New Roman"/>
          <w:sz w:val="24"/>
          <w:szCs w:val="24"/>
        </w:rPr>
        <w:t>istenţă socială</w:t>
      </w:r>
      <w:r>
        <w:rPr>
          <w:rFonts w:ascii="Times New Roman" w:hAnsi="Times New Roman"/>
          <w:sz w:val="24"/>
          <w:szCs w:val="24"/>
        </w:rPr>
        <w:t xml:space="preserve">; </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liniilor prioritare pentru finanțarea din bugetul local, conform Legii nr.34/1998 privind acordarea</w:t>
      </w:r>
      <w:r w:rsidR="00011AA9">
        <w:rPr>
          <w:rFonts w:ascii="Times New Roman" w:hAnsi="Times New Roman"/>
          <w:sz w:val="24"/>
          <w:szCs w:val="24"/>
        </w:rPr>
        <w:t xml:space="preserve"> unor subvenții asociațiilor, </w:t>
      </w:r>
      <w:r>
        <w:rPr>
          <w:rFonts w:ascii="Times New Roman" w:hAnsi="Times New Roman"/>
          <w:sz w:val="24"/>
          <w:szCs w:val="24"/>
        </w:rPr>
        <w:t>fundațiilor</w:t>
      </w:r>
      <w:r w:rsidR="00011AA9">
        <w:rPr>
          <w:rFonts w:ascii="Times New Roman" w:hAnsi="Times New Roman"/>
          <w:sz w:val="24"/>
          <w:szCs w:val="24"/>
        </w:rPr>
        <w:t xml:space="preserve"> și cultelor recunoscute în România, acreditate ca furnizori de servicii sociale potrivit legii române, </w:t>
      </w:r>
      <w:r>
        <w:rPr>
          <w:rFonts w:ascii="Times New Roman" w:hAnsi="Times New Roman"/>
          <w:sz w:val="24"/>
          <w:szCs w:val="24"/>
        </w:rPr>
        <w:t xml:space="preserve"> cu personalitate juridică, care înființează și administrează unități de asistență socială, pe anul 20</w:t>
      </w:r>
      <w:r w:rsidR="003D0C4E">
        <w:rPr>
          <w:rFonts w:ascii="Times New Roman" w:hAnsi="Times New Roman"/>
          <w:sz w:val="24"/>
          <w:szCs w:val="24"/>
        </w:rPr>
        <w:t>2</w:t>
      </w:r>
      <w:r w:rsidR="00985723">
        <w:rPr>
          <w:rFonts w:ascii="Times New Roman" w:hAnsi="Times New Roman"/>
          <w:sz w:val="24"/>
          <w:szCs w:val="24"/>
        </w:rPr>
        <w:t>1</w:t>
      </w:r>
      <w:r w:rsidR="00115AB5">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 xml:space="preserve">Aprobarea Categoriilor de cheltuieli pentru fiecare </w:t>
      </w:r>
      <w:r w:rsidR="00115AB5">
        <w:rPr>
          <w:rFonts w:ascii="Times New Roman" w:hAnsi="Times New Roman"/>
          <w:sz w:val="24"/>
          <w:szCs w:val="24"/>
        </w:rPr>
        <w:t>tip de serviciu social</w:t>
      </w:r>
      <w:r>
        <w:rPr>
          <w:rFonts w:ascii="Times New Roman" w:hAnsi="Times New Roman"/>
          <w:sz w:val="24"/>
          <w:szCs w:val="24"/>
        </w:rPr>
        <w:t>;</w:t>
      </w:r>
    </w:p>
    <w:p w:rsidR="00A30D55" w:rsidRDefault="00A30D55"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 xml:space="preserve">Aprobarea Serviciilor complementare subvenționate din bugetul local, conform Legii nr. 34/1998 privind acordarea unor subvenții asociațiilor, fundațiilor și cultelor recunoscute în România, </w:t>
      </w:r>
      <w:r>
        <w:rPr>
          <w:rFonts w:ascii="Times New Roman" w:hAnsi="Times New Roman"/>
          <w:sz w:val="24"/>
          <w:szCs w:val="24"/>
        </w:rPr>
        <w:lastRenderedPageBreak/>
        <w:t>acreditate ca furnizori de servicii sociale, care înființează și administrează unități de asistență socială, pe anul 20</w:t>
      </w:r>
      <w:r w:rsidR="003D0C4E">
        <w:rPr>
          <w:rFonts w:ascii="Times New Roman" w:hAnsi="Times New Roman"/>
          <w:sz w:val="24"/>
          <w:szCs w:val="24"/>
        </w:rPr>
        <w:t>2</w:t>
      </w:r>
      <w:r w:rsidR="00985723">
        <w:rPr>
          <w:rFonts w:ascii="Times New Roman" w:hAnsi="Times New Roman"/>
          <w:sz w:val="24"/>
          <w:szCs w:val="24"/>
        </w:rPr>
        <w:t>1</w:t>
      </w:r>
      <w:r>
        <w:rPr>
          <w:rFonts w:ascii="Times New Roman" w:hAnsi="Times New Roman"/>
          <w:sz w:val="24"/>
          <w:szCs w:val="24"/>
        </w:rPr>
        <w:t>;</w:t>
      </w:r>
    </w:p>
    <w:p w:rsidR="00A30D55" w:rsidRDefault="00985723" w:rsidP="00A30D55">
      <w:pPr>
        <w:pStyle w:val="NoSpacing"/>
        <w:numPr>
          <w:ilvl w:val="0"/>
          <w:numId w:val="3"/>
        </w:numPr>
        <w:spacing w:line="276" w:lineRule="auto"/>
        <w:ind w:left="851" w:hanging="284"/>
        <w:jc w:val="both"/>
        <w:rPr>
          <w:rFonts w:ascii="Times New Roman" w:hAnsi="Times New Roman"/>
          <w:sz w:val="24"/>
          <w:szCs w:val="24"/>
        </w:rPr>
      </w:pPr>
      <w:r>
        <w:rPr>
          <w:rFonts w:ascii="Times New Roman" w:hAnsi="Times New Roman"/>
          <w:sz w:val="24"/>
          <w:szCs w:val="24"/>
        </w:rPr>
        <w:t>Aprobarea c</w:t>
      </w:r>
      <w:r w:rsidR="00A30D55">
        <w:rPr>
          <w:rFonts w:ascii="Times New Roman" w:hAnsi="Times New Roman"/>
          <w:sz w:val="24"/>
          <w:szCs w:val="24"/>
        </w:rPr>
        <w:t>riteriilor de departajare a unităților de asistență soci</w:t>
      </w:r>
      <w:r w:rsidR="00115AB5">
        <w:rPr>
          <w:rFonts w:ascii="Times New Roman" w:hAnsi="Times New Roman"/>
          <w:sz w:val="24"/>
          <w:szCs w:val="24"/>
        </w:rPr>
        <w:t>ală cu același punctaj</w:t>
      </w:r>
      <w:r w:rsidR="00A30D55">
        <w:rPr>
          <w:rFonts w:ascii="Times New Roman" w:hAnsi="Times New Roman"/>
          <w:sz w:val="24"/>
          <w:szCs w:val="24"/>
        </w:rPr>
        <w:t>.</w:t>
      </w:r>
    </w:p>
    <w:p w:rsidR="00C479D4" w:rsidRDefault="00C479D4" w:rsidP="00C479D4">
      <w:pPr>
        <w:pStyle w:val="ListParagraph"/>
        <w:tabs>
          <w:tab w:val="decimal" w:pos="360"/>
        </w:tabs>
        <w:spacing w:before="64" w:after="0" w:line="240" w:lineRule="auto"/>
        <w:ind w:left="0"/>
        <w:jc w:val="both"/>
        <w:rPr>
          <w:rFonts w:ascii="Times New Roman" w:hAnsi="Times New Roman"/>
          <w:b/>
          <w:color w:val="000000"/>
          <w:spacing w:val="-5"/>
          <w:sz w:val="24"/>
          <w:szCs w:val="24"/>
        </w:rPr>
      </w:pPr>
    </w:p>
    <w:p w:rsidR="00C479D4" w:rsidRDefault="00C479D4" w:rsidP="00C479D4">
      <w:pPr>
        <w:pStyle w:val="ListParagraph"/>
        <w:tabs>
          <w:tab w:val="decimal" w:pos="360"/>
        </w:tabs>
        <w:spacing w:before="64" w:after="0" w:line="240" w:lineRule="auto"/>
        <w:ind w:left="0"/>
        <w:jc w:val="both"/>
        <w:rPr>
          <w:rFonts w:ascii="Times New Roman" w:hAnsi="Times New Roman"/>
          <w:b/>
          <w:color w:val="000000"/>
          <w:spacing w:val="-5"/>
          <w:sz w:val="24"/>
          <w:szCs w:val="24"/>
        </w:rPr>
      </w:pPr>
    </w:p>
    <w:p w:rsidR="00C479D4" w:rsidRDefault="00C479D4" w:rsidP="00C479D4">
      <w:pPr>
        <w:pStyle w:val="ListParagraph"/>
        <w:tabs>
          <w:tab w:val="decimal" w:pos="360"/>
        </w:tabs>
        <w:spacing w:before="64" w:after="0" w:line="240" w:lineRule="auto"/>
        <w:ind w:left="0"/>
        <w:jc w:val="both"/>
        <w:rPr>
          <w:rFonts w:ascii="Times New Roman" w:hAnsi="Times New Roman"/>
          <w:b/>
          <w:color w:val="000000"/>
          <w:spacing w:val="-5"/>
          <w:sz w:val="24"/>
          <w:szCs w:val="24"/>
        </w:rPr>
      </w:pPr>
    </w:p>
    <w:p w:rsidR="00FB7F05" w:rsidRPr="005461C0" w:rsidRDefault="00C479D4" w:rsidP="00FB7F05">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182F5D">
        <w:rPr>
          <w:rFonts w:ascii="Times New Roman" w:hAnsi="Times New Roman"/>
          <w:b/>
          <w:color w:val="000000"/>
          <w:spacing w:val="15"/>
          <w:sz w:val="24"/>
          <w:szCs w:val="24"/>
        </w:rPr>
        <w:t xml:space="preserve">Alte informatii </w:t>
      </w:r>
      <w:r>
        <w:rPr>
          <w:rFonts w:ascii="Times New Roman" w:hAnsi="Times New Roman"/>
          <w:b/>
          <w:color w:val="000000"/>
          <w:spacing w:val="15"/>
          <w:sz w:val="24"/>
          <w:szCs w:val="24"/>
        </w:rPr>
        <w:t>- nu este cazul</w:t>
      </w:r>
    </w:p>
    <w:p w:rsidR="00FB7F05" w:rsidRPr="00FB7F05" w:rsidRDefault="00FB7F05" w:rsidP="00FB7F05">
      <w:pPr>
        <w:spacing w:line="240" w:lineRule="auto"/>
        <w:ind w:left="360"/>
        <w:jc w:val="both"/>
        <w:rPr>
          <w:rFonts w:ascii="Times New Roman" w:hAnsi="Times New Roman"/>
          <w:b/>
          <w:spacing w:val="-1"/>
          <w:sz w:val="24"/>
          <w:szCs w:val="24"/>
        </w:rPr>
      </w:pPr>
    </w:p>
    <w:p w:rsidR="00C479D4" w:rsidRPr="00182F5D" w:rsidRDefault="00C479D4" w:rsidP="00C479D4">
      <w:pPr>
        <w:pStyle w:val="ListParagraph"/>
        <w:numPr>
          <w:ilvl w:val="0"/>
          <w:numId w:val="1"/>
        </w:numPr>
        <w:spacing w:line="240" w:lineRule="auto"/>
        <w:jc w:val="both"/>
        <w:rPr>
          <w:rFonts w:ascii="Times New Roman" w:hAnsi="Times New Roman"/>
          <w:b/>
          <w:spacing w:val="-1"/>
          <w:sz w:val="24"/>
          <w:szCs w:val="24"/>
        </w:rPr>
      </w:pPr>
      <w:r w:rsidRPr="00182F5D">
        <w:rPr>
          <w:rFonts w:ascii="Times New Roman" w:hAnsi="Times New Roman"/>
          <w:b/>
          <w:spacing w:val="-1"/>
          <w:sz w:val="24"/>
          <w:szCs w:val="24"/>
        </w:rPr>
        <w:t>Concluzii</w:t>
      </w:r>
    </w:p>
    <w:p w:rsidR="00C479D4" w:rsidRDefault="00C479D4" w:rsidP="00C479D4">
      <w:pPr>
        <w:pStyle w:val="NoSpacing"/>
        <w:ind w:left="720"/>
        <w:jc w:val="both"/>
        <w:rPr>
          <w:rFonts w:ascii="Times New Roman" w:hAnsi="Times New Roman"/>
          <w:sz w:val="24"/>
          <w:szCs w:val="24"/>
        </w:rPr>
      </w:pPr>
    </w:p>
    <w:p w:rsidR="00C479D4" w:rsidRDefault="00C479D4" w:rsidP="00C479D4">
      <w:pPr>
        <w:pStyle w:val="NoSpacing"/>
        <w:jc w:val="both"/>
        <w:rPr>
          <w:rFonts w:ascii="Times New Roman" w:hAnsi="Times New Roman"/>
          <w:sz w:val="24"/>
          <w:szCs w:val="24"/>
        </w:rPr>
      </w:pPr>
    </w:p>
    <w:p w:rsidR="00C479D4" w:rsidRPr="00DD61A0" w:rsidRDefault="00C479D4" w:rsidP="003D0C4E">
      <w:pPr>
        <w:pStyle w:val="NoSpacing"/>
        <w:ind w:firstLine="426"/>
        <w:jc w:val="both"/>
        <w:rPr>
          <w:rFonts w:ascii="Times New Roman" w:hAnsi="Times New Roman"/>
          <w:b/>
          <w:sz w:val="24"/>
          <w:szCs w:val="24"/>
        </w:rPr>
      </w:pPr>
      <w:r>
        <w:rPr>
          <w:rFonts w:ascii="Times New Roman" w:hAnsi="Times New Roman"/>
          <w:sz w:val="24"/>
          <w:szCs w:val="24"/>
        </w:rPr>
        <w:t xml:space="preserve">Pentru motivele expuse pe larg mai sus, propunem aprobarea proiectului de hotărâre </w:t>
      </w:r>
      <w:r w:rsidRPr="00A6105C">
        <w:rPr>
          <w:rFonts w:ascii="Times New Roman" w:hAnsi="Times New Roman"/>
          <w:sz w:val="24"/>
          <w:szCs w:val="24"/>
        </w:rPr>
        <w:t>privind finanțarea din bugetul local în baza Legii nr. 34/1998 prin acordarea unor subvenții asociațiilor, fundațiilor și cultelor recunoscute în România, acreditate ca furnizori de servicii sociale potrivit legii române</w:t>
      </w:r>
      <w:r w:rsidR="00011AA9">
        <w:rPr>
          <w:rFonts w:ascii="Times New Roman" w:hAnsi="Times New Roman"/>
          <w:sz w:val="24"/>
          <w:szCs w:val="24"/>
        </w:rPr>
        <w:t>,</w:t>
      </w:r>
      <w:r w:rsidRPr="00A6105C">
        <w:rPr>
          <w:rFonts w:ascii="Times New Roman" w:hAnsi="Times New Roman"/>
          <w:sz w:val="24"/>
          <w:szCs w:val="24"/>
        </w:rPr>
        <w:t xml:space="preserve"> cu personalitate juridică, care înființează și administrează unități de asi</w:t>
      </w:r>
      <w:r w:rsidR="00FB7F05">
        <w:rPr>
          <w:rFonts w:ascii="Times New Roman" w:hAnsi="Times New Roman"/>
          <w:sz w:val="24"/>
          <w:szCs w:val="24"/>
        </w:rPr>
        <w:t>stență socială, pentru anul 20</w:t>
      </w:r>
      <w:r w:rsidR="003D0C4E">
        <w:rPr>
          <w:rFonts w:ascii="Times New Roman" w:hAnsi="Times New Roman"/>
          <w:sz w:val="24"/>
          <w:szCs w:val="24"/>
        </w:rPr>
        <w:t>2</w:t>
      </w:r>
      <w:r w:rsidR="00985723">
        <w:rPr>
          <w:rFonts w:ascii="Times New Roman" w:hAnsi="Times New Roman"/>
          <w:sz w:val="24"/>
          <w:szCs w:val="24"/>
        </w:rPr>
        <w:t>1</w:t>
      </w:r>
      <w:r>
        <w:rPr>
          <w:rFonts w:ascii="Times New Roman" w:hAnsi="Times New Roman"/>
          <w:sz w:val="24"/>
          <w:szCs w:val="24"/>
        </w:rPr>
        <w:t>.</w:t>
      </w:r>
    </w:p>
    <w:p w:rsidR="00C479D4" w:rsidRDefault="00C479D4" w:rsidP="00C479D4">
      <w:pPr>
        <w:pStyle w:val="NoSpacing"/>
        <w:ind w:left="720"/>
        <w:rPr>
          <w:rFonts w:ascii="Times New Roman" w:hAnsi="Times New Roman"/>
          <w:spacing w:val="-2"/>
          <w:sz w:val="24"/>
          <w:szCs w:val="24"/>
        </w:rPr>
      </w:pPr>
    </w:p>
    <w:p w:rsidR="00C479D4" w:rsidRDefault="00C479D4" w:rsidP="00C479D4">
      <w:pPr>
        <w:pStyle w:val="NoSpacing"/>
        <w:ind w:left="720"/>
        <w:rPr>
          <w:rFonts w:ascii="Times New Roman" w:hAnsi="Times New Roman"/>
          <w:spacing w:val="-2"/>
          <w:sz w:val="24"/>
          <w:szCs w:val="24"/>
        </w:rPr>
      </w:pPr>
    </w:p>
    <w:p w:rsidR="00C479D4" w:rsidRDefault="00C479D4" w:rsidP="00C479D4">
      <w:pPr>
        <w:pStyle w:val="NoSpacing"/>
        <w:ind w:left="720"/>
        <w:rPr>
          <w:rFonts w:ascii="Times New Roman" w:hAnsi="Times New Roman"/>
          <w:spacing w:val="-2"/>
          <w:sz w:val="24"/>
          <w:szCs w:val="24"/>
        </w:rPr>
      </w:pPr>
    </w:p>
    <w:p w:rsidR="00C479D4" w:rsidRPr="009E527B" w:rsidRDefault="00C479D4" w:rsidP="009E527B">
      <w:pPr>
        <w:pStyle w:val="NoSpacing"/>
        <w:ind w:left="720"/>
        <w:rPr>
          <w:rFonts w:ascii="Times New Roman" w:hAnsi="Times New Roman"/>
          <w:spacing w:val="-2"/>
          <w:sz w:val="24"/>
          <w:szCs w:val="24"/>
        </w:rPr>
      </w:pPr>
    </w:p>
    <w:p w:rsidR="009E527B" w:rsidRPr="009E527B" w:rsidRDefault="009E527B" w:rsidP="009E527B">
      <w:pPr>
        <w:spacing w:after="0"/>
        <w:jc w:val="both"/>
        <w:rPr>
          <w:rFonts w:ascii="Times New Roman" w:hAnsi="Times New Roman"/>
          <w:b/>
          <w:sz w:val="28"/>
          <w:szCs w:val="28"/>
        </w:rPr>
      </w:pPr>
      <w:r w:rsidRPr="009E527B">
        <w:rPr>
          <w:rFonts w:ascii="Times New Roman" w:hAnsi="Times New Roman"/>
          <w:sz w:val="28"/>
          <w:szCs w:val="28"/>
        </w:rPr>
        <w:t xml:space="preserve">           </w:t>
      </w:r>
      <w:r>
        <w:rPr>
          <w:rFonts w:ascii="Times New Roman" w:hAnsi="Times New Roman"/>
          <w:sz w:val="28"/>
          <w:szCs w:val="28"/>
        </w:rPr>
        <w:t xml:space="preserve">     </w:t>
      </w:r>
      <w:r w:rsidR="00BC4D96">
        <w:rPr>
          <w:rFonts w:ascii="Times New Roman" w:hAnsi="Times New Roman"/>
          <w:sz w:val="28"/>
          <w:szCs w:val="28"/>
        </w:rPr>
        <w:t xml:space="preserve"> </w:t>
      </w:r>
      <w:r w:rsidRPr="009E527B">
        <w:rPr>
          <w:rFonts w:ascii="Times New Roman" w:hAnsi="Times New Roman"/>
          <w:sz w:val="28"/>
          <w:szCs w:val="28"/>
        </w:rPr>
        <w:t xml:space="preserve"> </w:t>
      </w:r>
      <w:r w:rsidRPr="009E527B">
        <w:rPr>
          <w:rFonts w:ascii="Times New Roman" w:hAnsi="Times New Roman"/>
          <w:b/>
          <w:sz w:val="28"/>
          <w:szCs w:val="28"/>
        </w:rPr>
        <w:t xml:space="preserve">PRIMAR,                                                              </w:t>
      </w:r>
      <w:r>
        <w:rPr>
          <w:rFonts w:ascii="Times New Roman" w:hAnsi="Times New Roman"/>
          <w:b/>
          <w:sz w:val="28"/>
          <w:szCs w:val="28"/>
        </w:rPr>
        <w:t xml:space="preserve"> </w:t>
      </w:r>
      <w:r w:rsidRPr="009E527B">
        <w:rPr>
          <w:rFonts w:ascii="Times New Roman" w:hAnsi="Times New Roman"/>
          <w:b/>
          <w:sz w:val="28"/>
          <w:szCs w:val="28"/>
        </w:rPr>
        <w:t xml:space="preserve">   VICEPRIMAR</w:t>
      </w:r>
    </w:p>
    <w:p w:rsidR="009E527B" w:rsidRPr="009E527B" w:rsidRDefault="009E527B" w:rsidP="009E527B">
      <w:pPr>
        <w:spacing w:after="0"/>
        <w:jc w:val="both"/>
        <w:rPr>
          <w:rFonts w:ascii="Times New Roman" w:hAnsi="Times New Roman"/>
          <w:b/>
          <w:sz w:val="28"/>
          <w:szCs w:val="28"/>
        </w:rPr>
      </w:pPr>
      <w:r>
        <w:rPr>
          <w:rFonts w:ascii="Times New Roman" w:hAnsi="Times New Roman"/>
          <w:sz w:val="28"/>
          <w:szCs w:val="28"/>
        </w:rPr>
        <w:t xml:space="preserve">      </w:t>
      </w:r>
      <w:r w:rsidRPr="009E527B">
        <w:rPr>
          <w:rFonts w:ascii="Times New Roman" w:hAnsi="Times New Roman"/>
          <w:sz w:val="28"/>
          <w:szCs w:val="28"/>
        </w:rPr>
        <w:t xml:space="preserve">DOMINIC SAMUEL FRITZ </w:t>
      </w:r>
      <w:r w:rsidRPr="009E527B">
        <w:rPr>
          <w:rFonts w:ascii="Times New Roman" w:hAnsi="Times New Roman"/>
          <w:sz w:val="28"/>
          <w:szCs w:val="28"/>
        </w:rPr>
        <w:tab/>
      </w:r>
      <w:r w:rsidRPr="009E527B">
        <w:rPr>
          <w:rFonts w:ascii="Times New Roman" w:hAnsi="Times New Roman"/>
          <w:sz w:val="28"/>
          <w:szCs w:val="28"/>
        </w:rPr>
        <w:tab/>
      </w:r>
      <w:r w:rsidRPr="009E527B">
        <w:rPr>
          <w:rFonts w:ascii="Times New Roman" w:hAnsi="Times New Roman"/>
          <w:sz w:val="28"/>
          <w:szCs w:val="28"/>
        </w:rPr>
        <w:tab/>
      </w:r>
      <w:r w:rsidRPr="009E527B">
        <w:rPr>
          <w:rFonts w:ascii="Times New Roman" w:hAnsi="Times New Roman"/>
          <w:sz w:val="28"/>
          <w:szCs w:val="28"/>
        </w:rPr>
        <w:tab/>
      </w:r>
      <w:r w:rsidRPr="009E527B">
        <w:rPr>
          <w:rFonts w:ascii="Times New Roman" w:hAnsi="Times New Roman"/>
          <w:sz w:val="28"/>
          <w:szCs w:val="28"/>
        </w:rPr>
        <w:tab/>
        <w:t xml:space="preserve">    RUBEN LAȚCĂU    </w:t>
      </w:r>
    </w:p>
    <w:p w:rsidR="009E527B" w:rsidRPr="009E527B" w:rsidRDefault="009E527B" w:rsidP="009E527B">
      <w:pPr>
        <w:spacing w:after="0"/>
        <w:jc w:val="center"/>
        <w:rPr>
          <w:rFonts w:ascii="Times New Roman" w:hAnsi="Times New Roman"/>
          <w:b/>
          <w:sz w:val="28"/>
          <w:szCs w:val="28"/>
        </w:rPr>
      </w:pPr>
    </w:p>
    <w:p w:rsidR="009E527B" w:rsidRPr="009E527B" w:rsidRDefault="009E527B" w:rsidP="009E527B">
      <w:pPr>
        <w:spacing w:after="0"/>
        <w:jc w:val="center"/>
        <w:rPr>
          <w:rFonts w:ascii="Times New Roman" w:hAnsi="Times New Roman"/>
          <w:b/>
          <w:sz w:val="28"/>
          <w:szCs w:val="28"/>
        </w:rPr>
      </w:pPr>
    </w:p>
    <w:p w:rsidR="009E527B" w:rsidRPr="009E527B" w:rsidRDefault="009E527B" w:rsidP="009E527B">
      <w:pPr>
        <w:spacing w:after="0"/>
        <w:jc w:val="center"/>
        <w:rPr>
          <w:rFonts w:ascii="Times New Roman" w:hAnsi="Times New Roman"/>
          <w:b/>
          <w:sz w:val="28"/>
          <w:szCs w:val="28"/>
        </w:rPr>
      </w:pPr>
    </w:p>
    <w:p w:rsidR="009E527B" w:rsidRPr="009E527B" w:rsidRDefault="009E527B" w:rsidP="009E527B">
      <w:pPr>
        <w:spacing w:after="0"/>
        <w:jc w:val="center"/>
        <w:rPr>
          <w:rFonts w:ascii="Times New Roman" w:hAnsi="Times New Roman"/>
          <w:b/>
          <w:sz w:val="28"/>
          <w:szCs w:val="28"/>
        </w:rPr>
      </w:pPr>
    </w:p>
    <w:p w:rsidR="009E527B" w:rsidRPr="009E527B" w:rsidRDefault="009E527B" w:rsidP="009E527B">
      <w:pPr>
        <w:spacing w:after="0"/>
        <w:jc w:val="center"/>
        <w:rPr>
          <w:rFonts w:ascii="Times New Roman" w:hAnsi="Times New Roman"/>
          <w:b/>
          <w:sz w:val="28"/>
          <w:szCs w:val="28"/>
        </w:rPr>
      </w:pPr>
    </w:p>
    <w:p w:rsidR="009E527B" w:rsidRPr="009E527B" w:rsidRDefault="009E527B" w:rsidP="009E527B">
      <w:pPr>
        <w:spacing w:after="0"/>
        <w:jc w:val="center"/>
        <w:rPr>
          <w:rFonts w:ascii="Times New Roman" w:hAnsi="Times New Roman"/>
          <w:b/>
          <w:sz w:val="28"/>
          <w:szCs w:val="28"/>
        </w:rPr>
      </w:pPr>
      <w:r w:rsidRPr="009E527B">
        <w:rPr>
          <w:rFonts w:ascii="Times New Roman" w:hAnsi="Times New Roman"/>
          <w:b/>
          <w:sz w:val="28"/>
          <w:szCs w:val="28"/>
        </w:rPr>
        <w:t>DIRECTOR GENERAL,</w:t>
      </w:r>
    </w:p>
    <w:p w:rsidR="009E527B" w:rsidRPr="009E527B" w:rsidRDefault="009E527B" w:rsidP="009E527B">
      <w:pPr>
        <w:spacing w:after="0"/>
        <w:jc w:val="center"/>
        <w:rPr>
          <w:rFonts w:ascii="Times New Roman" w:hAnsi="Times New Roman"/>
          <w:sz w:val="28"/>
          <w:szCs w:val="28"/>
        </w:rPr>
      </w:pPr>
      <w:r w:rsidRPr="009E527B">
        <w:rPr>
          <w:rFonts w:ascii="Times New Roman" w:hAnsi="Times New Roman"/>
          <w:sz w:val="28"/>
          <w:szCs w:val="28"/>
        </w:rPr>
        <w:t>jr.RODICA SURDUCAN</w:t>
      </w:r>
    </w:p>
    <w:p w:rsidR="00C479D4" w:rsidRDefault="00C479D4" w:rsidP="00C479D4">
      <w:pPr>
        <w:pStyle w:val="NoSpacing"/>
        <w:ind w:left="720"/>
        <w:rPr>
          <w:rFonts w:ascii="Times New Roman" w:hAnsi="Times New Roman"/>
          <w:spacing w:val="-2"/>
          <w:sz w:val="24"/>
          <w:szCs w:val="24"/>
        </w:rPr>
      </w:pPr>
    </w:p>
    <w:p w:rsidR="00C479D4" w:rsidRPr="00E05427" w:rsidRDefault="00C479D4" w:rsidP="00C479D4">
      <w:pPr>
        <w:pStyle w:val="NoSpacing"/>
        <w:ind w:left="720"/>
        <w:rPr>
          <w:rFonts w:ascii="Times New Roman" w:hAnsi="Times New Roman"/>
          <w:spacing w:val="-2"/>
          <w:sz w:val="24"/>
          <w:szCs w:val="24"/>
        </w:rPr>
      </w:pPr>
    </w:p>
    <w:p w:rsidR="00C479D4" w:rsidRDefault="009D3B32" w:rsidP="009D3B32">
      <w:pPr>
        <w:pStyle w:val="NoSpacing"/>
        <w:tabs>
          <w:tab w:val="left" w:pos="6720"/>
        </w:tabs>
        <w:jc w:val="both"/>
        <w:rPr>
          <w:rFonts w:ascii="Times New Roman" w:hAnsi="Times New Roman"/>
          <w:color w:val="000000"/>
          <w:spacing w:val="-1"/>
          <w:sz w:val="24"/>
          <w:szCs w:val="24"/>
        </w:rPr>
      </w:pPr>
      <w:r>
        <w:rPr>
          <w:rFonts w:ascii="Times New Roman" w:hAnsi="Times New Roman"/>
          <w:color w:val="000000"/>
          <w:spacing w:val="-1"/>
          <w:sz w:val="24"/>
          <w:szCs w:val="24"/>
        </w:rPr>
        <w:tab/>
      </w:r>
    </w:p>
    <w:p w:rsidR="00C479D4" w:rsidRDefault="00C479D4" w:rsidP="00C479D4">
      <w:pPr>
        <w:jc w:val="both"/>
        <w:rPr>
          <w:rFonts w:ascii="Times New Roman" w:hAnsi="Times New Roman"/>
          <w:sz w:val="24"/>
          <w:szCs w:val="24"/>
        </w:rPr>
      </w:pPr>
    </w:p>
    <w:p w:rsidR="00C479D4" w:rsidRDefault="00C479D4" w:rsidP="00C479D4">
      <w:pPr>
        <w:jc w:val="both"/>
        <w:rPr>
          <w:rFonts w:ascii="Times New Roman" w:hAnsi="Times New Roman"/>
          <w:sz w:val="24"/>
          <w:szCs w:val="24"/>
        </w:rPr>
      </w:pPr>
    </w:p>
    <w:p w:rsidR="00C479D4" w:rsidRDefault="00C479D4" w:rsidP="00C479D4">
      <w:pPr>
        <w:jc w:val="both"/>
        <w:rPr>
          <w:rFonts w:ascii="Times New Roman" w:hAnsi="Times New Roman"/>
          <w:sz w:val="24"/>
          <w:szCs w:val="24"/>
        </w:rPr>
      </w:pPr>
    </w:p>
    <w:p w:rsidR="00C479D4" w:rsidRDefault="00C479D4" w:rsidP="00C479D4">
      <w:pPr>
        <w:jc w:val="both"/>
        <w:rPr>
          <w:rFonts w:ascii="Times New Roman" w:hAnsi="Times New Roman"/>
          <w:sz w:val="24"/>
          <w:szCs w:val="24"/>
        </w:rPr>
      </w:pPr>
    </w:p>
    <w:sectPr w:rsidR="00C479D4" w:rsidSect="00FB5A13">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14D" w:rsidRDefault="0093414D" w:rsidP="005F3A6D">
      <w:pPr>
        <w:spacing w:after="0" w:line="240" w:lineRule="auto"/>
      </w:pPr>
      <w:r>
        <w:separator/>
      </w:r>
    </w:p>
  </w:endnote>
  <w:endnote w:type="continuationSeparator" w:id="1">
    <w:p w:rsidR="0093414D" w:rsidRDefault="0093414D"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75" w:rsidRDefault="00823BD9" w:rsidP="007D5675">
    <w:pPr>
      <w:pStyle w:val="NoSpacing"/>
      <w:ind w:left="-142"/>
      <w:jc w:val="center"/>
      <w:rPr>
        <w:rFonts w:ascii="Times New Roman" w:hAnsi="Times New Roman"/>
      </w:rPr>
    </w:pPr>
    <w:r>
      <w:rPr>
        <w:rFonts w:ascii="Times New Roman" w:hAnsi="Times New Roman"/>
        <w:noProof/>
      </w:rPr>
      <w:pict>
        <v:roundrect id="_x0000_s2062" style="position:absolute;left:0;text-align:left;margin-left:-17.3pt;margin-top:9.05pt;width:557.85pt;height:63.75pt;z-index:-251644928" arcsize="10923f"/>
      </w:pict>
    </w:r>
  </w:p>
  <w:p w:rsidR="007D5675" w:rsidRPr="00D22B6E" w:rsidRDefault="007D5675" w:rsidP="007D5675">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7D5675" w:rsidRPr="00D22B6E" w:rsidRDefault="007D5675" w:rsidP="007D5675">
    <w:pPr>
      <w:pStyle w:val="NoSpacing"/>
      <w:ind w:left="-142"/>
      <w:jc w:val="center"/>
    </w:pPr>
    <w:r w:rsidRPr="00D22B6E">
      <w:rPr>
        <w:rFonts w:ascii="Times New Roman" w:hAnsi="Times New Roman"/>
      </w:rPr>
      <w:t>Sediu social: Bulevardul Regele Carol I, nr.10 Tel/fax 0256/220583</w:t>
    </w:r>
  </w:p>
  <w:p w:rsidR="007D5675" w:rsidRPr="00D22B6E" w:rsidRDefault="007D5675" w:rsidP="007D5675">
    <w:pPr>
      <w:pStyle w:val="NoSpacing"/>
      <w:jc w:val="center"/>
      <w:rPr>
        <w:rFonts w:ascii="Times New Roman" w:hAnsi="Times New Roman"/>
      </w:rPr>
    </w:pPr>
    <w:r>
      <w:rPr>
        <w:noProof/>
      </w:rPr>
      <w:drawing>
        <wp:anchor distT="0" distB="0" distL="114300" distR="114300" simplePos="0" relativeHeight="251672576"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5" name="Picture 15"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p w:rsidR="001816B9" w:rsidRPr="00D3334D" w:rsidRDefault="001816B9" w:rsidP="00D33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14D" w:rsidRDefault="0093414D" w:rsidP="005F3A6D">
      <w:pPr>
        <w:spacing w:after="0" w:line="240" w:lineRule="auto"/>
      </w:pPr>
      <w:r>
        <w:separator/>
      </w:r>
    </w:p>
  </w:footnote>
  <w:footnote w:type="continuationSeparator" w:id="1">
    <w:p w:rsidR="0093414D" w:rsidRDefault="0093414D"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75" w:rsidRPr="002A591E" w:rsidRDefault="007D5675" w:rsidP="007D5675">
    <w:pPr>
      <w:pStyle w:val="NoSpacing"/>
      <w:ind w:left="-284"/>
      <w:jc w:val="center"/>
      <w:rPr>
        <w:rFonts w:ascii="Times New Roman" w:hAnsi="Times New Roman"/>
        <w:sz w:val="24"/>
        <w:szCs w:val="24"/>
      </w:rPr>
    </w:pPr>
    <w:r>
      <w:rPr>
        <w:noProof/>
      </w:rPr>
      <w:drawing>
        <wp:anchor distT="0" distB="0" distL="114300" distR="114300" simplePos="0" relativeHeight="251669504"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3" name="Picture 1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823BD9" w:rsidRPr="00823BD9">
      <w:rPr>
        <w:noProof/>
      </w:rPr>
      <w:pict>
        <v:roundrect id="_x0000_s2059" style="position:absolute;left:0;text-align:left;margin-left:-17.3pt;margin-top:-5.8pt;width:557.85pt;height:105.5pt;z-index:-251649024;mso-position-horizontal-relative:text;mso-position-vertical-relative:text" arcsize="10923f"/>
      </w:pict>
    </w:r>
  </w:p>
  <w:p w:rsidR="007D5675" w:rsidRPr="00D22B6E" w:rsidRDefault="007D5675" w:rsidP="007D5675">
    <w:pPr>
      <w:pStyle w:val="NoSpacing"/>
      <w:jc w:val="center"/>
      <w:rPr>
        <w:rFonts w:ascii="Times New Roman" w:hAnsi="Times New Roman"/>
        <w:i/>
        <w:sz w:val="24"/>
        <w:szCs w:val="24"/>
      </w:rPr>
    </w:pPr>
    <w:r>
      <w:rPr>
        <w:noProof/>
      </w:rPr>
      <w:drawing>
        <wp:anchor distT="0" distB="0" distL="114300" distR="114300" simplePos="0" relativeHeight="251668480"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1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7D5675" w:rsidRDefault="007D5675" w:rsidP="007D5675">
    <w:pPr>
      <w:pStyle w:val="NoSpacing"/>
      <w:jc w:val="center"/>
      <w:rPr>
        <w:rFonts w:ascii="Times New Roman" w:hAnsi="Times New Roman"/>
        <w:b/>
      </w:rPr>
    </w:pPr>
  </w:p>
  <w:p w:rsidR="007D5675" w:rsidRPr="003C6D5E" w:rsidRDefault="007D5675" w:rsidP="007D5675">
    <w:pPr>
      <w:pStyle w:val="NoSpacing"/>
      <w:jc w:val="center"/>
      <w:rPr>
        <w:rFonts w:ascii="Times New Roman" w:hAnsi="Times New Roman"/>
        <w:b/>
      </w:rPr>
    </w:pPr>
    <w:r w:rsidRPr="003C6D5E">
      <w:rPr>
        <w:rFonts w:ascii="Times New Roman" w:hAnsi="Times New Roman"/>
        <w:b/>
      </w:rPr>
      <w:t>DIRECȚIA DE ASISTENȚĂ SOCIALĂ A MUNICIPIULUI TIMIȘOARA</w:t>
    </w:r>
  </w:p>
  <w:p w:rsidR="007D5675" w:rsidRDefault="007D5675" w:rsidP="007D5675">
    <w:pPr>
      <w:pStyle w:val="NoSpacing"/>
      <w:jc w:val="center"/>
      <w:rPr>
        <w:rFonts w:ascii="Times New Roman" w:hAnsi="Times New Roman"/>
        <w:i/>
        <w:sz w:val="24"/>
        <w:szCs w:val="24"/>
      </w:rPr>
    </w:pPr>
    <w:r>
      <w:rPr>
        <w:rFonts w:ascii="Times New Roman" w:hAnsi="Times New Roman"/>
        <w:sz w:val="24"/>
        <w:szCs w:val="24"/>
      </w:rPr>
      <w:tab/>
    </w:r>
  </w:p>
  <w:p w:rsidR="007D5675" w:rsidRDefault="007D5675" w:rsidP="007D5675">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3204BE" w:rsidRPr="00E500F5" w:rsidRDefault="003204BE" w:rsidP="00E500F5">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1773"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30892E0B"/>
    <w:multiLevelType w:val="hybridMultilevel"/>
    <w:tmpl w:val="10A6053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56322"/>
    <o:shapelayout v:ext="edit">
      <o:idmap v:ext="edit" data="2"/>
    </o:shapelayout>
  </w:hdrShapeDefaults>
  <w:footnotePr>
    <w:footnote w:id="0"/>
    <w:footnote w:id="1"/>
  </w:footnotePr>
  <w:endnotePr>
    <w:endnote w:id="0"/>
    <w:endnote w:id="1"/>
  </w:endnotePr>
  <w:compat/>
  <w:rsids>
    <w:rsidRoot w:val="00022C10"/>
    <w:rsid w:val="000028A9"/>
    <w:rsid w:val="00011AA9"/>
    <w:rsid w:val="00014893"/>
    <w:rsid w:val="00022BF2"/>
    <w:rsid w:val="00022C10"/>
    <w:rsid w:val="00027F42"/>
    <w:rsid w:val="00057183"/>
    <w:rsid w:val="0006265D"/>
    <w:rsid w:val="00086544"/>
    <w:rsid w:val="000C3317"/>
    <w:rsid w:val="000C3B4D"/>
    <w:rsid w:val="000D5B36"/>
    <w:rsid w:val="000F2772"/>
    <w:rsid w:val="00115AB5"/>
    <w:rsid w:val="001422C4"/>
    <w:rsid w:val="00154EFD"/>
    <w:rsid w:val="00160EE8"/>
    <w:rsid w:val="00166701"/>
    <w:rsid w:val="0017215E"/>
    <w:rsid w:val="001816B9"/>
    <w:rsid w:val="001A6BA3"/>
    <w:rsid w:val="001B288D"/>
    <w:rsid w:val="001C4F88"/>
    <w:rsid w:val="001E01E5"/>
    <w:rsid w:val="00225D76"/>
    <w:rsid w:val="002306A7"/>
    <w:rsid w:val="00244225"/>
    <w:rsid w:val="00251C74"/>
    <w:rsid w:val="00280FB2"/>
    <w:rsid w:val="002A591E"/>
    <w:rsid w:val="002B10CF"/>
    <w:rsid w:val="002B4CD7"/>
    <w:rsid w:val="002D1836"/>
    <w:rsid w:val="003204BE"/>
    <w:rsid w:val="00337E3A"/>
    <w:rsid w:val="00342A97"/>
    <w:rsid w:val="00353F6E"/>
    <w:rsid w:val="003577DE"/>
    <w:rsid w:val="00364661"/>
    <w:rsid w:val="003A3AC6"/>
    <w:rsid w:val="003B2DCE"/>
    <w:rsid w:val="003B4AF8"/>
    <w:rsid w:val="003B55FA"/>
    <w:rsid w:val="003C00F5"/>
    <w:rsid w:val="003C3E24"/>
    <w:rsid w:val="003D0C4E"/>
    <w:rsid w:val="003E105A"/>
    <w:rsid w:val="004334EC"/>
    <w:rsid w:val="0046038B"/>
    <w:rsid w:val="00467A4F"/>
    <w:rsid w:val="00497F12"/>
    <w:rsid w:val="004A7036"/>
    <w:rsid w:val="004D2AF9"/>
    <w:rsid w:val="004D7C1D"/>
    <w:rsid w:val="004E342C"/>
    <w:rsid w:val="004F119E"/>
    <w:rsid w:val="0050658A"/>
    <w:rsid w:val="00513A0C"/>
    <w:rsid w:val="00521164"/>
    <w:rsid w:val="0053047A"/>
    <w:rsid w:val="005311A6"/>
    <w:rsid w:val="00544851"/>
    <w:rsid w:val="005461C0"/>
    <w:rsid w:val="00546973"/>
    <w:rsid w:val="00563F9D"/>
    <w:rsid w:val="0057384A"/>
    <w:rsid w:val="005C7704"/>
    <w:rsid w:val="005F3A6D"/>
    <w:rsid w:val="006135F5"/>
    <w:rsid w:val="006336DD"/>
    <w:rsid w:val="006359D2"/>
    <w:rsid w:val="00690038"/>
    <w:rsid w:val="006A37F7"/>
    <w:rsid w:val="006B2086"/>
    <w:rsid w:val="006C582A"/>
    <w:rsid w:val="006C5AD2"/>
    <w:rsid w:val="006D2F4D"/>
    <w:rsid w:val="006E2B38"/>
    <w:rsid w:val="006F2C9D"/>
    <w:rsid w:val="00710C7C"/>
    <w:rsid w:val="00716C12"/>
    <w:rsid w:val="007363BC"/>
    <w:rsid w:val="007812D4"/>
    <w:rsid w:val="00790C62"/>
    <w:rsid w:val="007B3C95"/>
    <w:rsid w:val="007D5675"/>
    <w:rsid w:val="007E331C"/>
    <w:rsid w:val="007E6E22"/>
    <w:rsid w:val="007E7CC6"/>
    <w:rsid w:val="007F63D8"/>
    <w:rsid w:val="00804013"/>
    <w:rsid w:val="00823BD9"/>
    <w:rsid w:val="00842FC7"/>
    <w:rsid w:val="0086783C"/>
    <w:rsid w:val="008740CF"/>
    <w:rsid w:val="008809AB"/>
    <w:rsid w:val="00883DC4"/>
    <w:rsid w:val="00895175"/>
    <w:rsid w:val="008B3DCE"/>
    <w:rsid w:val="008C3794"/>
    <w:rsid w:val="008D75FE"/>
    <w:rsid w:val="0093414D"/>
    <w:rsid w:val="009431A8"/>
    <w:rsid w:val="0094621F"/>
    <w:rsid w:val="009806DE"/>
    <w:rsid w:val="00985723"/>
    <w:rsid w:val="009A348E"/>
    <w:rsid w:val="009A61AC"/>
    <w:rsid w:val="009B2BC8"/>
    <w:rsid w:val="009B48C7"/>
    <w:rsid w:val="009D3B32"/>
    <w:rsid w:val="009E176E"/>
    <w:rsid w:val="009E1F0B"/>
    <w:rsid w:val="009E527B"/>
    <w:rsid w:val="009F2320"/>
    <w:rsid w:val="00A116F5"/>
    <w:rsid w:val="00A24448"/>
    <w:rsid w:val="00A25192"/>
    <w:rsid w:val="00A30D55"/>
    <w:rsid w:val="00A43F17"/>
    <w:rsid w:val="00A45E16"/>
    <w:rsid w:val="00A6150E"/>
    <w:rsid w:val="00A7122E"/>
    <w:rsid w:val="00A74A82"/>
    <w:rsid w:val="00A762F4"/>
    <w:rsid w:val="00A85CCA"/>
    <w:rsid w:val="00AC4B9F"/>
    <w:rsid w:val="00AF3AB5"/>
    <w:rsid w:val="00AF7C32"/>
    <w:rsid w:val="00B431B8"/>
    <w:rsid w:val="00B87B9D"/>
    <w:rsid w:val="00BA0A0A"/>
    <w:rsid w:val="00BB3349"/>
    <w:rsid w:val="00BC1572"/>
    <w:rsid w:val="00BC4D96"/>
    <w:rsid w:val="00BC6F2E"/>
    <w:rsid w:val="00C10469"/>
    <w:rsid w:val="00C1255B"/>
    <w:rsid w:val="00C152F7"/>
    <w:rsid w:val="00C21AD2"/>
    <w:rsid w:val="00C44AFB"/>
    <w:rsid w:val="00C46446"/>
    <w:rsid w:val="00C479D4"/>
    <w:rsid w:val="00C5252B"/>
    <w:rsid w:val="00C60288"/>
    <w:rsid w:val="00C72DFB"/>
    <w:rsid w:val="00C835E8"/>
    <w:rsid w:val="00CA2BB5"/>
    <w:rsid w:val="00CA48DB"/>
    <w:rsid w:val="00CD3C62"/>
    <w:rsid w:val="00D03093"/>
    <w:rsid w:val="00D14EB9"/>
    <w:rsid w:val="00D22B6E"/>
    <w:rsid w:val="00D3334D"/>
    <w:rsid w:val="00D3549E"/>
    <w:rsid w:val="00D56897"/>
    <w:rsid w:val="00D62231"/>
    <w:rsid w:val="00DA524C"/>
    <w:rsid w:val="00DD3798"/>
    <w:rsid w:val="00E206D3"/>
    <w:rsid w:val="00E500F5"/>
    <w:rsid w:val="00E77C9D"/>
    <w:rsid w:val="00E97B4A"/>
    <w:rsid w:val="00EA0595"/>
    <w:rsid w:val="00EA54E7"/>
    <w:rsid w:val="00ED3449"/>
    <w:rsid w:val="00ED61F3"/>
    <w:rsid w:val="00EE16C7"/>
    <w:rsid w:val="00F256D2"/>
    <w:rsid w:val="00F51D92"/>
    <w:rsid w:val="00F70F6A"/>
    <w:rsid w:val="00FA254E"/>
    <w:rsid w:val="00FB5A13"/>
    <w:rsid w:val="00FB6AC9"/>
    <w:rsid w:val="00FB7F05"/>
    <w:rsid w:val="00FC7A6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C479D4"/>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28254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ndrei%20U\ANTET%20DAS_25.1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DAS_25.10.2018</Template>
  <TotalTime>157</TotalTime>
  <Pages>3</Pages>
  <Words>965</Words>
  <Characters>5597</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Muntiu-Marilena</dc:creator>
  <cp:lastModifiedBy>Muntiu-Marilena</cp:lastModifiedBy>
  <cp:revision>35</cp:revision>
  <cp:lastPrinted>2020-11-03T08:44:00Z</cp:lastPrinted>
  <dcterms:created xsi:type="dcterms:W3CDTF">2018-11-13T09:43:00Z</dcterms:created>
  <dcterms:modified xsi:type="dcterms:W3CDTF">2020-11-17T10:09:00Z</dcterms:modified>
</cp:coreProperties>
</file>