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B2" w:rsidRPr="008A2900" w:rsidRDefault="00454DB2" w:rsidP="00454DB2">
      <w:pPr>
        <w:rPr>
          <w:b/>
          <w:lang w:val="it-IT"/>
        </w:rPr>
      </w:pPr>
      <w:r w:rsidRPr="008A2900">
        <w:rPr>
          <w:b/>
          <w:lang w:val="it-IT"/>
        </w:rPr>
        <w:t>MUNICIPIUL TIMISOARA</w:t>
      </w:r>
      <w:r w:rsidRPr="008A2900">
        <w:rPr>
          <w:b/>
          <w:lang w:val="it-IT"/>
        </w:rPr>
        <w:tab/>
      </w:r>
      <w:r w:rsidRPr="008A2900">
        <w:rPr>
          <w:b/>
          <w:lang w:val="it-IT"/>
        </w:rPr>
        <w:tab/>
      </w:r>
      <w:r w:rsidRPr="008A2900">
        <w:rPr>
          <w:b/>
          <w:lang w:val="it-IT"/>
        </w:rPr>
        <w:tab/>
      </w:r>
      <w:r w:rsidRPr="008A2900">
        <w:rPr>
          <w:b/>
          <w:lang w:val="it-IT"/>
        </w:rPr>
        <w:tab/>
      </w:r>
      <w:r w:rsidRPr="008A2900">
        <w:rPr>
          <w:b/>
          <w:lang w:val="it-IT"/>
        </w:rPr>
        <w:tab/>
      </w:r>
      <w:r w:rsidRPr="008A2900">
        <w:rPr>
          <w:b/>
          <w:lang w:val="it-IT"/>
        </w:rPr>
        <w:tab/>
        <w:t xml:space="preserve">            APROBAT</w:t>
      </w:r>
    </w:p>
    <w:p w:rsidR="00454DB2" w:rsidRDefault="00454DB2" w:rsidP="00454DB2">
      <w:pPr>
        <w:rPr>
          <w:b/>
          <w:lang w:val="it-IT"/>
        </w:rPr>
      </w:pPr>
      <w:r>
        <w:rPr>
          <w:b/>
          <w:lang w:val="it-IT"/>
        </w:rPr>
        <w:t>DIRECTIA DEZVOLTARE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PRIMAR,</w:t>
      </w:r>
    </w:p>
    <w:p w:rsidR="00454DB2" w:rsidRPr="008A2900" w:rsidRDefault="00454DB2" w:rsidP="00454DB2">
      <w:pPr>
        <w:rPr>
          <w:b/>
          <w:lang w:val="it-IT"/>
        </w:rPr>
      </w:pPr>
      <w:r w:rsidRPr="008A2900">
        <w:rPr>
          <w:b/>
          <w:lang w:val="it-IT"/>
        </w:rPr>
        <w:t>SC 201</w:t>
      </w:r>
      <w:r>
        <w:rPr>
          <w:b/>
          <w:lang w:val="it-IT"/>
        </w:rPr>
        <w:t>5</w:t>
      </w:r>
      <w:r w:rsidRPr="00C202AA">
        <w:rPr>
          <w:b/>
          <w:lang w:val="it-IT"/>
        </w:rPr>
        <w:t>-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    </w:t>
      </w:r>
      <w:r w:rsidRPr="008A2900">
        <w:rPr>
          <w:b/>
          <w:lang w:val="it-IT"/>
        </w:rPr>
        <w:t>NICOLAE ROBU</w:t>
      </w:r>
    </w:p>
    <w:p w:rsidR="00454DB2" w:rsidRDefault="00454DB2" w:rsidP="00454DB2">
      <w:pPr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  <w:t xml:space="preserve">     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:rsidR="00454DB2" w:rsidRDefault="00454DB2" w:rsidP="00454DB2">
      <w:pPr>
        <w:rPr>
          <w:b/>
          <w:lang w:val="it-IT"/>
        </w:rPr>
      </w:pPr>
    </w:p>
    <w:p w:rsidR="00454DB2" w:rsidRPr="008A2900" w:rsidRDefault="00454DB2" w:rsidP="00454DB2">
      <w:pPr>
        <w:rPr>
          <w:b/>
          <w:lang w:val="it-IT"/>
        </w:rPr>
      </w:pPr>
      <w:r w:rsidRPr="008A2900">
        <w:rPr>
          <w:b/>
          <w:lang w:val="it-IT"/>
        </w:rPr>
        <w:t xml:space="preserve">  </w:t>
      </w:r>
      <w:r>
        <w:rPr>
          <w:b/>
          <w:lang w:val="it-IT"/>
        </w:rPr>
        <w:t xml:space="preserve">    </w:t>
      </w:r>
      <w:r>
        <w:rPr>
          <w:b/>
          <w:lang w:val="it-IT"/>
        </w:rPr>
        <w:tab/>
      </w:r>
      <w:r w:rsidRPr="008A2900">
        <w:rPr>
          <w:b/>
          <w:lang w:val="it-IT"/>
        </w:rPr>
        <w:tab/>
      </w:r>
    </w:p>
    <w:p w:rsidR="00454DB2" w:rsidRPr="0054331E" w:rsidRDefault="00454DB2" w:rsidP="00454DB2">
      <w:pPr>
        <w:jc w:val="center"/>
        <w:rPr>
          <w:b/>
          <w:sz w:val="28"/>
          <w:szCs w:val="28"/>
          <w:lang w:val="it-IT"/>
        </w:rPr>
      </w:pPr>
      <w:r w:rsidRPr="0054331E">
        <w:rPr>
          <w:b/>
          <w:sz w:val="28"/>
          <w:szCs w:val="28"/>
          <w:lang w:val="it-IT"/>
        </w:rPr>
        <w:t>REFERAT</w:t>
      </w:r>
    </w:p>
    <w:p w:rsidR="00454DB2" w:rsidRDefault="00454DB2" w:rsidP="00454DB2">
      <w:pPr>
        <w:autoSpaceDE w:val="0"/>
        <w:autoSpaceDN w:val="0"/>
        <w:adjustRightInd w:val="0"/>
        <w:jc w:val="center"/>
      </w:pPr>
      <w:r w:rsidRPr="00F76CA7">
        <w:t xml:space="preserve">Privind aprobarea </w:t>
      </w:r>
      <w:r w:rsidRPr="00843AE4">
        <w:rPr>
          <w:i/>
        </w:rPr>
        <w:t xml:space="preserve">Regulamentului </w:t>
      </w:r>
      <w:r w:rsidRPr="00843AE4">
        <w:t>referitor la condiţiile în care se realizează accesul pe proprietatea publică sau privată a municipiului Timişoara în vederea instalării, întreţinerii, înlocuirii sau mutării reţelelor de comunicaţii electronice sau a elementelor de infrastructură necesare susţinerii acestora, modul de utilizare partajată a elementelor de infrastructură, precum şi măsurile privind construirea de reţele de comunicaţii electronice în subteran</w:t>
      </w:r>
    </w:p>
    <w:p w:rsidR="00454DB2" w:rsidRDefault="00454DB2" w:rsidP="00454DB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54DB2" w:rsidRDefault="00454DB2" w:rsidP="00454DB2">
      <w:pPr>
        <w:jc w:val="both"/>
        <w:rPr>
          <w:lang w:val="it-IT"/>
        </w:rPr>
      </w:pPr>
      <w:r>
        <w:rPr>
          <w:lang w:val="it-IT"/>
        </w:rPr>
        <w:t xml:space="preserve">Legea nr. 154/2012 </w:t>
      </w:r>
      <w:r w:rsidRPr="002D3A5B">
        <w:rPr>
          <w:lang w:val="it-IT"/>
        </w:rPr>
        <w:t>privind regimul infrastructurii în comunicaţii</w:t>
      </w:r>
      <w:r>
        <w:rPr>
          <w:lang w:val="it-IT"/>
        </w:rPr>
        <w:t xml:space="preserve"> stabileşte condiţiile în care se realizează accesul pe proprietatea publică sau privată în vederea instalării, întreţinerii, înlocuirii ori mutării reţelelor de comunicaţii electronice sau a elementelor de infrastructură necesare susţinerii acestora, modul de utilizare partajată a elementelor de infrastructură, precum şi unele măsuri privind construirea de reţele de comunicaţii electronice.</w:t>
      </w:r>
    </w:p>
    <w:p w:rsidR="00454DB2" w:rsidRDefault="00454DB2" w:rsidP="00454DB2">
      <w:pPr>
        <w:jc w:val="both"/>
      </w:pPr>
    </w:p>
    <w:p w:rsidR="00454DB2" w:rsidRPr="002D3A5B" w:rsidRDefault="00454DB2" w:rsidP="00454DB2">
      <w:pPr>
        <w:autoSpaceDE w:val="0"/>
        <w:autoSpaceDN w:val="0"/>
        <w:adjustRightInd w:val="0"/>
        <w:jc w:val="both"/>
      </w:pPr>
      <w:r w:rsidRPr="00286FFB">
        <w:t>Conform art. 4 din lege,</w:t>
      </w:r>
      <w:r>
        <w:t xml:space="preserve"> </w:t>
      </w:r>
      <w:r w:rsidRPr="002D3A5B">
        <w:t>„Furnizorii de reţele de comunicaţii electronice beneficiază de dreptul de acces pe proprietăţi pe, deasupra, în sau sub imobilele proprietate publică, inclusiv pe drumuri, poduri, tuneluri, galerii tehnico-edilitare, pasaje şi viaducte, stâlpi şi piloni, păduri şi terenuri agricole, în condiţiile prezentei legi, dacă sunt îndeplinite în mod cumulativ următoarele condiţii:</w:t>
      </w:r>
    </w:p>
    <w:p w:rsidR="00454DB2" w:rsidRPr="007832BF" w:rsidRDefault="00454DB2" w:rsidP="00454DB2">
      <w:pPr>
        <w:autoSpaceDE w:val="0"/>
        <w:autoSpaceDN w:val="0"/>
        <w:adjustRightInd w:val="0"/>
        <w:jc w:val="both"/>
      </w:pPr>
      <w:r w:rsidRPr="007832BF">
        <w:t xml:space="preserve">    a) exerciţiul acestui drept nu contravine uzului sau interesului public căruia îi sunt destinate imobilele în cauză;</w:t>
      </w:r>
    </w:p>
    <w:p w:rsidR="00454DB2" w:rsidRDefault="00454DB2" w:rsidP="00454DB2">
      <w:pPr>
        <w:autoSpaceDE w:val="0"/>
        <w:autoSpaceDN w:val="0"/>
        <w:adjustRightInd w:val="0"/>
        <w:jc w:val="both"/>
      </w:pPr>
      <w:r w:rsidRPr="007832BF">
        <w:t xml:space="preserve">    b) efectuarea lucrărilor în cauză nu este de natură să contravină cerinţelor specifice de urbanism, de amenajare a teritoriului sau privind calitatea în construcţii ori celor privind protecţia mediului, a sănătăţii, apărării, ordinii publice şi siguranţei naţionale, pe care trebuie să le respecte activităţile ce se desfăşoară pe, deasupra, în sau sub imobilele în cauză.</w:t>
      </w:r>
    </w:p>
    <w:p w:rsidR="00454DB2" w:rsidRDefault="00454DB2" w:rsidP="00454DB2">
      <w:pPr>
        <w:autoSpaceDE w:val="0"/>
        <w:autoSpaceDN w:val="0"/>
        <w:adjustRightInd w:val="0"/>
        <w:jc w:val="both"/>
      </w:pPr>
    </w:p>
    <w:p w:rsidR="00454DB2" w:rsidRPr="007832BF" w:rsidRDefault="00454DB2" w:rsidP="00454DB2">
      <w:pPr>
        <w:autoSpaceDE w:val="0"/>
        <w:autoSpaceDN w:val="0"/>
        <w:adjustRightInd w:val="0"/>
        <w:jc w:val="both"/>
      </w:pPr>
      <w:r>
        <w:t xml:space="preserve">Titularii dreptului de acces, îşi </w:t>
      </w:r>
      <w:r w:rsidRPr="002D3A5B">
        <w:t>pot exercita dreptul de acces numai după încheierea unui contract</w:t>
      </w:r>
      <w:r>
        <w:t>, în formă autentică, cu titularul dreptului de administrare, după caz, prin care se stabilesc condiţiile de exercitare a acestui drept. (art. 13 alin. (1))</w:t>
      </w:r>
    </w:p>
    <w:p w:rsidR="00454DB2" w:rsidRDefault="00454DB2" w:rsidP="00454DB2">
      <w:pPr>
        <w:autoSpaceDE w:val="0"/>
        <w:autoSpaceDN w:val="0"/>
        <w:adjustRightInd w:val="0"/>
        <w:jc w:val="both"/>
      </w:pPr>
    </w:p>
    <w:p w:rsidR="00454DB2" w:rsidRPr="001957C7" w:rsidRDefault="00454DB2" w:rsidP="00454DB2">
      <w:pPr>
        <w:autoSpaceDE w:val="0"/>
        <w:autoSpaceDN w:val="0"/>
        <w:adjustRightInd w:val="0"/>
        <w:jc w:val="both"/>
      </w:pPr>
      <w:r w:rsidRPr="002D3A5B">
        <w:t>Contractul</w:t>
      </w:r>
      <w:r w:rsidRPr="001957C7">
        <w:t xml:space="preserve"> încheiat în condiţiile prezentului articol trebuie să prevadă cel puţin:</w:t>
      </w:r>
    </w:p>
    <w:p w:rsidR="00454DB2" w:rsidRPr="001957C7" w:rsidRDefault="00454DB2" w:rsidP="00454DB2">
      <w:pPr>
        <w:autoSpaceDE w:val="0"/>
        <w:autoSpaceDN w:val="0"/>
        <w:adjustRightInd w:val="0"/>
        <w:jc w:val="both"/>
        <w:rPr>
          <w:lang w:val="en-US"/>
        </w:rPr>
      </w:pPr>
      <w:r w:rsidRPr="001957C7">
        <w:t xml:space="preserve">    </w:t>
      </w:r>
      <w:r w:rsidRPr="001957C7">
        <w:rPr>
          <w:lang w:val="en-US"/>
        </w:rPr>
        <w:t xml:space="preserve">a) </w:t>
      </w:r>
      <w:proofErr w:type="spellStart"/>
      <w:r w:rsidRPr="002D3A5B">
        <w:rPr>
          <w:lang w:val="en-US"/>
        </w:rPr>
        <w:t>zonele</w:t>
      </w:r>
      <w:proofErr w:type="spellEnd"/>
      <w:r w:rsidRPr="002D3A5B">
        <w:rPr>
          <w:lang w:val="en-US"/>
        </w:rPr>
        <w:t xml:space="preserve"> </w:t>
      </w:r>
      <w:proofErr w:type="spellStart"/>
      <w:r w:rsidRPr="002D3A5B">
        <w:rPr>
          <w:lang w:val="en-US"/>
        </w:rPr>
        <w:t>în</w:t>
      </w:r>
      <w:proofErr w:type="spellEnd"/>
      <w:r w:rsidRPr="002D3A5B">
        <w:rPr>
          <w:lang w:val="en-US"/>
        </w:rPr>
        <w:t xml:space="preserve"> care </w:t>
      </w:r>
      <w:proofErr w:type="spellStart"/>
      <w:r w:rsidRPr="002D3A5B">
        <w:rPr>
          <w:lang w:val="en-US"/>
        </w:rPr>
        <w:t>este</w:t>
      </w:r>
      <w:proofErr w:type="spellEnd"/>
      <w:r w:rsidRPr="002D3A5B">
        <w:rPr>
          <w:lang w:val="en-US"/>
        </w:rPr>
        <w:t xml:space="preserve"> </w:t>
      </w:r>
      <w:proofErr w:type="spellStart"/>
      <w:r w:rsidRPr="002D3A5B">
        <w:rPr>
          <w:lang w:val="en-US"/>
        </w:rPr>
        <w:t>permis</w:t>
      </w:r>
      <w:proofErr w:type="spellEnd"/>
      <w:r w:rsidRPr="002D3A5B">
        <w:rPr>
          <w:lang w:val="en-US"/>
        </w:rPr>
        <w:t xml:space="preserve"> </w:t>
      </w:r>
      <w:proofErr w:type="spellStart"/>
      <w:r w:rsidRPr="002D3A5B">
        <w:rPr>
          <w:lang w:val="en-US"/>
        </w:rPr>
        <w:t>accesul</w:t>
      </w:r>
      <w:proofErr w:type="spellEnd"/>
      <w:r w:rsidRPr="001957C7">
        <w:rPr>
          <w:lang w:val="en-US"/>
        </w:rPr>
        <w:t xml:space="preserve">, </w:t>
      </w:r>
      <w:proofErr w:type="spellStart"/>
      <w:r w:rsidRPr="001957C7">
        <w:rPr>
          <w:lang w:val="en-US"/>
        </w:rPr>
        <w:t>metodele</w:t>
      </w:r>
      <w:proofErr w:type="spellEnd"/>
      <w:r w:rsidRPr="001957C7">
        <w:rPr>
          <w:lang w:val="en-US"/>
        </w:rPr>
        <w:t xml:space="preserve"> de </w:t>
      </w:r>
      <w:proofErr w:type="spellStart"/>
      <w:r w:rsidRPr="001957C7">
        <w:rPr>
          <w:lang w:val="en-US"/>
        </w:rPr>
        <w:t>lucru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ce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urmează</w:t>
      </w:r>
      <w:proofErr w:type="spellEnd"/>
      <w:r w:rsidRPr="001957C7">
        <w:rPr>
          <w:lang w:val="en-US"/>
        </w:rPr>
        <w:t xml:space="preserve"> a </w:t>
      </w:r>
      <w:proofErr w:type="spellStart"/>
      <w:r w:rsidRPr="001957C7">
        <w:rPr>
          <w:lang w:val="en-US"/>
        </w:rPr>
        <w:t>fi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utilizate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şi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condiţiile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efective</w:t>
      </w:r>
      <w:proofErr w:type="spellEnd"/>
      <w:r w:rsidRPr="001957C7">
        <w:rPr>
          <w:lang w:val="en-US"/>
        </w:rPr>
        <w:t xml:space="preserve">, </w:t>
      </w:r>
      <w:proofErr w:type="spellStart"/>
      <w:r w:rsidRPr="001957C7">
        <w:rPr>
          <w:lang w:val="en-US"/>
        </w:rPr>
        <w:t>inclusiv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termenul</w:t>
      </w:r>
      <w:proofErr w:type="spellEnd"/>
      <w:r w:rsidRPr="001957C7">
        <w:rPr>
          <w:lang w:val="en-US"/>
        </w:rPr>
        <w:t xml:space="preserve">, </w:t>
      </w:r>
      <w:proofErr w:type="spellStart"/>
      <w:r w:rsidRPr="001957C7">
        <w:rPr>
          <w:lang w:val="en-US"/>
        </w:rPr>
        <w:t>în</w:t>
      </w:r>
      <w:proofErr w:type="spellEnd"/>
      <w:r w:rsidRPr="001957C7">
        <w:rPr>
          <w:lang w:val="en-US"/>
        </w:rPr>
        <w:t xml:space="preserve"> care </w:t>
      </w:r>
      <w:proofErr w:type="spellStart"/>
      <w:r w:rsidRPr="001957C7">
        <w:rPr>
          <w:lang w:val="en-US"/>
        </w:rPr>
        <w:t>titularul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dreptului</w:t>
      </w:r>
      <w:proofErr w:type="spellEnd"/>
      <w:r w:rsidRPr="001957C7">
        <w:rPr>
          <w:lang w:val="en-US"/>
        </w:rPr>
        <w:t xml:space="preserve"> de </w:t>
      </w:r>
      <w:proofErr w:type="spellStart"/>
      <w:r w:rsidRPr="001957C7">
        <w:rPr>
          <w:lang w:val="en-US"/>
        </w:rPr>
        <w:t>acces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poate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realiza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lucrări</w:t>
      </w:r>
      <w:proofErr w:type="spellEnd"/>
      <w:r w:rsidRPr="001957C7">
        <w:rPr>
          <w:lang w:val="en-US"/>
        </w:rPr>
        <w:t xml:space="preserve"> de </w:t>
      </w:r>
      <w:proofErr w:type="spellStart"/>
      <w:r w:rsidRPr="001957C7">
        <w:rPr>
          <w:lang w:val="en-US"/>
        </w:rPr>
        <w:t>instalare</w:t>
      </w:r>
      <w:proofErr w:type="spellEnd"/>
      <w:r w:rsidRPr="001957C7">
        <w:rPr>
          <w:lang w:val="en-US"/>
        </w:rPr>
        <w:t xml:space="preserve">, </w:t>
      </w:r>
      <w:proofErr w:type="spellStart"/>
      <w:r w:rsidRPr="001957C7">
        <w:rPr>
          <w:lang w:val="en-US"/>
        </w:rPr>
        <w:t>întreţinere</w:t>
      </w:r>
      <w:proofErr w:type="spellEnd"/>
      <w:r w:rsidRPr="001957C7">
        <w:rPr>
          <w:lang w:val="en-US"/>
        </w:rPr>
        <w:t xml:space="preserve">, </w:t>
      </w:r>
      <w:proofErr w:type="spellStart"/>
      <w:r w:rsidRPr="001957C7">
        <w:rPr>
          <w:lang w:val="en-US"/>
        </w:rPr>
        <w:t>înlocuire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sau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mutare</w:t>
      </w:r>
      <w:proofErr w:type="spellEnd"/>
      <w:r w:rsidRPr="001957C7">
        <w:rPr>
          <w:lang w:val="en-US"/>
        </w:rPr>
        <w:t xml:space="preserve"> a </w:t>
      </w:r>
      <w:proofErr w:type="spellStart"/>
      <w:r w:rsidRPr="001957C7">
        <w:rPr>
          <w:lang w:val="en-US"/>
        </w:rPr>
        <w:t>reţelelor</w:t>
      </w:r>
      <w:proofErr w:type="spellEnd"/>
      <w:r w:rsidRPr="001957C7">
        <w:rPr>
          <w:lang w:val="en-US"/>
        </w:rPr>
        <w:t xml:space="preserve"> de </w:t>
      </w:r>
      <w:proofErr w:type="spellStart"/>
      <w:r w:rsidRPr="001957C7">
        <w:rPr>
          <w:lang w:val="en-US"/>
        </w:rPr>
        <w:t>comunicaţii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electronice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ori</w:t>
      </w:r>
      <w:proofErr w:type="spellEnd"/>
      <w:r w:rsidRPr="001957C7">
        <w:rPr>
          <w:lang w:val="en-US"/>
        </w:rPr>
        <w:t xml:space="preserve"> a </w:t>
      </w:r>
      <w:proofErr w:type="spellStart"/>
      <w:r w:rsidRPr="001957C7">
        <w:rPr>
          <w:lang w:val="en-US"/>
        </w:rPr>
        <w:t>elementelor</w:t>
      </w:r>
      <w:proofErr w:type="spellEnd"/>
      <w:r w:rsidRPr="001957C7">
        <w:rPr>
          <w:lang w:val="en-US"/>
        </w:rPr>
        <w:t xml:space="preserve"> de </w:t>
      </w:r>
      <w:proofErr w:type="spellStart"/>
      <w:r w:rsidRPr="001957C7">
        <w:rPr>
          <w:lang w:val="en-US"/>
        </w:rPr>
        <w:t>infrastructură</w:t>
      </w:r>
      <w:proofErr w:type="spellEnd"/>
      <w:r w:rsidRPr="001957C7">
        <w:rPr>
          <w:lang w:val="en-US"/>
        </w:rPr>
        <w:t xml:space="preserve">, </w:t>
      </w:r>
      <w:proofErr w:type="spellStart"/>
      <w:r w:rsidRPr="001957C7">
        <w:rPr>
          <w:lang w:val="en-US"/>
        </w:rPr>
        <w:t>inclusiv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lucrări</w:t>
      </w:r>
      <w:proofErr w:type="spellEnd"/>
      <w:r w:rsidRPr="001957C7">
        <w:rPr>
          <w:lang w:val="en-US"/>
        </w:rPr>
        <w:t xml:space="preserve"> de </w:t>
      </w:r>
      <w:proofErr w:type="spellStart"/>
      <w:r w:rsidRPr="001957C7">
        <w:rPr>
          <w:lang w:val="en-US"/>
        </w:rPr>
        <w:t>reparaţii</w:t>
      </w:r>
      <w:proofErr w:type="spellEnd"/>
      <w:r w:rsidRPr="001957C7">
        <w:rPr>
          <w:lang w:val="en-US"/>
        </w:rPr>
        <w:t xml:space="preserve"> cu </w:t>
      </w:r>
      <w:proofErr w:type="spellStart"/>
      <w:r w:rsidRPr="001957C7">
        <w:rPr>
          <w:lang w:val="en-US"/>
        </w:rPr>
        <w:t>caracter</w:t>
      </w:r>
      <w:proofErr w:type="spellEnd"/>
      <w:r w:rsidRPr="001957C7">
        <w:rPr>
          <w:lang w:val="en-US"/>
        </w:rPr>
        <w:t xml:space="preserve"> de </w:t>
      </w:r>
      <w:proofErr w:type="spellStart"/>
      <w:r w:rsidRPr="001957C7">
        <w:rPr>
          <w:lang w:val="en-US"/>
        </w:rPr>
        <w:t>urgenţă</w:t>
      </w:r>
      <w:proofErr w:type="spellEnd"/>
      <w:r w:rsidRPr="001957C7">
        <w:rPr>
          <w:lang w:val="en-US"/>
        </w:rPr>
        <w:t>;</w:t>
      </w:r>
    </w:p>
    <w:p w:rsidR="00454DB2" w:rsidRPr="001957C7" w:rsidRDefault="00454DB2" w:rsidP="00454DB2">
      <w:pPr>
        <w:autoSpaceDE w:val="0"/>
        <w:autoSpaceDN w:val="0"/>
        <w:adjustRightInd w:val="0"/>
        <w:jc w:val="both"/>
        <w:rPr>
          <w:lang w:val="en-US"/>
        </w:rPr>
      </w:pPr>
      <w:r w:rsidRPr="001957C7">
        <w:rPr>
          <w:lang w:val="en-US"/>
        </w:rPr>
        <w:t xml:space="preserve">    b) </w:t>
      </w:r>
      <w:proofErr w:type="spellStart"/>
      <w:proofErr w:type="gramStart"/>
      <w:r w:rsidRPr="001957C7">
        <w:rPr>
          <w:lang w:val="en-US"/>
        </w:rPr>
        <w:t>condiţiile</w:t>
      </w:r>
      <w:proofErr w:type="spellEnd"/>
      <w:proofErr w:type="gram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în</w:t>
      </w:r>
      <w:proofErr w:type="spellEnd"/>
      <w:r w:rsidRPr="001957C7">
        <w:rPr>
          <w:lang w:val="en-US"/>
        </w:rPr>
        <w:t xml:space="preserve"> care </w:t>
      </w:r>
      <w:proofErr w:type="spellStart"/>
      <w:r w:rsidRPr="001957C7">
        <w:rPr>
          <w:lang w:val="en-US"/>
        </w:rPr>
        <w:t>proprietarul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sau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deţinătorul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imobilului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poate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efectua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lucrări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ce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ar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afecta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accesul</w:t>
      </w:r>
      <w:proofErr w:type="spellEnd"/>
      <w:r w:rsidRPr="001957C7">
        <w:rPr>
          <w:lang w:val="en-US"/>
        </w:rPr>
        <w:t xml:space="preserve"> la </w:t>
      </w:r>
      <w:proofErr w:type="spellStart"/>
      <w:r w:rsidRPr="001957C7">
        <w:rPr>
          <w:lang w:val="en-US"/>
        </w:rPr>
        <w:t>reţelele</w:t>
      </w:r>
      <w:proofErr w:type="spellEnd"/>
      <w:r w:rsidRPr="001957C7">
        <w:rPr>
          <w:lang w:val="en-US"/>
        </w:rPr>
        <w:t xml:space="preserve"> de </w:t>
      </w:r>
      <w:proofErr w:type="spellStart"/>
      <w:r w:rsidRPr="001957C7">
        <w:rPr>
          <w:lang w:val="en-US"/>
        </w:rPr>
        <w:t>comunicaţii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electronice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ori</w:t>
      </w:r>
      <w:proofErr w:type="spellEnd"/>
      <w:r w:rsidRPr="001957C7">
        <w:rPr>
          <w:lang w:val="en-US"/>
        </w:rPr>
        <w:t xml:space="preserve"> la </w:t>
      </w:r>
      <w:proofErr w:type="spellStart"/>
      <w:r w:rsidRPr="001957C7">
        <w:rPr>
          <w:lang w:val="en-US"/>
        </w:rPr>
        <w:t>elementele</w:t>
      </w:r>
      <w:proofErr w:type="spellEnd"/>
      <w:r w:rsidRPr="001957C7">
        <w:rPr>
          <w:lang w:val="en-US"/>
        </w:rPr>
        <w:t xml:space="preserve"> de </w:t>
      </w:r>
      <w:proofErr w:type="spellStart"/>
      <w:r w:rsidRPr="001957C7">
        <w:rPr>
          <w:lang w:val="en-US"/>
        </w:rPr>
        <w:t>infrastructură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necesare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susţinerii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acestora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sau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buna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lor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întreţinere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ori</w:t>
      </w:r>
      <w:proofErr w:type="spellEnd"/>
      <w:r w:rsidRPr="001957C7">
        <w:rPr>
          <w:lang w:val="en-US"/>
        </w:rPr>
        <w:t xml:space="preserve"> care </w:t>
      </w:r>
      <w:proofErr w:type="spellStart"/>
      <w:r w:rsidRPr="001957C7">
        <w:rPr>
          <w:lang w:val="en-US"/>
        </w:rPr>
        <w:t>ar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necesita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mutarea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lor</w:t>
      </w:r>
      <w:proofErr w:type="spellEnd"/>
      <w:r w:rsidRPr="001957C7">
        <w:rPr>
          <w:lang w:val="en-US"/>
        </w:rPr>
        <w:t>;</w:t>
      </w:r>
    </w:p>
    <w:p w:rsidR="00454DB2" w:rsidRPr="001957C7" w:rsidRDefault="00454DB2" w:rsidP="00454DB2">
      <w:pPr>
        <w:autoSpaceDE w:val="0"/>
        <w:autoSpaceDN w:val="0"/>
        <w:adjustRightInd w:val="0"/>
        <w:jc w:val="both"/>
        <w:rPr>
          <w:lang w:val="en-US"/>
        </w:rPr>
      </w:pPr>
      <w:r w:rsidRPr="001957C7">
        <w:rPr>
          <w:lang w:val="en-US"/>
        </w:rPr>
        <w:t xml:space="preserve">    c) </w:t>
      </w:r>
      <w:proofErr w:type="spellStart"/>
      <w:proofErr w:type="gramStart"/>
      <w:r w:rsidRPr="001957C7">
        <w:rPr>
          <w:lang w:val="en-US"/>
        </w:rPr>
        <w:t>modalităţile</w:t>
      </w:r>
      <w:proofErr w:type="spellEnd"/>
      <w:proofErr w:type="gram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şi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termenele</w:t>
      </w:r>
      <w:proofErr w:type="spellEnd"/>
      <w:r w:rsidRPr="001957C7">
        <w:rPr>
          <w:lang w:val="en-US"/>
        </w:rPr>
        <w:t xml:space="preserve"> de </w:t>
      </w:r>
      <w:proofErr w:type="spellStart"/>
      <w:r w:rsidRPr="001957C7">
        <w:rPr>
          <w:lang w:val="en-US"/>
        </w:rPr>
        <w:t>informare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între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părţi</w:t>
      </w:r>
      <w:proofErr w:type="spellEnd"/>
      <w:r w:rsidRPr="001957C7">
        <w:rPr>
          <w:lang w:val="en-US"/>
        </w:rPr>
        <w:t xml:space="preserve"> cu </w:t>
      </w:r>
      <w:proofErr w:type="spellStart"/>
      <w:r w:rsidRPr="001957C7">
        <w:rPr>
          <w:lang w:val="en-US"/>
        </w:rPr>
        <w:t>privire</w:t>
      </w:r>
      <w:proofErr w:type="spellEnd"/>
      <w:r w:rsidRPr="001957C7">
        <w:rPr>
          <w:lang w:val="en-US"/>
        </w:rPr>
        <w:t xml:space="preserve"> la </w:t>
      </w:r>
      <w:proofErr w:type="spellStart"/>
      <w:r w:rsidRPr="001957C7">
        <w:rPr>
          <w:lang w:val="en-US"/>
        </w:rPr>
        <w:t>realizarea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unor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lucrări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pe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imobilul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proprietate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publică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sau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privată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pe</w:t>
      </w:r>
      <w:proofErr w:type="spellEnd"/>
      <w:r w:rsidRPr="001957C7">
        <w:rPr>
          <w:lang w:val="en-US"/>
        </w:rPr>
        <w:t xml:space="preserve"> care se </w:t>
      </w:r>
      <w:proofErr w:type="spellStart"/>
      <w:r w:rsidRPr="001957C7">
        <w:rPr>
          <w:lang w:val="en-US"/>
        </w:rPr>
        <w:t>exercită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dreptul</w:t>
      </w:r>
      <w:proofErr w:type="spellEnd"/>
      <w:r w:rsidRPr="001957C7">
        <w:rPr>
          <w:lang w:val="en-US"/>
        </w:rPr>
        <w:t xml:space="preserve"> de </w:t>
      </w:r>
      <w:proofErr w:type="spellStart"/>
      <w:r w:rsidRPr="001957C7">
        <w:rPr>
          <w:lang w:val="en-US"/>
        </w:rPr>
        <w:t>acces</w:t>
      </w:r>
      <w:proofErr w:type="spellEnd"/>
      <w:r w:rsidRPr="001957C7">
        <w:rPr>
          <w:lang w:val="en-US"/>
        </w:rPr>
        <w:t>;</w:t>
      </w:r>
    </w:p>
    <w:p w:rsidR="00454DB2" w:rsidRPr="001036FB" w:rsidRDefault="00454DB2" w:rsidP="00454DB2">
      <w:pPr>
        <w:jc w:val="both"/>
        <w:rPr>
          <w:lang w:val="en-US"/>
        </w:rPr>
      </w:pPr>
      <w:r w:rsidRPr="001957C7">
        <w:rPr>
          <w:lang w:val="en-US"/>
        </w:rPr>
        <w:t xml:space="preserve">    d) </w:t>
      </w:r>
      <w:proofErr w:type="spellStart"/>
      <w:proofErr w:type="gramStart"/>
      <w:r w:rsidRPr="002D3A5B">
        <w:rPr>
          <w:lang w:val="en-US"/>
        </w:rPr>
        <w:t>tariful</w:t>
      </w:r>
      <w:proofErr w:type="spellEnd"/>
      <w:proofErr w:type="gramEnd"/>
      <w:r w:rsidRPr="002D3A5B">
        <w:rPr>
          <w:lang w:val="en-US"/>
        </w:rPr>
        <w:t xml:space="preserve"> </w:t>
      </w:r>
      <w:proofErr w:type="spellStart"/>
      <w:r w:rsidRPr="002D3A5B">
        <w:rPr>
          <w:lang w:val="en-US"/>
        </w:rPr>
        <w:t>datorat</w:t>
      </w:r>
      <w:proofErr w:type="spellEnd"/>
      <w:r w:rsidRPr="002D3A5B">
        <w:rPr>
          <w:lang w:val="en-US"/>
        </w:rPr>
        <w:t xml:space="preserve"> </w:t>
      </w:r>
      <w:proofErr w:type="spellStart"/>
      <w:r w:rsidRPr="002D3A5B">
        <w:rPr>
          <w:lang w:val="en-US"/>
        </w:rPr>
        <w:t>pentru</w:t>
      </w:r>
      <w:proofErr w:type="spellEnd"/>
      <w:r w:rsidRPr="002D3A5B">
        <w:rPr>
          <w:lang w:val="en-US"/>
        </w:rPr>
        <w:t xml:space="preserve"> </w:t>
      </w:r>
      <w:proofErr w:type="spellStart"/>
      <w:r w:rsidRPr="002D3A5B">
        <w:rPr>
          <w:lang w:val="en-US"/>
        </w:rPr>
        <w:t>exercitarea</w:t>
      </w:r>
      <w:proofErr w:type="spellEnd"/>
      <w:r w:rsidRPr="002D3A5B">
        <w:rPr>
          <w:lang w:val="en-US"/>
        </w:rPr>
        <w:t xml:space="preserve"> </w:t>
      </w:r>
      <w:proofErr w:type="spellStart"/>
      <w:r w:rsidRPr="002D3A5B">
        <w:rPr>
          <w:lang w:val="en-US"/>
        </w:rPr>
        <w:t>dreptului</w:t>
      </w:r>
      <w:proofErr w:type="spellEnd"/>
      <w:r w:rsidRPr="002D3A5B">
        <w:rPr>
          <w:lang w:val="en-US"/>
        </w:rPr>
        <w:t xml:space="preserve"> de </w:t>
      </w:r>
      <w:proofErr w:type="spellStart"/>
      <w:r w:rsidRPr="002D3A5B">
        <w:rPr>
          <w:lang w:val="en-US"/>
        </w:rPr>
        <w:t>acces</w:t>
      </w:r>
      <w:proofErr w:type="spellEnd"/>
      <w:r w:rsidRPr="001957C7">
        <w:rPr>
          <w:lang w:val="en-US"/>
        </w:rPr>
        <w:t xml:space="preserve">, </w:t>
      </w:r>
      <w:proofErr w:type="spellStart"/>
      <w:r w:rsidRPr="001957C7">
        <w:rPr>
          <w:lang w:val="en-US"/>
        </w:rPr>
        <w:t>reprezentând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contravaloarea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folosinţei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şi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despăgubirea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pentru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prejudiciile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cauzate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prin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efectuarea</w:t>
      </w:r>
      <w:proofErr w:type="spellEnd"/>
      <w:r w:rsidRPr="001957C7">
        <w:rPr>
          <w:lang w:val="en-US"/>
        </w:rPr>
        <w:t xml:space="preserve"> </w:t>
      </w:r>
      <w:proofErr w:type="spellStart"/>
      <w:r w:rsidRPr="001957C7">
        <w:rPr>
          <w:lang w:val="en-US"/>
        </w:rPr>
        <w:t>lucrărilor</w:t>
      </w:r>
      <w:proofErr w:type="spellEnd"/>
      <w:r w:rsidRPr="001957C7">
        <w:rPr>
          <w:lang w:val="en-US"/>
        </w:rPr>
        <w:t>.</w:t>
      </w:r>
    </w:p>
    <w:p w:rsidR="00454DB2" w:rsidRDefault="00454DB2" w:rsidP="00454DB2">
      <w:pPr>
        <w:jc w:val="both"/>
      </w:pPr>
    </w:p>
    <w:p w:rsidR="00454DB2" w:rsidRPr="002D3A5B" w:rsidRDefault="00454DB2" w:rsidP="00454DB2">
      <w:pPr>
        <w:jc w:val="both"/>
      </w:pPr>
      <w:r>
        <w:lastRenderedPageBreak/>
        <w:t xml:space="preserve">Conform art. 37 alin. (1), </w:t>
      </w:r>
      <w:r w:rsidRPr="002D3A5B">
        <w:t>în termen de 60 de zile de la data intrării</w:t>
      </w:r>
      <w:r>
        <w:t xml:space="preserve"> în vigoare a legii</w:t>
      </w:r>
      <w:r w:rsidRPr="002D3A5B">
        <w:t>, titularii dreptului de administrare,</w:t>
      </w:r>
      <w:r>
        <w:t xml:space="preserve"> de concesiune, de închiriere sau de folosinţă cu titlu gratuit, după caz, asupra unor imobile proprietate publică, au</w:t>
      </w:r>
      <w:r w:rsidRPr="002D3A5B">
        <w:t xml:space="preserve"> obligaţia de a publica condiţiile, inclusiv tarifele, în care se realizează exercitarea dreptului de acces.</w:t>
      </w:r>
    </w:p>
    <w:p w:rsidR="00454DB2" w:rsidRPr="00D302DC" w:rsidRDefault="00454DB2" w:rsidP="00454DB2">
      <w:pPr>
        <w:autoSpaceDE w:val="0"/>
        <w:autoSpaceDN w:val="0"/>
        <w:adjustRightInd w:val="0"/>
        <w:jc w:val="both"/>
        <w:rPr>
          <w:lang w:val="pt-BR"/>
        </w:rPr>
      </w:pPr>
    </w:p>
    <w:p w:rsidR="00454DB2" w:rsidRPr="00836490" w:rsidRDefault="00454DB2" w:rsidP="00454DB2">
      <w:pPr>
        <w:autoSpaceDE w:val="0"/>
        <w:autoSpaceDN w:val="0"/>
        <w:adjustRightInd w:val="0"/>
        <w:jc w:val="both"/>
      </w:pPr>
      <w:r w:rsidRPr="00836490">
        <w:t>Pen</w:t>
      </w:r>
      <w:r>
        <w:t>tru punerea în aplicare a legii</w:t>
      </w:r>
      <w:r w:rsidRPr="00836490">
        <w:t xml:space="preserve"> trebuie elaborat un regulament  referitor la condiţiile în care se realizează accesul pe proprietatea publică sau privată a Municipiului Timişoara, în vederea instalării, întreţinerii, înlocuirii ori mutării reţelelor de comunicaţii electronice sau a elementelor de infrastructură necesare susţinerii acestora, modul de utilizare partajată a elementelor de infrastructură, precum şi unele măsuri privind construirea de reţele de comunicaţii electronice.</w:t>
      </w:r>
    </w:p>
    <w:p w:rsidR="00454DB2" w:rsidRDefault="00454DB2" w:rsidP="00454DB2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836490">
        <w:t xml:space="preserve">Prin </w:t>
      </w:r>
      <w:r w:rsidRPr="00836490">
        <w:rPr>
          <w:lang w:val="it-IT"/>
        </w:rPr>
        <w:t xml:space="preserve">Dispoziţia Primarului nr. 1301/04.12.2014 fost numită comisia pentru elaborarea regulamentului şi a modelului de contract privind </w:t>
      </w:r>
      <w:r w:rsidRPr="00836490">
        <w:rPr>
          <w:bCs/>
          <w:color w:val="000000"/>
        </w:rPr>
        <w:t>constituirea dreptului de servitute dintre Municipiul Timişoara şi furnizorii de reţele publice de comunicaţii electronice.</w:t>
      </w:r>
    </w:p>
    <w:p w:rsidR="00454DB2" w:rsidRPr="00836490" w:rsidRDefault="00454DB2" w:rsidP="00454DB2">
      <w:pPr>
        <w:autoSpaceDE w:val="0"/>
        <w:autoSpaceDN w:val="0"/>
        <w:adjustRightInd w:val="0"/>
        <w:jc w:val="both"/>
      </w:pPr>
      <w:proofErr w:type="spellStart"/>
      <w:r>
        <w:rPr>
          <w:lang w:val="en-US"/>
        </w:rPr>
        <w:t>Tarifele</w:t>
      </w:r>
      <w:proofErr w:type="spellEnd"/>
      <w:r w:rsidRPr="002D3A5B">
        <w:rPr>
          <w:lang w:val="en-US"/>
        </w:rPr>
        <w:t xml:space="preserve"> </w:t>
      </w:r>
      <w:proofErr w:type="spellStart"/>
      <w:r w:rsidRPr="002D3A5B">
        <w:rPr>
          <w:lang w:val="en-US"/>
        </w:rPr>
        <w:t>datorat</w:t>
      </w:r>
      <w:r>
        <w:rPr>
          <w:lang w:val="en-US"/>
        </w:rPr>
        <w:t>e</w:t>
      </w:r>
      <w:proofErr w:type="spellEnd"/>
      <w:r w:rsidRPr="002D3A5B">
        <w:rPr>
          <w:lang w:val="en-US"/>
        </w:rPr>
        <w:t xml:space="preserve"> </w:t>
      </w:r>
      <w:proofErr w:type="spellStart"/>
      <w:r w:rsidRPr="002D3A5B">
        <w:rPr>
          <w:lang w:val="en-US"/>
        </w:rPr>
        <w:t>pentru</w:t>
      </w:r>
      <w:proofErr w:type="spellEnd"/>
      <w:r w:rsidRPr="002D3A5B">
        <w:rPr>
          <w:lang w:val="en-US"/>
        </w:rPr>
        <w:t xml:space="preserve"> </w:t>
      </w:r>
      <w:proofErr w:type="spellStart"/>
      <w:r w:rsidRPr="002D3A5B">
        <w:rPr>
          <w:lang w:val="en-US"/>
        </w:rPr>
        <w:t>exercitarea</w:t>
      </w:r>
      <w:proofErr w:type="spellEnd"/>
      <w:r w:rsidRPr="002D3A5B">
        <w:rPr>
          <w:lang w:val="en-US"/>
        </w:rPr>
        <w:t xml:space="preserve"> </w:t>
      </w:r>
      <w:proofErr w:type="spellStart"/>
      <w:r w:rsidRPr="002D3A5B">
        <w:rPr>
          <w:lang w:val="en-US"/>
        </w:rPr>
        <w:t>dreptului</w:t>
      </w:r>
      <w:proofErr w:type="spellEnd"/>
      <w:r w:rsidRPr="002D3A5B">
        <w:rPr>
          <w:lang w:val="en-US"/>
        </w:rPr>
        <w:t xml:space="preserve"> de </w:t>
      </w:r>
      <w:proofErr w:type="spellStart"/>
      <w:r w:rsidRPr="002D3A5B">
        <w:rPr>
          <w:lang w:val="en-US"/>
        </w:rPr>
        <w:t>acces</w:t>
      </w:r>
      <w:proofErr w:type="spellEnd"/>
      <w:r>
        <w:rPr>
          <w:lang w:val="en-US"/>
        </w:rPr>
        <w:t xml:space="preserve">, care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un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servitute</w:t>
      </w:r>
      <w:proofErr w:type="spellEnd"/>
      <w:proofErr w:type="gramStart"/>
      <w:r>
        <w:rPr>
          <w:lang w:val="en-US"/>
        </w:rPr>
        <w:t>,  intra</w:t>
      </w:r>
      <w:proofErr w:type="gramEnd"/>
      <w:r>
        <w:rPr>
          <w:lang w:val="en-US"/>
        </w:rPr>
        <w:t xml:space="preserve"> sub </w:t>
      </w:r>
      <w:proofErr w:type="spellStart"/>
      <w:r>
        <w:rPr>
          <w:lang w:val="en-US"/>
        </w:rPr>
        <w:t>incidenta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scutirii</w:t>
      </w:r>
      <w:proofErr w:type="spellEnd"/>
      <w:r>
        <w:rPr>
          <w:lang w:val="en-US"/>
        </w:rPr>
        <w:t xml:space="preserve"> de TVA </w:t>
      </w:r>
      <w:proofErr w:type="spellStart"/>
      <w:r>
        <w:rPr>
          <w:lang w:val="en-US"/>
        </w:rPr>
        <w:t>prevazuta</w:t>
      </w:r>
      <w:proofErr w:type="spellEnd"/>
      <w:r>
        <w:rPr>
          <w:lang w:val="en-US"/>
        </w:rPr>
        <w:t xml:space="preserve"> la art. 141 </w:t>
      </w:r>
      <w:proofErr w:type="spellStart"/>
      <w:r>
        <w:rPr>
          <w:lang w:val="en-US"/>
        </w:rPr>
        <w:t>alin</w:t>
      </w:r>
      <w:proofErr w:type="spellEnd"/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 xml:space="preserve">2) lit. </w:t>
      </w:r>
      <w:proofErr w:type="gramStart"/>
      <w:r>
        <w:rPr>
          <w:lang w:val="en-US"/>
        </w:rPr>
        <w:t>e</w:t>
      </w:r>
      <w:proofErr w:type="gramEnd"/>
      <w:r>
        <w:rPr>
          <w:lang w:val="en-US"/>
        </w:rPr>
        <w:t xml:space="preserve">) din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Fiscal, conform </w:t>
      </w:r>
      <w:proofErr w:type="spellStart"/>
      <w:r>
        <w:rPr>
          <w:lang w:val="en-US"/>
        </w:rPr>
        <w:t>adresei</w:t>
      </w:r>
      <w:proofErr w:type="spellEnd"/>
      <w:r>
        <w:rPr>
          <w:lang w:val="en-US"/>
        </w:rPr>
        <w:t xml:space="preserve"> nr. 33685/25591/1481/10.08.2015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Agentiei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Nationale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Administrare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Fiscala</w:t>
      </w:r>
      <w:proofErr w:type="spellEnd"/>
      <w:r>
        <w:rPr>
          <w:lang w:val="en-US"/>
        </w:rPr>
        <w:t>.</w:t>
      </w:r>
    </w:p>
    <w:p w:rsidR="00454DB2" w:rsidRDefault="00454DB2" w:rsidP="00454DB2">
      <w:pPr>
        <w:pStyle w:val="instruct"/>
        <w:suppressAutoHyphens w:val="0"/>
        <w:autoSpaceDN w:val="0"/>
        <w:adjustRightInd w:val="0"/>
        <w:spacing w:before="120" w:after="0"/>
        <w:jc w:val="both"/>
        <w:rPr>
          <w:rFonts w:ascii="Times New Roman" w:eastAsia="Arial" w:hAnsi="Times New Roman" w:cs="Times New Roman"/>
          <w:i w:val="0"/>
          <w:sz w:val="24"/>
          <w:szCs w:val="24"/>
        </w:rPr>
      </w:pPr>
      <w:r>
        <w:rPr>
          <w:rFonts w:ascii="Times New Roman" w:eastAsia="Arial" w:hAnsi="Times New Roman" w:cs="Times New Roman"/>
          <w:i w:val="0"/>
          <w:sz w:val="24"/>
          <w:szCs w:val="24"/>
        </w:rPr>
        <w:t>Luând în considerare cele expuse mai sus:</w:t>
      </w:r>
    </w:p>
    <w:p w:rsidR="00454DB2" w:rsidRPr="0065703C" w:rsidRDefault="00454DB2" w:rsidP="00454DB2">
      <w:pPr>
        <w:pStyle w:val="instruct"/>
        <w:suppressAutoHyphens w:val="0"/>
        <w:autoSpaceDN w:val="0"/>
        <w:adjustRightInd w:val="0"/>
        <w:spacing w:before="120" w:after="0"/>
        <w:jc w:val="both"/>
        <w:rPr>
          <w:rFonts w:ascii="Times New Roman" w:eastAsia="Arial" w:hAnsi="Times New Roman" w:cs="Times New Roman"/>
          <w:i w:val="0"/>
          <w:sz w:val="24"/>
          <w:szCs w:val="24"/>
        </w:rPr>
      </w:pPr>
    </w:p>
    <w:p w:rsidR="00454DB2" w:rsidRDefault="00454DB2" w:rsidP="00454DB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E3462">
        <w:rPr>
          <w:b/>
          <w:color w:val="000000"/>
        </w:rPr>
        <w:t>P</w:t>
      </w:r>
      <w:r>
        <w:rPr>
          <w:b/>
          <w:color w:val="000000"/>
        </w:rPr>
        <w:t xml:space="preserve"> </w:t>
      </w:r>
      <w:r w:rsidRPr="00DE3462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DE3462">
        <w:rPr>
          <w:b/>
          <w:color w:val="000000"/>
        </w:rPr>
        <w:t>O</w:t>
      </w:r>
      <w:r>
        <w:rPr>
          <w:b/>
          <w:color w:val="000000"/>
        </w:rPr>
        <w:t xml:space="preserve"> </w:t>
      </w:r>
      <w:r w:rsidRPr="00DE3462">
        <w:rPr>
          <w:b/>
          <w:color w:val="000000"/>
        </w:rPr>
        <w:t>P</w:t>
      </w:r>
      <w:r>
        <w:rPr>
          <w:b/>
          <w:color w:val="000000"/>
        </w:rPr>
        <w:t xml:space="preserve"> </w:t>
      </w:r>
      <w:r w:rsidRPr="00DE3462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DE3462">
        <w:rPr>
          <w:b/>
          <w:color w:val="000000"/>
        </w:rPr>
        <w:t>N</w:t>
      </w:r>
      <w:r>
        <w:rPr>
          <w:b/>
          <w:color w:val="000000"/>
        </w:rPr>
        <w:t xml:space="preserve"> </w:t>
      </w:r>
      <w:r w:rsidRPr="00DE3462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DE3462">
        <w:rPr>
          <w:b/>
          <w:color w:val="000000"/>
        </w:rPr>
        <w:t>M</w:t>
      </w:r>
      <w:r>
        <w:rPr>
          <w:b/>
          <w:color w:val="000000"/>
        </w:rPr>
        <w:t xml:space="preserve"> </w:t>
      </w:r>
      <w:r w:rsidRPr="00DE3462">
        <w:rPr>
          <w:b/>
          <w:color w:val="000000"/>
        </w:rPr>
        <w:t>:</w:t>
      </w:r>
    </w:p>
    <w:p w:rsidR="00454DB2" w:rsidRDefault="00454DB2" w:rsidP="00454DB2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54DB2" w:rsidRPr="00F00E0B" w:rsidRDefault="00454DB2" w:rsidP="00454DB2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54DB2" w:rsidRPr="00B51D2E" w:rsidRDefault="00454DB2" w:rsidP="00454DB2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EA1BB9">
        <w:rPr>
          <w:b/>
        </w:rPr>
        <w:t>1.</w:t>
      </w:r>
      <w:r>
        <w:rPr>
          <w:b/>
        </w:rPr>
        <w:t xml:space="preserve"> </w:t>
      </w:r>
      <w:r w:rsidRPr="00073062">
        <w:t>Aprobarea</w:t>
      </w:r>
      <w:r w:rsidRPr="00073062">
        <w:rPr>
          <w:bCs/>
          <w:color w:val="000000"/>
        </w:rPr>
        <w:t xml:space="preserve">  </w:t>
      </w:r>
      <w:r w:rsidRPr="00843AE4">
        <w:rPr>
          <w:i/>
        </w:rPr>
        <w:t xml:space="preserve">Regulamentului </w:t>
      </w:r>
      <w:r w:rsidRPr="00843AE4">
        <w:t>referitor la condiţiile în care se realizează accesul pe proprietatea publică sau privată a municipiului Timişoara în vederea instalării, întreţinerii, înlocuirii sau mutării reţelelor de comunicaţii electronice sau a elementelor de infrastructură necesare susţinerii acestora, modul de utilizare partajată a elementelor de infrastructură, precum şi măsurile privind construirea de reţele de comunicaţii electronice în subteran</w:t>
      </w:r>
      <w:r w:rsidRPr="00B51D2E">
        <w:rPr>
          <w:bCs/>
          <w:lang w:eastAsia="en-US"/>
        </w:rPr>
        <w:t>,</w:t>
      </w:r>
      <w:r w:rsidRPr="00253FD5">
        <w:rPr>
          <w:bCs/>
          <w:color w:val="000000"/>
        </w:rPr>
        <w:t xml:space="preserve"> </w:t>
      </w:r>
      <w:r w:rsidRPr="00073062">
        <w:rPr>
          <w:bCs/>
          <w:color w:val="000000"/>
        </w:rPr>
        <w:t>conform Anexei  nr. 1</w:t>
      </w:r>
      <w:r>
        <w:rPr>
          <w:bCs/>
          <w:color w:val="000000"/>
        </w:rPr>
        <w:t xml:space="preserve"> la prezenta hotărâre</w:t>
      </w:r>
      <w:r w:rsidRPr="00B51D2E">
        <w:rPr>
          <w:bCs/>
          <w:lang w:eastAsia="en-US"/>
        </w:rPr>
        <w:t>;</w:t>
      </w:r>
      <w:r w:rsidRPr="00EA1BB9">
        <w:rPr>
          <w:b/>
        </w:rPr>
        <w:t xml:space="preserve"> </w:t>
      </w:r>
    </w:p>
    <w:p w:rsidR="00454DB2" w:rsidRDefault="00454DB2" w:rsidP="00454DB2">
      <w:pPr>
        <w:autoSpaceDE w:val="0"/>
        <w:autoSpaceDN w:val="0"/>
        <w:adjustRightInd w:val="0"/>
        <w:jc w:val="both"/>
        <w:rPr>
          <w:b/>
        </w:rPr>
      </w:pPr>
    </w:p>
    <w:p w:rsidR="00454DB2" w:rsidRPr="00253FD5" w:rsidRDefault="00454DB2" w:rsidP="00454DB2">
      <w:pPr>
        <w:autoSpaceDE w:val="0"/>
        <w:autoSpaceDN w:val="0"/>
        <w:adjustRightInd w:val="0"/>
        <w:jc w:val="both"/>
        <w:rPr>
          <w:bCs/>
          <w:lang w:val="en-US" w:eastAsia="en-US"/>
        </w:rPr>
      </w:pPr>
      <w:r w:rsidRPr="00EA1BB9">
        <w:rPr>
          <w:b/>
        </w:rPr>
        <w:t>2.</w:t>
      </w:r>
      <w:r w:rsidRPr="00073062">
        <w:t xml:space="preserve"> Aprobarea încheierii în formă autentică a  contractelor privind constituirea dreptului de servitute cu furnizorii de reţele de comunicaţii electronice;</w:t>
      </w:r>
    </w:p>
    <w:p w:rsidR="00454DB2" w:rsidRDefault="00454DB2" w:rsidP="00454DB2">
      <w:pPr>
        <w:autoSpaceDE w:val="0"/>
        <w:autoSpaceDN w:val="0"/>
        <w:adjustRightInd w:val="0"/>
        <w:jc w:val="both"/>
        <w:rPr>
          <w:b/>
        </w:rPr>
      </w:pPr>
    </w:p>
    <w:p w:rsidR="00454DB2" w:rsidRDefault="00454DB2" w:rsidP="00454DB2">
      <w:pPr>
        <w:autoSpaceDE w:val="0"/>
        <w:autoSpaceDN w:val="0"/>
        <w:adjustRightInd w:val="0"/>
        <w:jc w:val="both"/>
      </w:pPr>
      <w:r w:rsidRPr="00EA1BB9">
        <w:rPr>
          <w:b/>
        </w:rPr>
        <w:t>3.</w:t>
      </w:r>
      <w:r>
        <w:t xml:space="preserve"> Aprobarea modelului de contract </w:t>
      </w:r>
      <w:r w:rsidRPr="001125C5">
        <w:t xml:space="preserve"> </w:t>
      </w:r>
      <w:r>
        <w:t xml:space="preserve">privind constituirea dreptului </w:t>
      </w:r>
      <w:r w:rsidRPr="001125C5">
        <w:t xml:space="preserve">de </w:t>
      </w:r>
      <w:r>
        <w:t>servitute conform Anexei nr.2;</w:t>
      </w:r>
    </w:p>
    <w:p w:rsidR="00454DB2" w:rsidRDefault="00454DB2" w:rsidP="00454DB2">
      <w:pPr>
        <w:autoSpaceDE w:val="0"/>
        <w:autoSpaceDN w:val="0"/>
        <w:adjustRightInd w:val="0"/>
        <w:jc w:val="both"/>
        <w:rPr>
          <w:b/>
        </w:rPr>
      </w:pPr>
    </w:p>
    <w:p w:rsidR="00454DB2" w:rsidRPr="00B26F58" w:rsidRDefault="00454DB2" w:rsidP="00454DB2">
      <w:pPr>
        <w:autoSpaceDE w:val="0"/>
        <w:autoSpaceDN w:val="0"/>
        <w:adjustRightInd w:val="0"/>
        <w:jc w:val="both"/>
        <w:rPr>
          <w:lang w:val="en-US" w:eastAsia="en-US"/>
        </w:rPr>
      </w:pPr>
      <w:r w:rsidRPr="00EA1BB9">
        <w:rPr>
          <w:b/>
        </w:rPr>
        <w:t>4.</w:t>
      </w:r>
      <w:r>
        <w:t xml:space="preserve"> </w:t>
      </w:r>
      <w:r w:rsidRPr="00B26F58">
        <w:t xml:space="preserve">Aprobarea tarifelor </w:t>
      </w:r>
      <w:proofErr w:type="spellStart"/>
      <w:r w:rsidRPr="00B26F58">
        <w:rPr>
          <w:lang w:val="en-US" w:eastAsia="en-US"/>
        </w:rPr>
        <w:t>pentru</w:t>
      </w:r>
      <w:proofErr w:type="spellEnd"/>
      <w:r w:rsidRPr="00B26F58">
        <w:rPr>
          <w:lang w:val="en-US" w:eastAsia="en-US"/>
        </w:rPr>
        <w:t xml:space="preserve"> </w:t>
      </w:r>
      <w:proofErr w:type="spellStart"/>
      <w:r w:rsidRPr="00B26F58">
        <w:rPr>
          <w:lang w:val="en-US" w:eastAsia="en-US"/>
        </w:rPr>
        <w:t>acordarea</w:t>
      </w:r>
      <w:proofErr w:type="spellEnd"/>
      <w:r w:rsidRPr="00B26F58">
        <w:rPr>
          <w:lang w:val="en-US" w:eastAsia="en-US"/>
        </w:rPr>
        <w:t xml:space="preserve"> </w:t>
      </w:r>
      <w:proofErr w:type="spellStart"/>
      <w:r w:rsidRPr="00B26F58">
        <w:rPr>
          <w:lang w:val="en-US" w:eastAsia="en-US"/>
        </w:rPr>
        <w:t>dreptului</w:t>
      </w:r>
      <w:proofErr w:type="spellEnd"/>
      <w:r w:rsidRPr="00B26F58">
        <w:rPr>
          <w:lang w:val="en-US" w:eastAsia="en-US"/>
        </w:rPr>
        <w:t xml:space="preserve"> de </w:t>
      </w:r>
      <w:proofErr w:type="spellStart"/>
      <w:r w:rsidRPr="00B26F58">
        <w:rPr>
          <w:lang w:val="en-US" w:eastAsia="en-US"/>
        </w:rPr>
        <w:t>acces</w:t>
      </w:r>
      <w:proofErr w:type="spellEnd"/>
      <w:r w:rsidRPr="00B26F58">
        <w:rPr>
          <w:lang w:val="en-US" w:eastAsia="en-US"/>
        </w:rPr>
        <w:t xml:space="preserve"> </w:t>
      </w:r>
      <w:proofErr w:type="spellStart"/>
      <w:r w:rsidRPr="00B26F58">
        <w:rPr>
          <w:lang w:val="en-US" w:eastAsia="en-US"/>
        </w:rPr>
        <w:t>pe</w:t>
      </w:r>
      <w:proofErr w:type="spellEnd"/>
      <w:r w:rsidRPr="00B26F58">
        <w:rPr>
          <w:lang w:val="en-US" w:eastAsia="en-US"/>
        </w:rPr>
        <w:t xml:space="preserve"> </w:t>
      </w:r>
      <w:proofErr w:type="spellStart"/>
      <w:r w:rsidRPr="00B26F58">
        <w:rPr>
          <w:lang w:val="en-US" w:eastAsia="en-US"/>
        </w:rPr>
        <w:t>proprietatea</w:t>
      </w:r>
      <w:proofErr w:type="spellEnd"/>
      <w:r w:rsidRPr="00B26F58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publică</w:t>
      </w:r>
      <w:proofErr w:type="spellEnd"/>
      <w:r>
        <w:rPr>
          <w:lang w:val="en-US" w:eastAsia="en-US"/>
        </w:rPr>
        <w:t>/</w:t>
      </w:r>
      <w:r w:rsidRPr="00B26F58">
        <w:rPr>
          <w:lang w:val="en-US" w:eastAsia="en-US"/>
        </w:rPr>
        <w:t xml:space="preserve"> </w:t>
      </w:r>
      <w:proofErr w:type="spellStart"/>
      <w:r w:rsidRPr="00B26F58">
        <w:rPr>
          <w:lang w:val="en-US" w:eastAsia="en-US"/>
        </w:rPr>
        <w:t>privată</w:t>
      </w:r>
      <w:proofErr w:type="spellEnd"/>
      <w:r>
        <w:rPr>
          <w:lang w:val="en-US" w:eastAsia="en-US"/>
        </w:rPr>
        <w:t xml:space="preserve"> </w:t>
      </w:r>
      <w:r w:rsidRPr="00B26F58">
        <w:rPr>
          <w:lang w:val="en-US" w:eastAsia="en-US"/>
        </w:rPr>
        <w:t xml:space="preserve">a </w:t>
      </w:r>
      <w:proofErr w:type="spellStart"/>
      <w:r w:rsidRPr="00B26F58">
        <w:rPr>
          <w:lang w:val="en-US" w:eastAsia="en-US"/>
        </w:rPr>
        <w:t>municipiului</w:t>
      </w:r>
      <w:proofErr w:type="spellEnd"/>
      <w:r w:rsidRPr="00B26F58">
        <w:rPr>
          <w:lang w:val="en-US" w:eastAsia="en-US"/>
        </w:rPr>
        <w:t xml:space="preserve"> </w:t>
      </w:r>
      <w:proofErr w:type="spellStart"/>
      <w:r w:rsidRPr="00B26F58">
        <w:rPr>
          <w:lang w:val="en-US" w:eastAsia="en-US"/>
        </w:rPr>
        <w:t>Timi</w:t>
      </w:r>
      <w:proofErr w:type="spellEnd"/>
      <w:r w:rsidRPr="00B26F58">
        <w:rPr>
          <w:lang w:eastAsia="en-US"/>
        </w:rPr>
        <w:t>şoara</w:t>
      </w:r>
      <w:r w:rsidRPr="00B26F58">
        <w:rPr>
          <w:lang w:val="en-US" w:eastAsia="en-US"/>
        </w:rPr>
        <w:t xml:space="preserve"> </w:t>
      </w:r>
      <w:proofErr w:type="spellStart"/>
      <w:r w:rsidRPr="00B26F58">
        <w:rPr>
          <w:lang w:val="en-US" w:eastAsia="en-US"/>
        </w:rPr>
        <w:t>furnizorilor</w:t>
      </w:r>
      <w:proofErr w:type="spellEnd"/>
      <w:r w:rsidRPr="00B26F58">
        <w:rPr>
          <w:lang w:val="en-US" w:eastAsia="en-US"/>
        </w:rPr>
        <w:t xml:space="preserve"> de </w:t>
      </w:r>
      <w:proofErr w:type="spellStart"/>
      <w:r w:rsidRPr="00B26F58">
        <w:rPr>
          <w:lang w:val="en-US" w:eastAsia="en-US"/>
        </w:rPr>
        <w:t>retele</w:t>
      </w:r>
      <w:proofErr w:type="spellEnd"/>
      <w:r w:rsidRPr="00B26F58">
        <w:rPr>
          <w:lang w:val="en-US" w:eastAsia="en-US"/>
        </w:rPr>
        <w:t xml:space="preserve"> </w:t>
      </w:r>
      <w:proofErr w:type="spellStart"/>
      <w:r w:rsidRPr="00B26F58">
        <w:rPr>
          <w:lang w:val="en-US" w:eastAsia="en-US"/>
        </w:rPr>
        <w:t>publice</w:t>
      </w:r>
      <w:proofErr w:type="spellEnd"/>
      <w:r w:rsidRPr="00B26F58">
        <w:rPr>
          <w:lang w:val="en-US" w:eastAsia="en-US"/>
        </w:rPr>
        <w:t xml:space="preserve"> de </w:t>
      </w:r>
      <w:proofErr w:type="spellStart"/>
      <w:r w:rsidRPr="00B26F58">
        <w:rPr>
          <w:lang w:val="en-US" w:eastAsia="en-US"/>
        </w:rPr>
        <w:t>comunicaţii</w:t>
      </w:r>
      <w:proofErr w:type="spellEnd"/>
      <w:r w:rsidRPr="00B26F58">
        <w:rPr>
          <w:lang w:val="en-US" w:eastAsia="en-US"/>
        </w:rPr>
        <w:t xml:space="preserve"> </w:t>
      </w:r>
      <w:proofErr w:type="spellStart"/>
      <w:r w:rsidRPr="00B26F58">
        <w:rPr>
          <w:lang w:val="en-US" w:eastAsia="en-US"/>
        </w:rPr>
        <w:t>electronice</w:t>
      </w:r>
      <w:proofErr w:type="spellEnd"/>
      <w:r w:rsidRPr="00B26F58">
        <w:rPr>
          <w:lang w:val="en-US" w:eastAsia="en-US"/>
        </w:rPr>
        <w:t xml:space="preserve">, </w:t>
      </w:r>
      <w:proofErr w:type="spellStart"/>
      <w:r w:rsidRPr="00B26F58">
        <w:rPr>
          <w:lang w:val="en-US" w:eastAsia="en-US"/>
        </w:rPr>
        <w:t>după</w:t>
      </w:r>
      <w:proofErr w:type="spellEnd"/>
      <w:r w:rsidRPr="00B26F58">
        <w:rPr>
          <w:lang w:val="en-US" w:eastAsia="en-US"/>
        </w:rPr>
        <w:t xml:space="preserve"> cum </w:t>
      </w:r>
      <w:proofErr w:type="spellStart"/>
      <w:r w:rsidRPr="00B26F58">
        <w:rPr>
          <w:lang w:val="en-US" w:eastAsia="en-US"/>
        </w:rPr>
        <w:t>urmează</w:t>
      </w:r>
      <w:proofErr w:type="spellEnd"/>
      <w:r w:rsidRPr="00B26F58">
        <w:rPr>
          <w:lang w:val="en-US" w:eastAsia="en-US"/>
        </w:rPr>
        <w:t>:</w:t>
      </w:r>
    </w:p>
    <w:p w:rsidR="00454DB2" w:rsidRPr="00B26F58" w:rsidRDefault="00454DB2" w:rsidP="00454DB2">
      <w:pPr>
        <w:autoSpaceDE w:val="0"/>
        <w:autoSpaceDN w:val="0"/>
        <w:adjustRightInd w:val="0"/>
        <w:jc w:val="both"/>
        <w:rPr>
          <w:lang w:eastAsia="en-US"/>
        </w:rPr>
      </w:pPr>
      <w:r w:rsidRPr="00B26F58">
        <w:t>a) Pentru reţelele amplasat</w:t>
      </w:r>
      <w:r w:rsidR="005A3C57">
        <w:t>e aerian pe stâlpi – 3</w:t>
      </w:r>
      <w:r w:rsidRPr="00B26F58">
        <w:t xml:space="preserve"> lei/m/an/cablu,   iar pentru al doilea  cablu deţinut de acelaşi ope</w:t>
      </w:r>
      <w:r w:rsidR="005A3C57">
        <w:t xml:space="preserve">rator,  se percepe un tarif de </w:t>
      </w:r>
      <w:r w:rsidRPr="00B26F58">
        <w:t>5 lei/m/an,</w:t>
      </w:r>
    </w:p>
    <w:p w:rsidR="00454DB2" w:rsidRPr="00B26F58" w:rsidRDefault="00454DB2" w:rsidP="00454DB2">
      <w:pPr>
        <w:jc w:val="both"/>
      </w:pPr>
      <w:r w:rsidRPr="00B26F58">
        <w:t xml:space="preserve"> b) Pentru canalizaţii sau reţele subterane deţinute de persoane fizice sau juridice pe domeniul public al Municipiului Timisoara – 0,24 lei/</w:t>
      </w:r>
      <w:r w:rsidRPr="00BF13BD">
        <w:t>100cm³/</w:t>
      </w:r>
      <w:r w:rsidRPr="00B26F58">
        <w:t>an;</w:t>
      </w:r>
    </w:p>
    <w:p w:rsidR="00454DB2" w:rsidRPr="00B26F58" w:rsidRDefault="00454DB2" w:rsidP="00454DB2">
      <w:pPr>
        <w:jc w:val="both"/>
      </w:pPr>
      <w:r w:rsidRPr="00B26F58">
        <w:t xml:space="preserve"> c)Pentru cămine executate de persoane juridice pe domeniul public/privat al Mun</w:t>
      </w:r>
      <w:r>
        <w:t>icipiului Timisoara -    de 2,5  lei /</w:t>
      </w:r>
      <w:r w:rsidRPr="00B26F58">
        <w:t>m³/an;</w:t>
      </w:r>
    </w:p>
    <w:p w:rsidR="00454DB2" w:rsidRPr="00B26F58" w:rsidRDefault="00454DB2" w:rsidP="00454DB2">
      <w:pPr>
        <w:jc w:val="both"/>
        <w:rPr>
          <w:color w:val="FF0000"/>
        </w:rPr>
      </w:pPr>
      <w:r w:rsidRPr="00B26F58">
        <w:t xml:space="preserve"> d) Antene montate pe imobile: 50 lei /mp/an;</w:t>
      </w:r>
    </w:p>
    <w:p w:rsidR="00454DB2" w:rsidRPr="00E24880" w:rsidRDefault="00454DB2" w:rsidP="00454DB2">
      <w:pPr>
        <w:jc w:val="both"/>
      </w:pPr>
      <w:r w:rsidRPr="00E24880">
        <w:t>(Tarifele sunt scutite de  TVA)</w:t>
      </w:r>
    </w:p>
    <w:p w:rsidR="00454DB2" w:rsidRDefault="00454DB2" w:rsidP="00454DB2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454DB2" w:rsidRPr="00E33AB4" w:rsidRDefault="00454DB2" w:rsidP="00454DB2">
      <w:pPr>
        <w:autoSpaceDE w:val="0"/>
        <w:autoSpaceDN w:val="0"/>
        <w:adjustRightInd w:val="0"/>
        <w:jc w:val="both"/>
        <w:rPr>
          <w:lang w:val="en-US" w:eastAsia="en-US"/>
        </w:rPr>
      </w:pPr>
      <w:r>
        <w:rPr>
          <w:b/>
          <w:bCs/>
          <w:lang w:eastAsia="en-US"/>
        </w:rPr>
        <w:lastRenderedPageBreak/>
        <w:t>5.</w:t>
      </w:r>
      <w:r w:rsidRPr="00E33AB4">
        <w:rPr>
          <w:b/>
          <w:bCs/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Împuternicirea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Primarului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municipiului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Timişoara</w:t>
      </w:r>
      <w:proofErr w:type="spellEnd"/>
      <w:r w:rsidRPr="00E33AB4">
        <w:rPr>
          <w:lang w:val="en-US" w:eastAsia="en-US"/>
        </w:rPr>
        <w:t xml:space="preserve"> in </w:t>
      </w:r>
      <w:proofErr w:type="spellStart"/>
      <w:r w:rsidRPr="00E33AB4">
        <w:rPr>
          <w:lang w:val="en-US" w:eastAsia="en-US"/>
        </w:rPr>
        <w:t>vederea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constituirii</w:t>
      </w:r>
      <w:proofErr w:type="spellEnd"/>
      <w:r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comisiei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tehnice</w:t>
      </w:r>
      <w:proofErr w:type="spellEnd"/>
      <w:r w:rsidRPr="00E33AB4">
        <w:rPr>
          <w:lang w:val="en-US" w:eastAsia="en-US"/>
        </w:rPr>
        <w:t xml:space="preserve"> care </w:t>
      </w:r>
      <w:proofErr w:type="spellStart"/>
      <w:r w:rsidRPr="00E33AB4">
        <w:rPr>
          <w:lang w:val="en-US" w:eastAsia="en-US"/>
        </w:rPr>
        <w:t>va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analiza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indeplinirea</w:t>
      </w:r>
      <w:proofErr w:type="spellEnd"/>
      <w:r w:rsidRPr="00E33AB4">
        <w:rPr>
          <w:lang w:val="en-US" w:eastAsia="en-US"/>
        </w:rPr>
        <w:t xml:space="preserve"> de </w:t>
      </w:r>
      <w:proofErr w:type="spellStart"/>
      <w:r w:rsidRPr="00E33AB4">
        <w:rPr>
          <w:lang w:val="en-US" w:eastAsia="en-US"/>
        </w:rPr>
        <w:t>către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furnizorii</w:t>
      </w:r>
      <w:proofErr w:type="spellEnd"/>
      <w:r w:rsidRPr="00E33AB4">
        <w:rPr>
          <w:lang w:val="en-US" w:eastAsia="en-US"/>
        </w:rPr>
        <w:t xml:space="preserve"> de </w:t>
      </w:r>
      <w:proofErr w:type="spellStart"/>
      <w:r w:rsidRPr="00E33AB4">
        <w:rPr>
          <w:lang w:val="en-US" w:eastAsia="en-US"/>
        </w:rPr>
        <w:t>reţele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publice</w:t>
      </w:r>
      <w:proofErr w:type="spellEnd"/>
      <w:r w:rsidRPr="00E33AB4">
        <w:rPr>
          <w:lang w:val="en-US" w:eastAsia="en-US"/>
        </w:rPr>
        <w:t xml:space="preserve"> de</w:t>
      </w:r>
      <w:r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comunicaţii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electronice</w:t>
      </w:r>
      <w:proofErr w:type="spellEnd"/>
      <w:r w:rsidRPr="00E33AB4">
        <w:rPr>
          <w:lang w:val="en-US" w:eastAsia="en-US"/>
        </w:rPr>
        <w:t xml:space="preserve"> a </w:t>
      </w:r>
      <w:proofErr w:type="spellStart"/>
      <w:r w:rsidRPr="00E33AB4">
        <w:rPr>
          <w:lang w:val="en-US" w:eastAsia="en-US"/>
        </w:rPr>
        <w:t>condiţiilor</w:t>
      </w:r>
      <w:proofErr w:type="spellEnd"/>
      <w:r w:rsidRPr="00E33AB4">
        <w:rPr>
          <w:lang w:val="en-US" w:eastAsia="en-US"/>
        </w:rPr>
        <w:t xml:space="preserve"> de </w:t>
      </w:r>
      <w:proofErr w:type="spellStart"/>
      <w:r w:rsidRPr="00E33AB4">
        <w:rPr>
          <w:lang w:val="en-US" w:eastAsia="en-US"/>
        </w:rPr>
        <w:t>acces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proprietatea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publică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sau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privată</w:t>
      </w:r>
      <w:proofErr w:type="spellEnd"/>
      <w:r w:rsidRPr="00E33AB4">
        <w:rPr>
          <w:lang w:val="en-US" w:eastAsia="en-US"/>
        </w:rPr>
        <w:t xml:space="preserve"> a</w:t>
      </w:r>
      <w:r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municipiului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Timişoara</w:t>
      </w:r>
      <w:proofErr w:type="spellEnd"/>
      <w:r w:rsidRPr="00E33AB4">
        <w:rPr>
          <w:lang w:val="en-US" w:eastAsia="en-US"/>
        </w:rPr>
        <w:t xml:space="preserve">, </w:t>
      </w:r>
      <w:proofErr w:type="spellStart"/>
      <w:r w:rsidRPr="00E33AB4">
        <w:rPr>
          <w:lang w:val="en-US" w:eastAsia="en-US"/>
        </w:rPr>
        <w:t>comisie</w:t>
      </w:r>
      <w:proofErr w:type="spellEnd"/>
      <w:r w:rsidRPr="00E33AB4">
        <w:rPr>
          <w:lang w:val="en-US" w:eastAsia="en-US"/>
        </w:rPr>
        <w:t xml:space="preserve"> care </w:t>
      </w:r>
      <w:proofErr w:type="spellStart"/>
      <w:r w:rsidRPr="00E33AB4">
        <w:rPr>
          <w:lang w:val="en-US" w:eastAsia="en-US"/>
        </w:rPr>
        <w:t>va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aproba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sau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respinge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motivat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accesul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acestora</w:t>
      </w:r>
      <w:proofErr w:type="spellEnd"/>
      <w:r w:rsidRPr="00E33AB4">
        <w:rPr>
          <w:lang w:val="en-US" w:eastAsia="en-US"/>
        </w:rPr>
        <w:t>.</w:t>
      </w:r>
    </w:p>
    <w:p w:rsidR="00454DB2" w:rsidRDefault="00454DB2" w:rsidP="00454DB2">
      <w:pPr>
        <w:autoSpaceDE w:val="0"/>
        <w:autoSpaceDN w:val="0"/>
        <w:adjustRightInd w:val="0"/>
        <w:jc w:val="both"/>
        <w:rPr>
          <w:b/>
          <w:bCs/>
          <w:lang w:val="en-US" w:eastAsia="en-US"/>
        </w:rPr>
      </w:pPr>
    </w:p>
    <w:p w:rsidR="00454DB2" w:rsidRPr="00E33AB4" w:rsidRDefault="00454DB2" w:rsidP="00454DB2">
      <w:pPr>
        <w:autoSpaceDE w:val="0"/>
        <w:autoSpaceDN w:val="0"/>
        <w:adjustRightInd w:val="0"/>
        <w:jc w:val="both"/>
        <w:rPr>
          <w:lang w:val="en-US" w:eastAsia="en-US"/>
        </w:rPr>
      </w:pPr>
      <w:r>
        <w:rPr>
          <w:b/>
          <w:bCs/>
          <w:lang w:val="en-US" w:eastAsia="en-US"/>
        </w:rPr>
        <w:t>6.</w:t>
      </w:r>
      <w:r w:rsidRPr="00E33AB4">
        <w:rPr>
          <w:b/>
          <w:bCs/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Împuternicirea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Primarului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municipiului</w:t>
      </w:r>
      <w:proofErr w:type="spellEnd"/>
      <w:r>
        <w:rPr>
          <w:lang w:val="en-US" w:eastAsia="en-US"/>
        </w:rPr>
        <w:t xml:space="preserve"> </w:t>
      </w:r>
      <w:proofErr w:type="spellStart"/>
      <w:proofErr w:type="gramStart"/>
      <w:r>
        <w:rPr>
          <w:lang w:val="en-US" w:eastAsia="en-US"/>
        </w:rPr>
        <w:t>Timişoara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să</w:t>
      </w:r>
      <w:proofErr w:type="spellEnd"/>
      <w:proofErr w:type="gram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semneze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contractele</w:t>
      </w:r>
      <w:proofErr w:type="spellEnd"/>
      <w:r w:rsidRPr="00E33AB4">
        <w:rPr>
          <w:lang w:val="en-US" w:eastAsia="en-US"/>
        </w:rPr>
        <w:t xml:space="preserve"> de</w:t>
      </w:r>
      <w:r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acces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proprietatea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publică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sau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privată</w:t>
      </w:r>
      <w:proofErr w:type="spellEnd"/>
      <w:r w:rsidRPr="00E33AB4">
        <w:rPr>
          <w:lang w:val="en-US" w:eastAsia="en-US"/>
        </w:rPr>
        <w:t xml:space="preserve"> a </w:t>
      </w:r>
      <w:proofErr w:type="spellStart"/>
      <w:r w:rsidRPr="00E33AB4">
        <w:rPr>
          <w:lang w:val="en-US" w:eastAsia="en-US"/>
        </w:rPr>
        <w:t>municipiului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Timişoara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ce</w:t>
      </w:r>
      <w:proofErr w:type="spellEnd"/>
      <w:r w:rsidRPr="00E33AB4">
        <w:rPr>
          <w:lang w:val="en-US" w:eastAsia="en-US"/>
        </w:rPr>
        <w:t xml:space="preserve"> se </w:t>
      </w:r>
      <w:proofErr w:type="spellStart"/>
      <w:r w:rsidRPr="00E33AB4">
        <w:rPr>
          <w:lang w:val="en-US" w:eastAsia="en-US"/>
        </w:rPr>
        <w:t>vor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incheia</w:t>
      </w:r>
      <w:proofErr w:type="spellEnd"/>
      <w:r w:rsidRPr="00E33AB4">
        <w:rPr>
          <w:lang w:val="en-US" w:eastAsia="en-US"/>
        </w:rPr>
        <w:t xml:space="preserve"> in</w:t>
      </w:r>
      <w:r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formă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autentică</w:t>
      </w:r>
      <w:proofErr w:type="spellEnd"/>
      <w:r w:rsidRPr="00E33AB4">
        <w:rPr>
          <w:lang w:val="en-US" w:eastAsia="en-US"/>
        </w:rPr>
        <w:t xml:space="preserve"> cu </w:t>
      </w:r>
      <w:proofErr w:type="spellStart"/>
      <w:r w:rsidRPr="00E33AB4">
        <w:rPr>
          <w:lang w:val="en-US" w:eastAsia="en-US"/>
        </w:rPr>
        <w:t>furnizorii</w:t>
      </w:r>
      <w:proofErr w:type="spellEnd"/>
      <w:r w:rsidRPr="00E33AB4">
        <w:rPr>
          <w:lang w:val="en-US" w:eastAsia="en-US"/>
        </w:rPr>
        <w:t xml:space="preserve"> de </w:t>
      </w:r>
      <w:proofErr w:type="spellStart"/>
      <w:r w:rsidRPr="00E33AB4">
        <w:rPr>
          <w:lang w:val="en-US" w:eastAsia="en-US"/>
        </w:rPr>
        <w:t>reţele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publice</w:t>
      </w:r>
      <w:proofErr w:type="spellEnd"/>
      <w:r w:rsidRPr="00E33AB4">
        <w:rPr>
          <w:lang w:val="en-US" w:eastAsia="en-US"/>
        </w:rPr>
        <w:t xml:space="preserve"> de </w:t>
      </w:r>
      <w:proofErr w:type="spellStart"/>
      <w:r w:rsidRPr="00E33AB4">
        <w:rPr>
          <w:lang w:val="en-US" w:eastAsia="en-US"/>
        </w:rPr>
        <w:t>comunicaţii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electronice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precum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şi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orice</w:t>
      </w:r>
      <w:proofErr w:type="spellEnd"/>
      <w:r>
        <w:rPr>
          <w:lang w:val="en-US" w:eastAsia="en-US"/>
        </w:rPr>
        <w:t xml:space="preserve"> </w:t>
      </w:r>
      <w:r w:rsidRPr="00E33AB4">
        <w:rPr>
          <w:lang w:val="en-US" w:eastAsia="en-US"/>
        </w:rPr>
        <w:t xml:space="preserve">alt act </w:t>
      </w:r>
      <w:proofErr w:type="spellStart"/>
      <w:r w:rsidRPr="00E33AB4">
        <w:rPr>
          <w:lang w:val="en-US" w:eastAsia="en-US"/>
        </w:rPr>
        <w:t>adiţional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ce</w:t>
      </w:r>
      <w:proofErr w:type="spellEnd"/>
      <w:r w:rsidRPr="00E33AB4">
        <w:rPr>
          <w:lang w:val="en-US" w:eastAsia="en-US"/>
        </w:rPr>
        <w:t xml:space="preserve"> se </w:t>
      </w:r>
      <w:proofErr w:type="spellStart"/>
      <w:r w:rsidRPr="00E33AB4">
        <w:rPr>
          <w:lang w:val="en-US" w:eastAsia="en-US"/>
        </w:rPr>
        <w:t>consideră</w:t>
      </w:r>
      <w:proofErr w:type="spellEnd"/>
      <w:r w:rsidRPr="00E33AB4">
        <w:rPr>
          <w:lang w:val="en-US" w:eastAsia="en-US"/>
        </w:rPr>
        <w:t xml:space="preserve"> a </w:t>
      </w:r>
      <w:proofErr w:type="spellStart"/>
      <w:r w:rsidRPr="00E33AB4">
        <w:rPr>
          <w:lang w:val="en-US" w:eastAsia="en-US"/>
        </w:rPr>
        <w:t>fi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necesar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sau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impus</w:t>
      </w:r>
      <w:proofErr w:type="spellEnd"/>
      <w:r w:rsidRPr="00E33AB4">
        <w:rPr>
          <w:lang w:val="en-US" w:eastAsia="en-US"/>
        </w:rPr>
        <w:t xml:space="preserve"> de </w:t>
      </w:r>
      <w:proofErr w:type="spellStart"/>
      <w:r w:rsidRPr="00E33AB4">
        <w:rPr>
          <w:lang w:val="en-US" w:eastAsia="en-US"/>
        </w:rPr>
        <w:t>legislaţie</w:t>
      </w:r>
      <w:proofErr w:type="spellEnd"/>
      <w:r w:rsidRPr="00E33AB4">
        <w:rPr>
          <w:lang w:val="en-US" w:eastAsia="en-US"/>
        </w:rPr>
        <w:t>.</w:t>
      </w:r>
    </w:p>
    <w:p w:rsidR="00454DB2" w:rsidRDefault="00454DB2" w:rsidP="00454DB2">
      <w:pPr>
        <w:autoSpaceDE w:val="0"/>
        <w:autoSpaceDN w:val="0"/>
        <w:adjustRightInd w:val="0"/>
        <w:jc w:val="both"/>
        <w:rPr>
          <w:b/>
          <w:bCs/>
          <w:lang w:val="en-US" w:eastAsia="en-US"/>
        </w:rPr>
      </w:pPr>
    </w:p>
    <w:p w:rsidR="00454DB2" w:rsidRPr="00BE4CA3" w:rsidRDefault="00454DB2" w:rsidP="00454DB2">
      <w:pPr>
        <w:autoSpaceDE w:val="0"/>
        <w:autoSpaceDN w:val="0"/>
        <w:adjustRightInd w:val="0"/>
        <w:jc w:val="both"/>
        <w:rPr>
          <w:lang w:val="en-US" w:eastAsia="en-US"/>
        </w:rPr>
      </w:pPr>
      <w:r>
        <w:rPr>
          <w:b/>
          <w:bCs/>
          <w:lang w:val="en-US" w:eastAsia="en-US"/>
        </w:rPr>
        <w:t xml:space="preserve">7. </w:t>
      </w:r>
      <w:proofErr w:type="spellStart"/>
      <w:r>
        <w:rPr>
          <w:b/>
          <w:bCs/>
          <w:lang w:val="en-US" w:eastAsia="en-US"/>
        </w:rPr>
        <w:t>F</w:t>
      </w:r>
      <w:r>
        <w:rPr>
          <w:lang w:val="en-US" w:eastAsia="en-US"/>
        </w:rPr>
        <w:t>urnizorii</w:t>
      </w:r>
      <w:proofErr w:type="spellEnd"/>
      <w:r w:rsidRPr="00E33AB4">
        <w:rPr>
          <w:lang w:val="en-US" w:eastAsia="en-US"/>
        </w:rPr>
        <w:t xml:space="preserve"> de </w:t>
      </w:r>
      <w:proofErr w:type="spellStart"/>
      <w:r w:rsidRPr="00E33AB4">
        <w:rPr>
          <w:lang w:val="en-US" w:eastAsia="en-US"/>
        </w:rPr>
        <w:t>reţele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publice</w:t>
      </w:r>
      <w:proofErr w:type="spellEnd"/>
      <w:r w:rsidRPr="00E33AB4">
        <w:rPr>
          <w:lang w:val="en-US" w:eastAsia="en-US"/>
        </w:rPr>
        <w:t xml:space="preserve"> de </w:t>
      </w:r>
      <w:proofErr w:type="spellStart"/>
      <w:r w:rsidRPr="00E33AB4">
        <w:rPr>
          <w:lang w:val="en-US" w:eastAsia="en-US"/>
        </w:rPr>
        <w:t>comunicaţii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electronice</w:t>
      </w:r>
      <w:proofErr w:type="spellEnd"/>
      <w:r w:rsidRPr="00E33AB4">
        <w:rPr>
          <w:lang w:val="en-US" w:eastAsia="en-US"/>
        </w:rPr>
        <w:t xml:space="preserve"> care </w:t>
      </w:r>
      <w:proofErr w:type="spellStart"/>
      <w:r w:rsidRPr="00E33AB4">
        <w:rPr>
          <w:lang w:val="en-US" w:eastAsia="en-US"/>
        </w:rPr>
        <w:t>deţin</w:t>
      </w:r>
      <w:proofErr w:type="spellEnd"/>
      <w:r w:rsidRPr="00E33AB4">
        <w:rPr>
          <w:lang w:val="en-US" w:eastAsia="en-US"/>
        </w:rPr>
        <w:t xml:space="preserve"> la data </w:t>
      </w:r>
      <w:proofErr w:type="spellStart"/>
      <w:r w:rsidRPr="00E33AB4">
        <w:rPr>
          <w:lang w:val="en-US" w:eastAsia="en-US"/>
        </w:rPr>
        <w:t>intrarii</w:t>
      </w:r>
      <w:proofErr w:type="spellEnd"/>
      <w:r>
        <w:rPr>
          <w:lang w:val="en-US" w:eastAsia="en-US"/>
        </w:rPr>
        <w:t xml:space="preserve"> </w:t>
      </w:r>
      <w:r w:rsidRPr="00E33AB4">
        <w:rPr>
          <w:lang w:val="en-US" w:eastAsia="en-US"/>
        </w:rPr>
        <w:t xml:space="preserve">in </w:t>
      </w:r>
      <w:proofErr w:type="spellStart"/>
      <w:r w:rsidRPr="00E33AB4">
        <w:rPr>
          <w:lang w:val="en-US" w:eastAsia="en-US"/>
        </w:rPr>
        <w:t>vigoare</w:t>
      </w:r>
      <w:proofErr w:type="spellEnd"/>
      <w:r w:rsidRPr="00E33AB4">
        <w:rPr>
          <w:lang w:val="en-US" w:eastAsia="en-US"/>
        </w:rPr>
        <w:t xml:space="preserve"> a </w:t>
      </w:r>
      <w:proofErr w:type="spellStart"/>
      <w:r w:rsidRPr="00E33AB4">
        <w:rPr>
          <w:lang w:val="en-US" w:eastAsia="en-US"/>
        </w:rPr>
        <w:t>prezentei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hotărari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reţele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publice</w:t>
      </w:r>
      <w:proofErr w:type="spellEnd"/>
      <w:r w:rsidRPr="00E33AB4">
        <w:rPr>
          <w:lang w:val="en-US" w:eastAsia="en-US"/>
        </w:rPr>
        <w:t xml:space="preserve"> de </w:t>
      </w:r>
      <w:proofErr w:type="spellStart"/>
      <w:r w:rsidRPr="00E33AB4">
        <w:rPr>
          <w:lang w:val="en-US" w:eastAsia="en-US"/>
        </w:rPr>
        <w:t>comunicaţii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electronice</w:t>
      </w:r>
      <w:proofErr w:type="spellEnd"/>
      <w:r w:rsidRPr="00E33AB4">
        <w:rPr>
          <w:lang w:val="en-US" w:eastAsia="en-US"/>
        </w:rPr>
        <w:t xml:space="preserve"> au </w:t>
      </w:r>
      <w:proofErr w:type="spellStart"/>
      <w:r w:rsidRPr="00E33AB4">
        <w:rPr>
          <w:lang w:val="en-US" w:eastAsia="en-US"/>
        </w:rPr>
        <w:t>obligaţia</w:t>
      </w:r>
      <w:proofErr w:type="spellEnd"/>
      <w:r w:rsidRPr="00E33AB4">
        <w:rPr>
          <w:lang w:val="en-US" w:eastAsia="en-US"/>
        </w:rPr>
        <w:t xml:space="preserve"> de a</w:t>
      </w:r>
      <w:r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prezenta</w:t>
      </w:r>
      <w:proofErr w:type="spellEnd"/>
      <w:r w:rsidRPr="00E33AB4">
        <w:rPr>
          <w:lang w:val="en-US" w:eastAsia="en-US"/>
        </w:rPr>
        <w:t xml:space="preserve"> o </w:t>
      </w:r>
      <w:proofErr w:type="spellStart"/>
      <w:r w:rsidRPr="00E33AB4">
        <w:rPr>
          <w:lang w:val="en-US" w:eastAsia="en-US"/>
        </w:rPr>
        <w:t>declaraţie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propria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răspundere</w:t>
      </w:r>
      <w:proofErr w:type="spellEnd"/>
      <w:r w:rsidRPr="00E33AB4">
        <w:rPr>
          <w:lang w:val="en-US" w:eastAsia="en-US"/>
        </w:rPr>
        <w:t xml:space="preserve"> cu </w:t>
      </w:r>
      <w:proofErr w:type="spellStart"/>
      <w:r w:rsidRPr="00E33AB4">
        <w:rPr>
          <w:lang w:val="en-US" w:eastAsia="en-US"/>
        </w:rPr>
        <w:t>privire</w:t>
      </w:r>
      <w:proofErr w:type="spellEnd"/>
      <w:r w:rsidRPr="00E33AB4">
        <w:rPr>
          <w:lang w:val="en-US" w:eastAsia="en-US"/>
        </w:rPr>
        <w:t xml:space="preserve"> la</w:t>
      </w:r>
      <w:r w:rsidRPr="00B50973">
        <w:rPr>
          <w:color w:val="FF0000"/>
          <w:lang w:val="en-US" w:eastAsia="en-US"/>
        </w:rPr>
        <w:t xml:space="preserve"> </w:t>
      </w:r>
      <w:proofErr w:type="spellStart"/>
      <w:r w:rsidRPr="00D3351E">
        <w:rPr>
          <w:lang w:val="en-US" w:eastAsia="en-US"/>
        </w:rPr>
        <w:t>lungimea</w:t>
      </w:r>
      <w:proofErr w:type="spellEnd"/>
      <w:r w:rsidRPr="00D3351E">
        <w:rPr>
          <w:lang w:val="en-US" w:eastAsia="en-US"/>
        </w:rPr>
        <w:t xml:space="preserve"> </w:t>
      </w:r>
      <w:proofErr w:type="spellStart"/>
      <w:r w:rsidRPr="00D3351E">
        <w:rPr>
          <w:lang w:val="en-US" w:eastAsia="en-US"/>
        </w:rPr>
        <w:t>şi</w:t>
      </w:r>
      <w:proofErr w:type="spellEnd"/>
      <w:r w:rsidRPr="00D3351E">
        <w:rPr>
          <w:lang w:val="en-US" w:eastAsia="en-US"/>
        </w:rPr>
        <w:t xml:space="preserve"> </w:t>
      </w:r>
      <w:proofErr w:type="spellStart"/>
      <w:r w:rsidRPr="00D3351E">
        <w:rPr>
          <w:lang w:val="en-US" w:eastAsia="en-US"/>
        </w:rPr>
        <w:t>dimensiunile</w:t>
      </w:r>
      <w:proofErr w:type="spellEnd"/>
      <w:r w:rsidRPr="00D3351E">
        <w:rPr>
          <w:lang w:val="en-US" w:eastAsia="en-US"/>
        </w:rPr>
        <w:t xml:space="preserve"> </w:t>
      </w:r>
      <w:proofErr w:type="spellStart"/>
      <w:r w:rsidRPr="00D3351E">
        <w:rPr>
          <w:lang w:val="en-US" w:eastAsia="en-US"/>
        </w:rPr>
        <w:t>tuburilor</w:t>
      </w:r>
      <w:proofErr w:type="spellEnd"/>
      <w:r w:rsidRPr="00D3351E">
        <w:rPr>
          <w:lang w:val="en-US" w:eastAsia="en-US"/>
        </w:rPr>
        <w:t>/</w:t>
      </w:r>
      <w:proofErr w:type="spellStart"/>
      <w:r w:rsidRPr="00D3351E">
        <w:rPr>
          <w:lang w:val="en-US" w:eastAsia="en-US"/>
        </w:rPr>
        <w:t>canalelor</w:t>
      </w:r>
      <w:proofErr w:type="spellEnd"/>
      <w:r w:rsidRPr="00D3351E">
        <w:rPr>
          <w:lang w:val="en-US" w:eastAsia="en-US"/>
        </w:rPr>
        <w:t>/</w:t>
      </w:r>
      <w:proofErr w:type="spellStart"/>
      <w:r w:rsidRPr="00D3351E">
        <w:rPr>
          <w:lang w:val="en-US" w:eastAsia="en-US"/>
        </w:rPr>
        <w:t>galeriilor</w:t>
      </w:r>
      <w:proofErr w:type="spellEnd"/>
      <w:r w:rsidRPr="00D3351E">
        <w:rPr>
          <w:lang w:val="en-US" w:eastAsia="en-US"/>
        </w:rPr>
        <w:t xml:space="preserve">, nr. </w:t>
      </w:r>
      <w:proofErr w:type="spellStart"/>
      <w:r w:rsidRPr="00D3351E">
        <w:rPr>
          <w:lang w:val="en-US" w:eastAsia="en-US"/>
        </w:rPr>
        <w:t>şi</w:t>
      </w:r>
      <w:proofErr w:type="spellEnd"/>
      <w:r w:rsidRPr="00D3351E">
        <w:rPr>
          <w:lang w:val="en-US" w:eastAsia="en-US"/>
        </w:rPr>
        <w:t xml:space="preserve"> </w:t>
      </w:r>
      <w:proofErr w:type="spellStart"/>
      <w:r w:rsidRPr="00D3351E">
        <w:rPr>
          <w:lang w:val="en-US" w:eastAsia="en-US"/>
        </w:rPr>
        <w:t>dimensiunile</w:t>
      </w:r>
      <w:proofErr w:type="spellEnd"/>
      <w:r w:rsidRPr="00D3351E">
        <w:rPr>
          <w:lang w:val="en-US" w:eastAsia="en-US"/>
        </w:rPr>
        <w:t xml:space="preserve"> </w:t>
      </w:r>
      <w:proofErr w:type="spellStart"/>
      <w:r w:rsidRPr="00D3351E">
        <w:rPr>
          <w:lang w:val="en-US" w:eastAsia="en-US"/>
        </w:rPr>
        <w:t>căminelor</w:t>
      </w:r>
      <w:proofErr w:type="spellEnd"/>
      <w:r w:rsidRPr="00D3351E">
        <w:rPr>
          <w:lang w:val="en-US" w:eastAsia="en-US"/>
        </w:rPr>
        <w:t xml:space="preserve"> </w:t>
      </w:r>
      <w:proofErr w:type="spellStart"/>
      <w:r w:rsidRPr="00D3351E">
        <w:rPr>
          <w:lang w:val="en-US" w:eastAsia="en-US"/>
        </w:rPr>
        <w:t>pentru</w:t>
      </w:r>
      <w:proofErr w:type="spellEnd"/>
      <w:r w:rsidRPr="00D3351E">
        <w:rPr>
          <w:lang w:val="en-US" w:eastAsia="en-US"/>
        </w:rPr>
        <w:t xml:space="preserve"> </w:t>
      </w:r>
      <w:proofErr w:type="spellStart"/>
      <w:r w:rsidRPr="00D3351E">
        <w:rPr>
          <w:lang w:val="en-US" w:eastAsia="en-US"/>
        </w:rPr>
        <w:t>reţele</w:t>
      </w:r>
      <w:proofErr w:type="spellEnd"/>
      <w:r w:rsidRPr="00D3351E">
        <w:rPr>
          <w:lang w:val="en-US" w:eastAsia="en-US"/>
        </w:rPr>
        <w:t xml:space="preserve"> </w:t>
      </w:r>
      <w:proofErr w:type="spellStart"/>
      <w:r w:rsidRPr="00D3351E">
        <w:rPr>
          <w:lang w:val="en-US" w:eastAsia="en-US"/>
        </w:rPr>
        <w:t>subterane</w:t>
      </w:r>
      <w:proofErr w:type="spellEnd"/>
      <w:r w:rsidRPr="00E33AB4">
        <w:rPr>
          <w:lang w:val="en-US" w:eastAsia="en-US"/>
        </w:rPr>
        <w:t xml:space="preserve">, </w:t>
      </w:r>
      <w:proofErr w:type="spellStart"/>
      <w:r w:rsidRPr="00E33AB4">
        <w:rPr>
          <w:lang w:val="en-US" w:eastAsia="en-US"/>
        </w:rPr>
        <w:t>lungimea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reţelelor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supraterane</w:t>
      </w:r>
      <w:proofErr w:type="spellEnd"/>
      <w:r>
        <w:rPr>
          <w:lang w:val="en-US" w:eastAsia="en-US"/>
        </w:rPr>
        <w:t>,</w:t>
      </w:r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funcţionale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sau</w:t>
      </w:r>
      <w:proofErr w:type="spellEnd"/>
      <w:r w:rsidRPr="00E33AB4">
        <w:rPr>
          <w:lang w:val="en-US" w:eastAsia="en-US"/>
        </w:rPr>
        <w:t xml:space="preserve"> nu, </w:t>
      </w:r>
      <w:proofErr w:type="spellStart"/>
      <w:r w:rsidRPr="00E33AB4">
        <w:rPr>
          <w:lang w:val="en-US" w:eastAsia="en-US"/>
        </w:rPr>
        <w:t>precum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şi</w:t>
      </w:r>
      <w:proofErr w:type="spellEnd"/>
      <w:r w:rsidRPr="00E33AB4">
        <w:rPr>
          <w:lang w:val="en-US" w:eastAsia="en-US"/>
        </w:rPr>
        <w:t xml:space="preserve"> date concrete cu </w:t>
      </w:r>
      <w:proofErr w:type="spellStart"/>
      <w:r w:rsidRPr="00E33AB4">
        <w:rPr>
          <w:lang w:val="en-US" w:eastAsia="en-US"/>
        </w:rPr>
        <w:t>privire</w:t>
      </w:r>
      <w:proofErr w:type="spellEnd"/>
      <w:r w:rsidRPr="00E33AB4">
        <w:rPr>
          <w:lang w:val="en-US" w:eastAsia="en-US"/>
        </w:rPr>
        <w:t xml:space="preserve"> la </w:t>
      </w:r>
      <w:proofErr w:type="spellStart"/>
      <w:r w:rsidRPr="00E33AB4">
        <w:rPr>
          <w:lang w:val="en-US" w:eastAsia="en-US"/>
        </w:rPr>
        <w:t>echipamentele</w:t>
      </w:r>
      <w:proofErr w:type="spellEnd"/>
      <w:r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tehnice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aferente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acestora</w:t>
      </w:r>
      <w:proofErr w:type="spellEnd"/>
      <w:r w:rsidRPr="00E33AB4">
        <w:rPr>
          <w:lang w:val="en-US" w:eastAsia="en-US"/>
        </w:rPr>
        <w:t xml:space="preserve"> care se </w:t>
      </w:r>
      <w:proofErr w:type="spellStart"/>
      <w:r w:rsidRPr="00E33AB4">
        <w:rPr>
          <w:lang w:val="en-US" w:eastAsia="en-US"/>
        </w:rPr>
        <w:t>afla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pe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domeniul</w:t>
      </w:r>
      <w:proofErr w:type="spellEnd"/>
      <w:r w:rsidRPr="00E33AB4">
        <w:rPr>
          <w:lang w:val="en-US" w:eastAsia="en-US"/>
        </w:rPr>
        <w:t xml:space="preserve"> public </w:t>
      </w:r>
      <w:proofErr w:type="spellStart"/>
      <w:r w:rsidRPr="00E33AB4">
        <w:rPr>
          <w:lang w:val="en-US" w:eastAsia="en-US"/>
        </w:rPr>
        <w:t>sau</w:t>
      </w:r>
      <w:proofErr w:type="spellEnd"/>
      <w:r w:rsidRPr="00E33AB4">
        <w:rPr>
          <w:lang w:val="en-US" w:eastAsia="en-US"/>
        </w:rPr>
        <w:t xml:space="preserve"> </w:t>
      </w:r>
      <w:proofErr w:type="spellStart"/>
      <w:r w:rsidRPr="00E33AB4">
        <w:rPr>
          <w:lang w:val="en-US" w:eastAsia="en-US"/>
        </w:rPr>
        <w:t>privat</w:t>
      </w:r>
      <w:proofErr w:type="spellEnd"/>
      <w:r w:rsidRPr="00E33AB4">
        <w:rPr>
          <w:lang w:val="en-US" w:eastAsia="en-US"/>
        </w:rPr>
        <w:t xml:space="preserve"> al </w:t>
      </w:r>
      <w:proofErr w:type="spellStart"/>
      <w:r w:rsidRPr="00E33AB4">
        <w:rPr>
          <w:lang w:val="en-US" w:eastAsia="en-US"/>
        </w:rPr>
        <w:t>municipiului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Timişoara</w:t>
      </w:r>
      <w:proofErr w:type="spellEnd"/>
      <w:r w:rsidRPr="00E33AB4">
        <w:rPr>
          <w:lang w:val="en-US" w:eastAsia="en-US"/>
        </w:rPr>
        <w:t xml:space="preserve">, in </w:t>
      </w:r>
      <w:proofErr w:type="spellStart"/>
      <w:r w:rsidRPr="00E33AB4">
        <w:rPr>
          <w:lang w:val="en-US" w:eastAsia="en-US"/>
        </w:rPr>
        <w:t>termen</w:t>
      </w:r>
      <w:proofErr w:type="spellEnd"/>
      <w:r w:rsidRPr="00E33AB4">
        <w:rPr>
          <w:lang w:val="en-US" w:eastAsia="en-US"/>
        </w:rPr>
        <w:t xml:space="preserve"> de </w:t>
      </w:r>
      <w:r>
        <w:rPr>
          <w:lang w:val="en-US" w:eastAsia="en-US"/>
        </w:rPr>
        <w:t xml:space="preserve">maxim 6 </w:t>
      </w:r>
      <w:proofErr w:type="spellStart"/>
      <w:r>
        <w:rPr>
          <w:lang w:val="en-US" w:eastAsia="en-US"/>
        </w:rPr>
        <w:t>luni</w:t>
      </w:r>
      <w:proofErr w:type="spellEnd"/>
      <w:r w:rsidRPr="00E33AB4">
        <w:rPr>
          <w:lang w:val="en-US" w:eastAsia="en-US"/>
        </w:rPr>
        <w:t xml:space="preserve"> de la data </w:t>
      </w:r>
      <w:proofErr w:type="spellStart"/>
      <w:r w:rsidRPr="00E33AB4">
        <w:rPr>
          <w:lang w:val="en-US" w:eastAsia="en-US"/>
        </w:rPr>
        <w:t>intrării</w:t>
      </w:r>
      <w:proofErr w:type="spellEnd"/>
      <w:r w:rsidRPr="00E33AB4">
        <w:rPr>
          <w:lang w:val="en-US" w:eastAsia="en-US"/>
        </w:rPr>
        <w:t xml:space="preserve"> in </w:t>
      </w:r>
      <w:proofErr w:type="spellStart"/>
      <w:r w:rsidRPr="00E33AB4">
        <w:rPr>
          <w:lang w:val="en-US" w:eastAsia="en-US"/>
        </w:rPr>
        <w:t>vigoare</w:t>
      </w:r>
      <w:proofErr w:type="spellEnd"/>
      <w:r w:rsidRPr="00E33AB4">
        <w:rPr>
          <w:lang w:val="en-US" w:eastAsia="en-US"/>
        </w:rPr>
        <w:t xml:space="preserve"> a </w:t>
      </w:r>
      <w:proofErr w:type="spellStart"/>
      <w:r w:rsidRPr="00E33AB4">
        <w:rPr>
          <w:lang w:val="en-US" w:eastAsia="en-US"/>
        </w:rPr>
        <w:t>hotărarii</w:t>
      </w:r>
      <w:proofErr w:type="spellEnd"/>
      <w:r w:rsidRPr="00E33AB4">
        <w:rPr>
          <w:lang w:val="en-US" w:eastAsia="en-US"/>
        </w:rPr>
        <w:t>.</w:t>
      </w:r>
    </w:p>
    <w:p w:rsidR="00F01993" w:rsidRDefault="00F01993">
      <w:pPr>
        <w:rPr>
          <w:lang w:val="en-US"/>
        </w:rPr>
      </w:pPr>
    </w:p>
    <w:p w:rsidR="00454DB2" w:rsidRDefault="00454DB2">
      <w:pPr>
        <w:rPr>
          <w:lang w:val="en-US"/>
        </w:rPr>
      </w:pPr>
    </w:p>
    <w:p w:rsidR="00454DB2" w:rsidRDefault="00454DB2">
      <w:pPr>
        <w:rPr>
          <w:lang w:val="en-US"/>
        </w:rPr>
      </w:pPr>
      <w:proofErr w:type="spellStart"/>
      <w:r>
        <w:rPr>
          <w:lang w:val="en-US"/>
        </w:rPr>
        <w:t>Viceprimar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DA5E62">
        <w:rPr>
          <w:lang w:val="en-US"/>
        </w:rPr>
        <w:t>Pt.</w:t>
      </w:r>
      <w:r>
        <w:rPr>
          <w:lang w:val="en-US"/>
        </w:rPr>
        <w:t>Secretar</w:t>
      </w:r>
      <w:proofErr w:type="spellEnd"/>
    </w:p>
    <w:p w:rsidR="00454DB2" w:rsidRDefault="00454DB2">
      <w:pPr>
        <w:rPr>
          <w:lang w:val="en-US"/>
        </w:rPr>
      </w:pPr>
      <w:proofErr w:type="gramStart"/>
      <w:r>
        <w:rPr>
          <w:lang w:val="en-US"/>
        </w:rPr>
        <w:t xml:space="preserve">Dan  </w:t>
      </w:r>
      <w:proofErr w:type="spellStart"/>
      <w:r>
        <w:rPr>
          <w:lang w:val="en-US"/>
        </w:rPr>
        <w:t>Diaconu</w:t>
      </w:r>
      <w:proofErr w:type="spellEnd"/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DA5E62">
        <w:rPr>
          <w:lang w:val="en-US"/>
        </w:rPr>
        <w:t>Simona</w:t>
      </w:r>
      <w:proofErr w:type="spellEnd"/>
      <w:r w:rsidR="00DA5E62">
        <w:rPr>
          <w:lang w:val="en-US"/>
        </w:rPr>
        <w:t xml:space="preserve"> </w:t>
      </w:r>
      <w:proofErr w:type="spellStart"/>
      <w:r w:rsidR="00DA5E62">
        <w:rPr>
          <w:lang w:val="en-US"/>
        </w:rPr>
        <w:t>dragoi</w:t>
      </w:r>
      <w:proofErr w:type="spellEnd"/>
    </w:p>
    <w:p w:rsidR="00454DB2" w:rsidRDefault="00454DB2">
      <w:pPr>
        <w:rPr>
          <w:lang w:val="en-US"/>
        </w:rPr>
      </w:pPr>
    </w:p>
    <w:p w:rsidR="00DA5E62" w:rsidRDefault="00DA5E62">
      <w:pPr>
        <w:rPr>
          <w:lang w:val="en-US"/>
        </w:rPr>
      </w:pPr>
    </w:p>
    <w:p w:rsidR="00454DB2" w:rsidRDefault="00454DB2">
      <w:pPr>
        <w:rPr>
          <w:lang w:val="en-US"/>
        </w:rPr>
      </w:pPr>
    </w:p>
    <w:p w:rsidR="00454DB2" w:rsidRDefault="00454DB2">
      <w:pPr>
        <w:rPr>
          <w:lang w:val="en-US"/>
        </w:rPr>
      </w:pPr>
      <w:r>
        <w:rPr>
          <w:lang w:val="en-US"/>
        </w:rPr>
        <w:t xml:space="preserve">Director </w:t>
      </w:r>
      <w:proofErr w:type="spellStart"/>
      <w:r>
        <w:rPr>
          <w:lang w:val="en-US"/>
        </w:rPr>
        <w:t>Directia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Dezvoltare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Director </w:t>
      </w:r>
      <w:proofErr w:type="spellStart"/>
      <w:r>
        <w:rPr>
          <w:lang w:val="en-US"/>
        </w:rPr>
        <w:t>Directia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Fiscala</w:t>
      </w:r>
      <w:proofErr w:type="spellEnd"/>
    </w:p>
    <w:p w:rsidR="00454DB2" w:rsidRDefault="00454DB2">
      <w:pPr>
        <w:rPr>
          <w:lang w:val="en-US"/>
        </w:rPr>
      </w:pPr>
      <w:r>
        <w:rPr>
          <w:lang w:val="en-US"/>
        </w:rPr>
        <w:t xml:space="preserve">Aurelia </w:t>
      </w:r>
      <w:proofErr w:type="spellStart"/>
      <w:r>
        <w:rPr>
          <w:lang w:val="en-US"/>
        </w:rPr>
        <w:t>Junie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Adrian </w:t>
      </w:r>
      <w:proofErr w:type="spellStart"/>
      <w:r>
        <w:rPr>
          <w:lang w:val="en-US"/>
        </w:rPr>
        <w:t>Bodo</w:t>
      </w:r>
      <w:proofErr w:type="spellEnd"/>
    </w:p>
    <w:p w:rsidR="00454DB2" w:rsidRDefault="00454DB2">
      <w:pPr>
        <w:rPr>
          <w:lang w:val="en-US"/>
        </w:rPr>
      </w:pPr>
    </w:p>
    <w:p w:rsidR="00454DB2" w:rsidRDefault="00454DB2">
      <w:pPr>
        <w:rPr>
          <w:lang w:val="en-US"/>
        </w:rPr>
      </w:pPr>
    </w:p>
    <w:p w:rsidR="00DA5E62" w:rsidRDefault="00454DB2" w:rsidP="00DA5E62">
      <w:pPr>
        <w:ind w:left="5040" w:hanging="5040"/>
        <w:rPr>
          <w:lang w:val="en-US"/>
        </w:rPr>
      </w:pPr>
      <w:r>
        <w:rPr>
          <w:lang w:val="en-US"/>
        </w:rPr>
        <w:t xml:space="preserve">Director </w:t>
      </w:r>
      <w:proofErr w:type="spellStart"/>
      <w:r>
        <w:rPr>
          <w:lang w:val="en-US"/>
        </w:rPr>
        <w:t>Directia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Economica</w:t>
      </w:r>
      <w:proofErr w:type="spellEnd"/>
      <w:r w:rsidR="00DA5E62">
        <w:rPr>
          <w:lang w:val="en-US"/>
        </w:rPr>
        <w:tab/>
      </w:r>
      <w:proofErr w:type="spellStart"/>
      <w:r w:rsidR="00DA5E62">
        <w:rPr>
          <w:lang w:val="en-US"/>
        </w:rPr>
        <w:t>Directia</w:t>
      </w:r>
      <w:proofErr w:type="spellEnd"/>
      <w:r w:rsidR="00DA5E62">
        <w:rPr>
          <w:lang w:val="en-US"/>
        </w:rPr>
        <w:t xml:space="preserve"> </w:t>
      </w:r>
      <w:proofErr w:type="spellStart"/>
      <w:r w:rsidR="00DA5E62">
        <w:rPr>
          <w:lang w:val="en-US"/>
        </w:rPr>
        <w:t>Cladiri</w:t>
      </w:r>
      <w:proofErr w:type="spellEnd"/>
      <w:r w:rsidR="00DA5E62">
        <w:rPr>
          <w:lang w:val="en-US"/>
        </w:rPr>
        <w:t xml:space="preserve">, </w:t>
      </w:r>
      <w:proofErr w:type="spellStart"/>
      <w:r w:rsidR="00DA5E62">
        <w:rPr>
          <w:lang w:val="en-US"/>
        </w:rPr>
        <w:t>Terenuri</w:t>
      </w:r>
      <w:proofErr w:type="spellEnd"/>
      <w:r w:rsidR="00DA5E62">
        <w:rPr>
          <w:lang w:val="en-US"/>
        </w:rPr>
        <w:t xml:space="preserve"> </w:t>
      </w:r>
      <w:proofErr w:type="spellStart"/>
      <w:r w:rsidR="00DA5E62">
        <w:rPr>
          <w:lang w:val="en-US"/>
        </w:rPr>
        <w:t>si</w:t>
      </w:r>
      <w:proofErr w:type="spellEnd"/>
      <w:r w:rsidR="00DA5E62">
        <w:rPr>
          <w:lang w:val="en-US"/>
        </w:rPr>
        <w:t xml:space="preserve"> </w:t>
      </w:r>
      <w:proofErr w:type="spellStart"/>
      <w:r w:rsidR="00DA5E62">
        <w:rPr>
          <w:lang w:val="en-US"/>
        </w:rPr>
        <w:t>Dotari</w:t>
      </w:r>
      <w:proofErr w:type="spellEnd"/>
      <w:r w:rsidR="00DA5E62">
        <w:rPr>
          <w:lang w:val="en-US"/>
        </w:rPr>
        <w:t xml:space="preserve"> Diverse</w:t>
      </w:r>
    </w:p>
    <w:p w:rsidR="00454DB2" w:rsidRDefault="00454DB2" w:rsidP="00DA5E62">
      <w:pPr>
        <w:ind w:left="5040" w:hanging="5040"/>
        <w:rPr>
          <w:lang w:val="en-US"/>
        </w:rPr>
      </w:pPr>
      <w:proofErr w:type="spellStart"/>
      <w:r>
        <w:rPr>
          <w:lang w:val="en-US"/>
        </w:rPr>
        <w:t>Smaranda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Haracicu</w:t>
      </w:r>
      <w:proofErr w:type="spellEnd"/>
      <w:r>
        <w:rPr>
          <w:lang w:val="en-US"/>
        </w:rPr>
        <w:tab/>
      </w:r>
      <w:r w:rsidR="00DA5E62">
        <w:rPr>
          <w:lang w:val="en-US"/>
        </w:rPr>
        <w:t xml:space="preserve">Laura </w:t>
      </w:r>
      <w:proofErr w:type="spellStart"/>
      <w:r w:rsidR="00DA5E62">
        <w:rPr>
          <w:lang w:val="en-US"/>
        </w:rPr>
        <w:t>Koszegi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454DB2" w:rsidRDefault="00454DB2">
      <w:pPr>
        <w:rPr>
          <w:lang w:val="en-US"/>
        </w:rPr>
      </w:pPr>
    </w:p>
    <w:p w:rsidR="00454DB2" w:rsidRDefault="00454DB2">
      <w:pPr>
        <w:rPr>
          <w:lang w:val="en-US"/>
        </w:rPr>
      </w:pPr>
    </w:p>
    <w:p w:rsidR="00454DB2" w:rsidRDefault="00454DB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454DB2" w:rsidRDefault="00454DB2">
      <w:pPr>
        <w:rPr>
          <w:lang w:val="en-US"/>
        </w:rPr>
      </w:pPr>
    </w:p>
    <w:p w:rsidR="00454DB2" w:rsidRDefault="00454DB2">
      <w:pPr>
        <w:rPr>
          <w:lang w:val="en-US"/>
        </w:rPr>
      </w:pPr>
      <w:proofErr w:type="spellStart"/>
      <w:r>
        <w:rPr>
          <w:lang w:val="en-US"/>
        </w:rPr>
        <w:t>Intocmit</w:t>
      </w:r>
      <w:proofErr w:type="spellEnd"/>
    </w:p>
    <w:p w:rsidR="00454DB2" w:rsidRDefault="00454DB2">
      <w:pPr>
        <w:rPr>
          <w:lang w:val="en-US"/>
        </w:rPr>
      </w:pPr>
      <w:proofErr w:type="spellStart"/>
      <w:r>
        <w:rPr>
          <w:lang w:val="en-US"/>
        </w:rPr>
        <w:t>Marinela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Topor</w:t>
      </w:r>
      <w:proofErr w:type="spellEnd"/>
    </w:p>
    <w:p w:rsidR="00454DB2" w:rsidRDefault="00454DB2">
      <w:pPr>
        <w:rPr>
          <w:lang w:val="en-US"/>
        </w:rPr>
      </w:pPr>
    </w:p>
    <w:p w:rsidR="00454DB2" w:rsidRPr="00DD5E25" w:rsidRDefault="00454DB2" w:rsidP="00454DB2">
      <w:pPr>
        <w:jc w:val="center"/>
      </w:pPr>
      <w:r w:rsidRPr="00DD5E25">
        <w:t>AVIZAT JURIDIC,</w:t>
      </w:r>
    </w:p>
    <w:p w:rsidR="00454DB2" w:rsidRPr="00DD5E25" w:rsidRDefault="00454DB2" w:rsidP="00454DB2">
      <w:pPr>
        <w:ind w:left="3540"/>
      </w:pPr>
      <w:r>
        <w:t xml:space="preserve">    </w:t>
      </w:r>
      <w:r w:rsidRPr="00DD5E25">
        <w:t xml:space="preserve">Daniela </w:t>
      </w:r>
      <w:r>
        <w:t>Ş</w:t>
      </w:r>
      <w:r w:rsidRPr="00DD5E25">
        <w:t>tefan</w:t>
      </w:r>
    </w:p>
    <w:p w:rsidR="00454DB2" w:rsidRDefault="00454DB2">
      <w:pPr>
        <w:rPr>
          <w:lang w:val="en-US"/>
        </w:rPr>
      </w:pPr>
    </w:p>
    <w:p w:rsidR="00454DB2" w:rsidRDefault="00454DB2">
      <w:pPr>
        <w:rPr>
          <w:lang w:val="en-US"/>
        </w:rPr>
      </w:pPr>
    </w:p>
    <w:p w:rsidR="00454DB2" w:rsidRDefault="00454DB2">
      <w:pPr>
        <w:rPr>
          <w:lang w:val="en-US"/>
        </w:rPr>
      </w:pPr>
    </w:p>
    <w:sectPr w:rsidR="00454DB2" w:rsidSect="00F019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454DB2"/>
    <w:rsid w:val="00454DB2"/>
    <w:rsid w:val="005A3C57"/>
    <w:rsid w:val="00D36E0C"/>
    <w:rsid w:val="00DA5E62"/>
    <w:rsid w:val="00E97CD6"/>
    <w:rsid w:val="00F0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">
    <w:name w:val="instruct"/>
    <w:basedOn w:val="Normal"/>
    <w:rsid w:val="00454DB2"/>
    <w:pPr>
      <w:widowControl w:val="0"/>
      <w:suppressAutoHyphens/>
      <w:autoSpaceDE w:val="0"/>
      <w:spacing w:before="40" w:after="40"/>
    </w:pPr>
    <w:rPr>
      <w:rFonts w:ascii="Trebuchet MS" w:hAnsi="Trebuchet MS" w:cs="Arial"/>
      <w:i/>
      <w:iCs/>
      <w:sz w:val="20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1171</Words>
  <Characters>6678</Characters>
  <Application>Microsoft Office Word</Application>
  <DocSecurity>0</DocSecurity>
  <Lines>55</Lines>
  <Paragraphs>15</Paragraphs>
  <ScaleCrop>false</ScaleCrop>
  <Company> </Company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MTopor</dc:creator>
  <cp:keywords/>
  <dc:description/>
  <cp:lastModifiedBy>MTopor</cp:lastModifiedBy>
  <cp:revision>3</cp:revision>
  <cp:lastPrinted>2015-10-08T08:22:00Z</cp:lastPrinted>
  <dcterms:created xsi:type="dcterms:W3CDTF">2015-10-07T06:55:00Z</dcterms:created>
  <dcterms:modified xsi:type="dcterms:W3CDTF">2015-10-08T10:28:00Z</dcterms:modified>
</cp:coreProperties>
</file>