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1153" w:tblpY="721"/>
        <w:tblW w:w="10800" w:type="dxa"/>
        <w:tblLayout w:type="fixed"/>
        <w:tblLook w:val="04A0"/>
      </w:tblPr>
      <w:tblGrid>
        <w:gridCol w:w="6142"/>
        <w:gridCol w:w="518"/>
        <w:gridCol w:w="3060"/>
        <w:gridCol w:w="1080"/>
      </w:tblGrid>
      <w:tr w:rsidR="00AD0335" w:rsidRPr="00AD0335" w:rsidTr="00027EB9">
        <w:trPr>
          <w:trHeight w:val="1435"/>
        </w:trPr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0335" w:rsidRPr="00AD0335" w:rsidRDefault="00AD0335" w:rsidP="00AD0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35">
              <w:rPr>
                <w:rFonts w:ascii="Times New Roman" w:hAnsi="Times New Roman" w:cs="Times New Roman"/>
                <w:b/>
                <w:sz w:val="24"/>
                <w:szCs w:val="24"/>
              </w:rPr>
              <w:t>ROMÂNIA</w:t>
            </w:r>
          </w:p>
          <w:p w:rsidR="00AD0335" w:rsidRPr="00AD0335" w:rsidRDefault="00AD0335" w:rsidP="00AD0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35">
              <w:rPr>
                <w:rFonts w:ascii="Times New Roman" w:hAnsi="Times New Roman" w:cs="Times New Roman"/>
                <w:b/>
                <w:sz w:val="24"/>
                <w:szCs w:val="24"/>
              </w:rPr>
              <w:t>JUDEŢUL TIMIŞ</w:t>
            </w:r>
          </w:p>
          <w:p w:rsidR="00AD0335" w:rsidRPr="00AD0335" w:rsidRDefault="00AD0335" w:rsidP="00AD0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35">
              <w:rPr>
                <w:rFonts w:ascii="Times New Roman" w:hAnsi="Times New Roman" w:cs="Times New Roman"/>
                <w:b/>
                <w:sz w:val="24"/>
                <w:szCs w:val="24"/>
              </w:rPr>
              <w:t>MUNICIPIUL TIMIŞOARA</w:t>
            </w:r>
          </w:p>
          <w:p w:rsidR="00AD0335" w:rsidRPr="00AD0335" w:rsidRDefault="00AD0335" w:rsidP="00AD0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35">
              <w:rPr>
                <w:rFonts w:ascii="Times New Roman" w:hAnsi="Times New Roman" w:cs="Times New Roman"/>
                <w:b/>
                <w:sz w:val="24"/>
                <w:szCs w:val="24"/>
              </w:rPr>
              <w:t>PRIMAR</w:t>
            </w:r>
          </w:p>
          <w:p w:rsidR="00AD0335" w:rsidRPr="00AD0335" w:rsidRDefault="00AD0335" w:rsidP="00AD0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35">
              <w:rPr>
                <w:rFonts w:ascii="Times New Roman" w:hAnsi="Times New Roman" w:cs="Times New Roman"/>
                <w:b/>
                <w:sz w:val="24"/>
                <w:szCs w:val="24"/>
              </w:rPr>
              <w:t>COMPARTIMENT GUVERNANŢA CORPORATIVĂ</w:t>
            </w:r>
          </w:p>
          <w:p w:rsidR="00AD0335" w:rsidRPr="00AD0335" w:rsidRDefault="00AD0335" w:rsidP="00AD03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35">
              <w:rPr>
                <w:rFonts w:ascii="Times New Roman" w:hAnsi="Times New Roman" w:cs="Times New Roman"/>
                <w:b/>
                <w:sz w:val="24"/>
                <w:szCs w:val="24"/>
              </w:rPr>
              <w:t>NR. SC2018-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335" w:rsidRPr="00AD0335" w:rsidRDefault="00AD0335" w:rsidP="00AD0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335" w:rsidRPr="00AD0335" w:rsidRDefault="00AD0335" w:rsidP="00AD0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335" w:rsidRPr="00AD0335" w:rsidRDefault="00AD0335" w:rsidP="00AD0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0335" w:rsidRPr="00AD0335" w:rsidRDefault="00AD0335" w:rsidP="00AD0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335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0335" w:rsidRPr="00AD0335" w:rsidRDefault="00AD0335" w:rsidP="00AD033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CC"/>
          <w:sz w:val="24"/>
          <w:szCs w:val="24"/>
          <w:lang w:val="en-US"/>
        </w:rPr>
      </w:pPr>
      <w:r w:rsidRPr="00AD0335">
        <w:rPr>
          <w:rFonts w:ascii="Times New Roman" w:hAnsi="Times New Roman" w:cs="Times New Roman"/>
          <w:b/>
          <w:i/>
          <w:sz w:val="24"/>
          <w:szCs w:val="24"/>
        </w:rPr>
        <w:t>Bd. C.D. Loga nr. 1, 300030, Timişoara, tel.</w:t>
      </w:r>
      <w:r w:rsidRPr="00AD0335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proofErr w:type="gramStart"/>
      <w:r w:rsidRPr="00AD0335">
        <w:rPr>
          <w:rFonts w:ascii="Times New Roman" w:hAnsi="Times New Roman" w:cs="Times New Roman"/>
          <w:b/>
          <w:i/>
          <w:sz w:val="24"/>
          <w:szCs w:val="24"/>
          <w:lang w:val="en-US"/>
        </w:rPr>
        <w:t>fax</w:t>
      </w:r>
      <w:proofErr w:type="gramEnd"/>
      <w:r w:rsidRPr="00AD033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+40 256-408300, </w:t>
      </w:r>
      <w:hyperlink r:id="rId7" w:history="1">
        <w:r w:rsidRPr="00AD0335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en-US"/>
          </w:rPr>
          <w:t>www.primariatm.ro</w:t>
        </w:r>
      </w:hyperlink>
    </w:p>
    <w:p w:rsidR="00AD0335" w:rsidRDefault="00AD0335" w:rsidP="00AD0335">
      <w:pPr>
        <w:spacing w:after="0"/>
        <w:jc w:val="both"/>
        <w:rPr>
          <w:b/>
          <w:i/>
          <w:color w:val="0000CC"/>
          <w:lang w:val="en-US"/>
        </w:rPr>
      </w:pPr>
    </w:p>
    <w:p w:rsidR="00AD0335" w:rsidRDefault="00AD0335" w:rsidP="00AD0335">
      <w:pPr>
        <w:jc w:val="both"/>
        <w:rPr>
          <w:b/>
          <w:i/>
          <w:color w:val="0000CC"/>
          <w:lang w:val="en-US"/>
        </w:rPr>
      </w:pPr>
    </w:p>
    <w:p w:rsidR="00AD0335" w:rsidRPr="00AD0335" w:rsidRDefault="00AD0335" w:rsidP="00AD0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35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AD0335" w:rsidRPr="00AD0335" w:rsidRDefault="00AD0335" w:rsidP="00AD0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proofErr w:type="gram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privind</w:t>
      </w:r>
      <w:proofErr w:type="spellEnd"/>
      <w:proofErr w:type="gram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declanşarea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procedurii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ocuparea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519A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unui</w:t>
      </w:r>
      <w:proofErr w:type="spellEnd"/>
      <w:r w:rsidR="009519A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post vacant</w:t>
      </w:r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cadrul</w:t>
      </w:r>
      <w:proofErr w:type="spellEnd"/>
      <w:r w:rsidR="009519A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519A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="009519A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9519A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="009519A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</w:t>
      </w:r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D53BB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="00ED53BB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Drumuri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Municipale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S.A.</w:t>
      </w:r>
    </w:p>
    <w:p w:rsidR="00AD0335" w:rsidRDefault="00AD0335" w:rsidP="00AD0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AD0335" w:rsidRDefault="00AD0335" w:rsidP="00951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ab/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Expunerea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motive nr. SC2018-………</w:t>
      </w:r>
      <w:r w:rsidR="008518C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..</w:t>
      </w:r>
      <w:r w:rsidR="009519A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……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oportunitatea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proiectului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a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Primarului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-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domnul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Nicolae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Robu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26693B" w:rsidRDefault="0026693B" w:rsidP="0095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99/20.09.2016 </w:t>
      </w: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guvernanţa</w:t>
      </w:r>
      <w:proofErr w:type="spellEnd"/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corporativă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societãţilor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comerciale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este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acţionar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unic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majoritar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sau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deţine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controlul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26693B" w:rsidRDefault="0026693B" w:rsidP="0095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 210/30.05.2017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aprobarea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Scrisorii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Aşteptări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pentru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S.C. DRUMURI MUNICIPALE TIMIŞOARA S.A.;</w:t>
      </w:r>
    </w:p>
    <w:p w:rsidR="0026693B" w:rsidRDefault="0026693B" w:rsidP="0095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 308/ 28.07.2017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constituirea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Comisiei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selecţie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evaluării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/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selecţiei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membrilor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întreprinderilor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publice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are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calitatea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autoritate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tutelară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26693B" w:rsidRDefault="0026693B" w:rsidP="0095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 332/15.09.2017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aprobarea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Planurilor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selecţie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-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componente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integrale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a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Profilelor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personalizate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pentru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S.C.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Drumuri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Municipale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S.A.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S.C.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Compania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Locală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Termoficare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Colterm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S.A.;</w:t>
      </w:r>
    </w:p>
    <w:p w:rsidR="009519AC" w:rsidRDefault="009519AC" w:rsidP="0095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Hotărârea</w:t>
      </w:r>
      <w:proofErr w:type="spellEnd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Adunării</w:t>
      </w:r>
      <w:proofErr w:type="spellEnd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Generale</w:t>
      </w:r>
      <w:proofErr w:type="spellEnd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</w:t>
      </w:r>
      <w:proofErr w:type="gramEnd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Acţionarilor</w:t>
      </w:r>
      <w:proofErr w:type="spellEnd"/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la </w:t>
      </w:r>
      <w:proofErr w:type="spellStart"/>
      <w:r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Drumuri</w:t>
      </w:r>
      <w:proofErr w:type="spellEnd"/>
      <w:r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Municipale</w:t>
      </w:r>
      <w:proofErr w:type="spellEnd"/>
      <w:r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AD033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S.A</w:t>
      </w:r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nr.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11</w:t>
      </w:r>
      <w:r w:rsidRPr="007D18AF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/21.12.2017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Adunări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Generale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Acţionarilor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 8</w:t>
      </w:r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/25.06.2018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AD0335" w:rsidRDefault="00AD0335" w:rsidP="009519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335">
        <w:rPr>
          <w:rFonts w:ascii="Times New Roman" w:hAnsi="Times New Roman" w:cs="Times New Roman"/>
          <w:sz w:val="24"/>
          <w:szCs w:val="24"/>
        </w:rPr>
        <w:t>Facem următoarele precizări:</w:t>
      </w:r>
    </w:p>
    <w:p w:rsidR="009519AC" w:rsidRPr="009519AC" w:rsidRDefault="009519AC" w:rsidP="0095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În contextul actual,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societ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ăţii</w:t>
      </w:r>
      <w:r w:rsidRPr="009519A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Drumuri</w:t>
      </w:r>
      <w:proofErr w:type="spellEnd"/>
      <w:r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Municipale</w:t>
      </w:r>
      <w:proofErr w:type="spellEnd"/>
      <w:r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este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format din 8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membri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definitivi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un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membru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provizoriu</w:t>
      </w:r>
      <w:proofErr w:type="spellEnd"/>
      <w:r w:rsidRPr="007D18AF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.</w:t>
      </w:r>
    </w:p>
    <w:p w:rsidR="009519AC" w:rsidRPr="009519AC" w:rsidRDefault="009519AC" w:rsidP="009519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vacant </w:t>
      </w:r>
      <w:proofErr w:type="spellStart"/>
      <w:proofErr w:type="gramStart"/>
      <w:r w:rsidRPr="007D18A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reluarea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selecţie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OUG nr. 109/2011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guvernanţa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corporativă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D18A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întreprinderilor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18A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7D18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0335" w:rsidRDefault="00AD0335" w:rsidP="009519AC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Declanşarea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procedurii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realizează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conform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prevederilor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art. 3 din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Anexa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nr. 1 a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Hotărârii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Guvern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nr. 722/2016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aprobarea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Normelor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metodologice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aplicare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prevederi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Ordonanţa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Urgenţă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Guvernului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nr. 109/2011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guvernanţa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corporativă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</w:t>
      </w:r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: “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cazul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societăţilor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statul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sau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o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unitate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administrativ-teritorială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este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acţionar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unic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la data la care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autoritatea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tutelară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emite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actul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administrativ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acest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sens.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”</w:t>
      </w:r>
    </w:p>
    <w:p w:rsidR="007935F9" w:rsidRDefault="007935F9" w:rsidP="009519AC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</w:p>
    <w:p w:rsidR="007935F9" w:rsidRPr="00AD0335" w:rsidRDefault="007935F9" w:rsidP="009519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0335" w:rsidRPr="00AD0335" w:rsidRDefault="00AD0335" w:rsidP="009519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335">
        <w:rPr>
          <w:rFonts w:ascii="Times New Roman" w:hAnsi="Times New Roman" w:cs="Times New Roman"/>
          <w:sz w:val="24"/>
          <w:szCs w:val="24"/>
        </w:rPr>
        <w:lastRenderedPageBreak/>
        <w:t>Potrivit dispoziţiilor prevăzute în art. 1  la Anexa 1c din Hotărârea de Guvern nr. 722 din 2016, Scrisoarea de aşteptări face parte din setul de documente obligatorii cu care începe procesul de selecţie a membrilor consiliului de administraţie.</w:t>
      </w:r>
    </w:p>
    <w:p w:rsidR="00AD0335" w:rsidRPr="00AD0335" w:rsidRDefault="00AD0335" w:rsidP="009519AC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conformitate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cu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dispoziţiile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art. 29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alin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. (3) din O.U.G. nr. 109/2011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guvernanţa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corporativă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cazul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care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autoritatea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tutelară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numele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acţionarului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-stat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sau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unitate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administrativ-teritorială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propune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candidaţi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funcţiile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aceste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propuneri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sunt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făcute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baza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unei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prealabile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efectuate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o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comisie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formată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specialişti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recrutarea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resurselor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umane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</w:t>
      </w:r>
    </w:p>
    <w:p w:rsidR="00AD0335" w:rsidRPr="00AD0335" w:rsidRDefault="00AD0335" w:rsidP="009519AC">
      <w:pPr>
        <w:spacing w:after="0" w:line="240" w:lineRule="auto"/>
        <w:ind w:firstLine="720"/>
        <w:jc w:val="both"/>
        <w:rPr>
          <w:rStyle w:val="salnbdy"/>
          <w:rFonts w:ascii="Times New Roman" w:hAnsi="Times New Roman" w:cs="Times New Roman"/>
          <w:noProof/>
          <w:sz w:val="24"/>
          <w:szCs w:val="24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Având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vedere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dispoziţiile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art. 29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alin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 (5) din O.U.G. nr. 109/2011</w:t>
      </w:r>
      <w:r w:rsidRPr="00AD033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0335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Pr="00AD0335">
        <w:rPr>
          <w:rStyle w:val="salnbdy"/>
          <w:rFonts w:ascii="Times New Roman" w:hAnsi="Times New Roman" w:cs="Times New Roman"/>
          <w:noProof/>
          <w:sz w:val="24"/>
          <w:szCs w:val="24"/>
        </w:rPr>
        <w:t>Este obligatorie efectuarea selecţiei candidaţilor de către un expert independent, persoană fizică sau juridică specializată în recrutarea resurselor umane, în cazul întreprinderilor publice care îndeplinesc următoarele condiţii cumulative:</w:t>
      </w:r>
    </w:p>
    <w:p w:rsidR="00AD0335" w:rsidRPr="0026693B" w:rsidRDefault="00AD0335" w:rsidP="00951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93B">
        <w:rPr>
          <w:rStyle w:val="slitttl1"/>
          <w:rFonts w:ascii="Times New Roman" w:hAnsi="Times New Roman" w:cs="Times New Roman"/>
          <w:b w:val="0"/>
          <w:noProof/>
          <w:color w:val="auto"/>
          <w:sz w:val="24"/>
          <w:szCs w:val="24"/>
        </w:rPr>
        <w:t>a)</w:t>
      </w:r>
      <w:r w:rsidRPr="0026693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</w:t>
      </w:r>
      <w:r w:rsidRPr="0026693B">
        <w:rPr>
          <w:rStyle w:val="slitbdy"/>
          <w:rFonts w:ascii="Times New Roman" w:hAnsi="Times New Roman" w:cs="Times New Roman"/>
          <w:noProof/>
          <w:color w:val="auto"/>
          <w:sz w:val="24"/>
          <w:szCs w:val="24"/>
        </w:rPr>
        <w:t>au înregistrat o cifră de afaceri în ultimul exerciţiu financiar superioară echivalentului în lei a sumei de 7.300.000 euro;</w:t>
      </w:r>
    </w:p>
    <w:p w:rsidR="00AD0335" w:rsidRDefault="00AD0335" w:rsidP="009519AC">
      <w:pPr>
        <w:spacing w:after="0" w:line="240" w:lineRule="auto"/>
        <w:jc w:val="both"/>
        <w:rPr>
          <w:rStyle w:val="slitbdy"/>
          <w:rFonts w:ascii="Times New Roman" w:hAnsi="Times New Roman" w:cs="Times New Roman"/>
          <w:noProof/>
          <w:color w:val="auto"/>
          <w:sz w:val="24"/>
          <w:szCs w:val="24"/>
        </w:rPr>
      </w:pPr>
      <w:r w:rsidRPr="0026693B">
        <w:rPr>
          <w:rStyle w:val="slitttl1"/>
          <w:rFonts w:ascii="Times New Roman" w:hAnsi="Times New Roman" w:cs="Times New Roman"/>
          <w:b w:val="0"/>
          <w:noProof/>
          <w:color w:val="auto"/>
          <w:sz w:val="24"/>
          <w:szCs w:val="24"/>
        </w:rPr>
        <w:t>b)</w:t>
      </w:r>
      <w:r w:rsidRPr="0026693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 xml:space="preserve"> </w:t>
      </w:r>
      <w:r w:rsidRPr="0026693B">
        <w:rPr>
          <w:rStyle w:val="slitbdy"/>
          <w:rFonts w:ascii="Times New Roman" w:hAnsi="Times New Roman" w:cs="Times New Roman"/>
          <w:noProof/>
          <w:color w:val="auto"/>
          <w:sz w:val="24"/>
          <w:szCs w:val="24"/>
        </w:rPr>
        <w:t>au cel puţin 50 de angajaţi.”</w:t>
      </w:r>
    </w:p>
    <w:p w:rsidR="00D466CB" w:rsidRPr="0026693B" w:rsidRDefault="00D466CB" w:rsidP="009519AC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>
        <w:rPr>
          <w:rStyle w:val="slitbdy"/>
          <w:rFonts w:ascii="Times New Roman" w:hAnsi="Times New Roman" w:cs="Times New Roman"/>
          <w:noProof/>
          <w:sz w:val="24"/>
          <w:szCs w:val="24"/>
        </w:rPr>
        <w:t>În conformitate cu prevederile art. 64 ind. 4 din OUG nr. 109/2011, în caz de vacanţă a unuia sau mai multor posturi de administratori, procedura de selecţie se declanşează, prin grija autorităţii publice tutelare, în termen de 45 de zile de la vacantare.</w:t>
      </w:r>
    </w:p>
    <w:p w:rsidR="00AD0335" w:rsidRPr="00AD0335" w:rsidRDefault="00AD0335" w:rsidP="009519AC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Având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vedere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cele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prezentate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mai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sus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propunem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:</w:t>
      </w:r>
    </w:p>
    <w:p w:rsidR="004C7C1F" w:rsidRDefault="00AD0335" w:rsidP="009519A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Autoritatea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tutelară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declanşarea</w:t>
      </w:r>
      <w:proofErr w:type="spellEnd"/>
      <w:r w:rsidRPr="00AD0335">
        <w:rPr>
          <w:rFonts w:ascii="Times New Roman" w:hAnsi="Times New Roman" w:cs="Times New Roman"/>
          <w:sz w:val="24"/>
          <w:szCs w:val="24"/>
        </w:rPr>
        <w:t xml:space="preserve"> procedurii de selecţie pentru ocuparea </w:t>
      </w:r>
      <w:r w:rsidR="009519AC">
        <w:rPr>
          <w:rFonts w:ascii="Times New Roman" w:hAnsi="Times New Roman" w:cs="Times New Roman"/>
          <w:sz w:val="24"/>
          <w:szCs w:val="24"/>
        </w:rPr>
        <w:t>unui post vacant</w:t>
      </w:r>
      <w:r w:rsidRPr="00AD0335">
        <w:rPr>
          <w:rFonts w:ascii="Times New Roman" w:hAnsi="Times New Roman" w:cs="Times New Roman"/>
          <w:sz w:val="24"/>
          <w:szCs w:val="24"/>
        </w:rPr>
        <w:t xml:space="preserve"> din cadrul Consiliului de Administraţie al S.C. Drumuri Municipale Timişoara S.A.</w:t>
      </w:r>
    </w:p>
    <w:p w:rsidR="004C7C1F" w:rsidRPr="004C7C1F" w:rsidRDefault="00AD0335" w:rsidP="009519A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Autoritatea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tutelară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-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-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</w:t>
      </w:r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opune</w:t>
      </w:r>
      <w:proofErr w:type="spellEnd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candidaţi</w:t>
      </w:r>
      <w:proofErr w:type="spellEnd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funcţia</w:t>
      </w:r>
      <w:proofErr w:type="spellEnd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vacant de </w:t>
      </w:r>
      <w:proofErr w:type="spellStart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membru</w:t>
      </w:r>
      <w:proofErr w:type="spellEnd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ţie la Drumuri Municipale Timişoara S.A.</w:t>
      </w:r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propuneri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făcute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baza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unei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efe</w:t>
      </w:r>
      <w:r w:rsidR="00A1310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ctuate</w:t>
      </w:r>
      <w:proofErr w:type="spellEnd"/>
      <w:r w:rsidR="00A1310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un expert independent</w:t>
      </w:r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1310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specializat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recrutarea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resurselor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umane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r w:rsidR="00A1310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care a </w:t>
      </w:r>
      <w:proofErr w:type="spellStart"/>
      <w:r w:rsidR="00A1310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fost</w:t>
      </w:r>
      <w:proofErr w:type="spellEnd"/>
      <w:r w:rsidR="00A1310E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contractat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acest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sens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26693B"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(conform </w:t>
      </w:r>
      <w:proofErr w:type="spellStart"/>
      <w:r w:rsidR="0026693B"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Refe</w:t>
      </w:r>
      <w:r w:rsidR="005C4C6F"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ratului</w:t>
      </w:r>
      <w:proofErr w:type="spellEnd"/>
      <w:r w:rsidR="005C4C6F"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5C4C6F"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necesitate</w:t>
      </w:r>
      <w:proofErr w:type="spellEnd"/>
      <w:r w:rsidR="005C4C6F"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nr. </w:t>
      </w:r>
      <w:proofErr w:type="gramStart"/>
      <w:r w:rsidR="005C4C6F"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SC2018-4952/02.03.2018</w:t>
      </w:r>
      <w:r w:rsidR="0026693B" w:rsidRPr="009519AC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)</w:t>
      </w:r>
      <w:r w:rsidR="0026693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către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constituită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HCL nr.</w:t>
      </w:r>
      <w:proofErr w:type="gram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308/2017.</w:t>
      </w:r>
    </w:p>
    <w:p w:rsidR="004C7C1F" w:rsidRPr="004C7C1F" w:rsidRDefault="004C7C1F" w:rsidP="009519A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9AC">
        <w:rPr>
          <w:rFonts w:ascii="Times New Roman" w:hAnsi="Times New Roman" w:cs="Times New Roman"/>
          <w:sz w:val="24"/>
          <w:szCs w:val="24"/>
        </w:rPr>
        <w:t>Procedura de selecţie se va desfăşura în conformitate cu Calendarul</w:t>
      </w:r>
      <w:r w:rsidRPr="00493138">
        <w:rPr>
          <w:rFonts w:ascii="Times New Roman" w:hAnsi="Times New Roman" w:cs="Times New Roman"/>
          <w:b/>
          <w:sz w:val="24"/>
          <w:szCs w:val="24"/>
        </w:rPr>
        <w:t xml:space="preserve"> anexat.</w:t>
      </w:r>
    </w:p>
    <w:p w:rsidR="00AD0335" w:rsidRPr="00AD0335" w:rsidRDefault="00AD0335" w:rsidP="009519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Scrisoarea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Aşteptări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candidaţii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funcţia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membru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S.C.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Drumuri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Municipale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este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cea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aprobată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Pr="00AD0335">
        <w:rPr>
          <w:rFonts w:ascii="Times New Roman" w:hAnsi="Times New Roman" w:cs="Times New Roman"/>
          <w:sz w:val="24"/>
          <w:szCs w:val="24"/>
        </w:rPr>
        <w:t>Hotărârea Consiliului Local al Municipiului Timişoara nr. 210/30.05.2017.</w:t>
      </w:r>
    </w:p>
    <w:p w:rsidR="00AD0335" w:rsidRPr="00AD0335" w:rsidRDefault="00AD0335" w:rsidP="009519AC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proofErr w:type="gram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Anunţul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membrilor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se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grija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Primarului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respectând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prevederile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legale</w:t>
      </w:r>
      <w:proofErr w:type="spellEnd"/>
      <w:r w:rsidRPr="00AD0335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</w:t>
      </w:r>
      <w:proofErr w:type="gramEnd"/>
    </w:p>
    <w:p w:rsidR="00AD0335" w:rsidRPr="00AD0335" w:rsidRDefault="00AD0335" w:rsidP="009519AC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Sursa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finanţare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este</w:t>
      </w:r>
      <w:proofErr w:type="spellEnd"/>
      <w:proofErr w:type="gram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asigurată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bugetul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anul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2018 la 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Capitolul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51.02. </w:t>
      </w:r>
      <w:proofErr w:type="gram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"</w:t>
      </w:r>
      <w:proofErr w:type="spellStart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Autorităţi</w:t>
      </w:r>
      <w:proofErr w:type="spellEnd"/>
      <w:r w:rsidRPr="00AD0335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executive".</w:t>
      </w:r>
      <w:proofErr w:type="gramEnd"/>
    </w:p>
    <w:p w:rsidR="00AD0335" w:rsidRDefault="00AD0335" w:rsidP="009519A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335">
        <w:rPr>
          <w:rFonts w:ascii="Times New Roman" w:hAnsi="Times New Roman" w:cs="Times New Roman"/>
          <w:sz w:val="24"/>
          <w:szCs w:val="24"/>
        </w:rPr>
        <w:t xml:space="preserve">Având în vedere prevederile legale expuse în prezentul raport, apreciem că Proiectul de hotărâre privind declanşarea procedurii de selecţie pentru ocuparea </w:t>
      </w:r>
      <w:r w:rsidR="009519AC">
        <w:rPr>
          <w:rFonts w:ascii="Times New Roman" w:hAnsi="Times New Roman" w:cs="Times New Roman"/>
          <w:sz w:val="24"/>
          <w:szCs w:val="24"/>
        </w:rPr>
        <w:t>unui post vacant</w:t>
      </w:r>
      <w:r w:rsidRPr="00AD0335">
        <w:rPr>
          <w:rFonts w:ascii="Times New Roman" w:hAnsi="Times New Roman" w:cs="Times New Roman"/>
          <w:sz w:val="24"/>
          <w:szCs w:val="24"/>
        </w:rPr>
        <w:t xml:space="preserve"> din cadrul Consiliului de Administraţie al S.C. Drumuri Municipale Timişoara S.A., îndeplineşte condiţiile pentru a fi supus dezbaterii şi aprobării plenului Consiliului Local al Municipiului Timişoara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0335" w:rsidRDefault="00AD0335" w:rsidP="009519A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0335" w:rsidRDefault="00AD0335" w:rsidP="009519A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0335" w:rsidRPr="00AD0335" w:rsidRDefault="00AD0335" w:rsidP="009519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35">
        <w:rPr>
          <w:rFonts w:ascii="Times New Roman" w:hAnsi="Times New Roman" w:cs="Times New Roman"/>
          <w:b/>
          <w:sz w:val="24"/>
          <w:szCs w:val="24"/>
        </w:rPr>
        <w:t>Consilier,</w:t>
      </w:r>
    </w:p>
    <w:p w:rsidR="00AD0335" w:rsidRPr="00AD0335" w:rsidRDefault="00AD0335" w:rsidP="009519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335">
        <w:rPr>
          <w:rFonts w:ascii="Times New Roman" w:hAnsi="Times New Roman" w:cs="Times New Roman"/>
          <w:b/>
          <w:sz w:val="24"/>
          <w:szCs w:val="24"/>
        </w:rPr>
        <w:t>Lazăr Violeta</w:t>
      </w:r>
    </w:p>
    <w:p w:rsidR="00AD0335" w:rsidRPr="00AD0335" w:rsidRDefault="00AD0335" w:rsidP="009519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0335" w:rsidRPr="00AD0335" w:rsidRDefault="00AD0335" w:rsidP="009519A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0335" w:rsidRPr="00AD0335" w:rsidRDefault="00AD0335" w:rsidP="009519A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0335" w:rsidRDefault="00AD0335" w:rsidP="009519AC">
      <w:pPr>
        <w:spacing w:line="240" w:lineRule="auto"/>
        <w:ind w:firstLine="720"/>
        <w:jc w:val="both"/>
      </w:pPr>
    </w:p>
    <w:p w:rsidR="00AD0335" w:rsidRDefault="00AD0335" w:rsidP="009519AC">
      <w:pPr>
        <w:spacing w:line="240" w:lineRule="auto"/>
        <w:ind w:firstLine="720"/>
        <w:jc w:val="both"/>
      </w:pPr>
    </w:p>
    <w:p w:rsidR="00AD0335" w:rsidRDefault="00AD0335" w:rsidP="009519AC">
      <w:pPr>
        <w:spacing w:line="240" w:lineRule="auto"/>
        <w:ind w:firstLine="720"/>
        <w:jc w:val="both"/>
      </w:pPr>
    </w:p>
    <w:p w:rsidR="007F3C04" w:rsidRDefault="007F3C04" w:rsidP="009519AC">
      <w:pPr>
        <w:spacing w:line="240" w:lineRule="auto"/>
        <w:jc w:val="both"/>
      </w:pPr>
    </w:p>
    <w:sectPr w:rsidR="007F3C04" w:rsidSect="007F3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C91" w:rsidRDefault="00020C91" w:rsidP="007935F9">
      <w:pPr>
        <w:spacing w:after="0" w:line="240" w:lineRule="auto"/>
      </w:pPr>
      <w:r>
        <w:separator/>
      </w:r>
    </w:p>
  </w:endnote>
  <w:endnote w:type="continuationSeparator" w:id="0">
    <w:p w:rsidR="00020C91" w:rsidRDefault="00020C91" w:rsidP="0079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F9" w:rsidRDefault="007935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F9" w:rsidRPr="007935F9" w:rsidRDefault="007935F9" w:rsidP="007935F9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935F9">
      <w:rPr>
        <w:rFonts w:ascii="Times New Roman" w:hAnsi="Times New Roman" w:cs="Times New Roman"/>
        <w:sz w:val="24"/>
        <w:szCs w:val="24"/>
      </w:rPr>
      <w:t>Cod FO53-01, ver. 1</w:t>
    </w:r>
  </w:p>
  <w:p w:rsidR="007935F9" w:rsidRDefault="007935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F9" w:rsidRDefault="007935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C91" w:rsidRDefault="00020C91" w:rsidP="007935F9">
      <w:pPr>
        <w:spacing w:after="0" w:line="240" w:lineRule="auto"/>
      </w:pPr>
      <w:r>
        <w:separator/>
      </w:r>
    </w:p>
  </w:footnote>
  <w:footnote w:type="continuationSeparator" w:id="0">
    <w:p w:rsidR="00020C91" w:rsidRDefault="00020C91" w:rsidP="00793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F9" w:rsidRDefault="007935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F9" w:rsidRDefault="007935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F9" w:rsidRDefault="007935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335"/>
    <w:rsid w:val="0000020D"/>
    <w:rsid w:val="00000659"/>
    <w:rsid w:val="00000792"/>
    <w:rsid w:val="00001375"/>
    <w:rsid w:val="00001CC9"/>
    <w:rsid w:val="00002947"/>
    <w:rsid w:val="0000342F"/>
    <w:rsid w:val="0000349E"/>
    <w:rsid w:val="000055AF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0C5"/>
    <w:rsid w:val="000154C8"/>
    <w:rsid w:val="000169CB"/>
    <w:rsid w:val="00016FAD"/>
    <w:rsid w:val="0001736B"/>
    <w:rsid w:val="00017900"/>
    <w:rsid w:val="00020C91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905"/>
    <w:rsid w:val="00056D7F"/>
    <w:rsid w:val="00056F6D"/>
    <w:rsid w:val="00057227"/>
    <w:rsid w:val="00057C32"/>
    <w:rsid w:val="00057EC5"/>
    <w:rsid w:val="0006036E"/>
    <w:rsid w:val="0006086A"/>
    <w:rsid w:val="00060B94"/>
    <w:rsid w:val="00060DC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67E43"/>
    <w:rsid w:val="00070E23"/>
    <w:rsid w:val="00071219"/>
    <w:rsid w:val="00072433"/>
    <w:rsid w:val="00072486"/>
    <w:rsid w:val="000727FD"/>
    <w:rsid w:val="00073173"/>
    <w:rsid w:val="000750C6"/>
    <w:rsid w:val="000756F0"/>
    <w:rsid w:val="00075928"/>
    <w:rsid w:val="00076071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B43"/>
    <w:rsid w:val="000A7C24"/>
    <w:rsid w:val="000B0C0F"/>
    <w:rsid w:val="000B2A81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4754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E7E6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5BC7"/>
    <w:rsid w:val="0011665A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B8B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4EC"/>
    <w:rsid w:val="00175A0D"/>
    <w:rsid w:val="00177501"/>
    <w:rsid w:val="0018054C"/>
    <w:rsid w:val="00180573"/>
    <w:rsid w:val="00182298"/>
    <w:rsid w:val="00182A72"/>
    <w:rsid w:val="00185826"/>
    <w:rsid w:val="00185D58"/>
    <w:rsid w:val="001865CF"/>
    <w:rsid w:val="00187D8A"/>
    <w:rsid w:val="001903F2"/>
    <w:rsid w:val="00193114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3D1"/>
    <w:rsid w:val="001D0703"/>
    <w:rsid w:val="001D1ED5"/>
    <w:rsid w:val="001D2838"/>
    <w:rsid w:val="001D2C14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5A6F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4DB"/>
    <w:rsid w:val="002326DB"/>
    <w:rsid w:val="002332F8"/>
    <w:rsid w:val="00233612"/>
    <w:rsid w:val="00233851"/>
    <w:rsid w:val="0023455E"/>
    <w:rsid w:val="00234581"/>
    <w:rsid w:val="00234C76"/>
    <w:rsid w:val="00235F73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93B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729B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A9C"/>
    <w:rsid w:val="003134BB"/>
    <w:rsid w:val="00313660"/>
    <w:rsid w:val="00313F69"/>
    <w:rsid w:val="0031445B"/>
    <w:rsid w:val="003161E2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5F"/>
    <w:rsid w:val="00334FA9"/>
    <w:rsid w:val="0033636A"/>
    <w:rsid w:val="00336ED0"/>
    <w:rsid w:val="00337504"/>
    <w:rsid w:val="00337D4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827"/>
    <w:rsid w:val="00355EDC"/>
    <w:rsid w:val="003564A8"/>
    <w:rsid w:val="00356717"/>
    <w:rsid w:val="00357FBA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944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3C0"/>
    <w:rsid w:val="00392603"/>
    <w:rsid w:val="00392FCD"/>
    <w:rsid w:val="00393D71"/>
    <w:rsid w:val="003958C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0BA"/>
    <w:rsid w:val="003A4311"/>
    <w:rsid w:val="003A4DBD"/>
    <w:rsid w:val="003A560B"/>
    <w:rsid w:val="003A597F"/>
    <w:rsid w:val="003A6278"/>
    <w:rsid w:val="003A76BB"/>
    <w:rsid w:val="003B0845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5C"/>
    <w:rsid w:val="00410C88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2953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21F0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138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06D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C1F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1DB4"/>
    <w:rsid w:val="004E334B"/>
    <w:rsid w:val="004E43F1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1A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6D2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452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2CBB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C6F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532E"/>
    <w:rsid w:val="00636D68"/>
    <w:rsid w:val="0063745C"/>
    <w:rsid w:val="00637DB7"/>
    <w:rsid w:val="00640292"/>
    <w:rsid w:val="006407E3"/>
    <w:rsid w:val="0064167A"/>
    <w:rsid w:val="00642242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3B71"/>
    <w:rsid w:val="00674407"/>
    <w:rsid w:val="0067454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8719E"/>
    <w:rsid w:val="006909BC"/>
    <w:rsid w:val="00690D91"/>
    <w:rsid w:val="00690DC1"/>
    <w:rsid w:val="00691FD9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470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5CB4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239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053F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3CB6"/>
    <w:rsid w:val="00714426"/>
    <w:rsid w:val="00714510"/>
    <w:rsid w:val="00714D45"/>
    <w:rsid w:val="00714E1E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07DE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35F9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61D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DA1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5DFB"/>
    <w:rsid w:val="00817ED3"/>
    <w:rsid w:val="00817F37"/>
    <w:rsid w:val="0082184C"/>
    <w:rsid w:val="00821850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8CA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4AA"/>
    <w:rsid w:val="0090592C"/>
    <w:rsid w:val="009059A0"/>
    <w:rsid w:val="009060E0"/>
    <w:rsid w:val="00907403"/>
    <w:rsid w:val="0091055B"/>
    <w:rsid w:val="00910FB2"/>
    <w:rsid w:val="00911729"/>
    <w:rsid w:val="009117EA"/>
    <w:rsid w:val="00911A50"/>
    <w:rsid w:val="00913FCD"/>
    <w:rsid w:val="009154AF"/>
    <w:rsid w:val="00915505"/>
    <w:rsid w:val="0091555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3C11"/>
    <w:rsid w:val="00944CAA"/>
    <w:rsid w:val="00944F1D"/>
    <w:rsid w:val="00945115"/>
    <w:rsid w:val="0094547C"/>
    <w:rsid w:val="00945A4D"/>
    <w:rsid w:val="00945BC2"/>
    <w:rsid w:val="00946931"/>
    <w:rsid w:val="00950EC5"/>
    <w:rsid w:val="00951717"/>
    <w:rsid w:val="009519AC"/>
    <w:rsid w:val="00952440"/>
    <w:rsid w:val="00953103"/>
    <w:rsid w:val="0095314C"/>
    <w:rsid w:val="009531AD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1AF"/>
    <w:rsid w:val="009743CD"/>
    <w:rsid w:val="00974925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4894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345D"/>
    <w:rsid w:val="009B3A60"/>
    <w:rsid w:val="009B5122"/>
    <w:rsid w:val="009B52B7"/>
    <w:rsid w:val="009B593D"/>
    <w:rsid w:val="009B61B9"/>
    <w:rsid w:val="009B681C"/>
    <w:rsid w:val="009B76A3"/>
    <w:rsid w:val="009B7D1F"/>
    <w:rsid w:val="009C03A9"/>
    <w:rsid w:val="009C1D67"/>
    <w:rsid w:val="009C206F"/>
    <w:rsid w:val="009C2311"/>
    <w:rsid w:val="009C269E"/>
    <w:rsid w:val="009C2A56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84E"/>
    <w:rsid w:val="009F092F"/>
    <w:rsid w:val="009F1182"/>
    <w:rsid w:val="009F22B4"/>
    <w:rsid w:val="009F2687"/>
    <w:rsid w:val="009F4697"/>
    <w:rsid w:val="009F4E20"/>
    <w:rsid w:val="009F5091"/>
    <w:rsid w:val="009F5331"/>
    <w:rsid w:val="009F54F1"/>
    <w:rsid w:val="009F5EA5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10E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446FB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7762F"/>
    <w:rsid w:val="00A80C62"/>
    <w:rsid w:val="00A80E1A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B76F0"/>
    <w:rsid w:val="00AC02E1"/>
    <w:rsid w:val="00AC3A02"/>
    <w:rsid w:val="00AC3A6D"/>
    <w:rsid w:val="00AC4456"/>
    <w:rsid w:val="00AC4CF6"/>
    <w:rsid w:val="00AC505A"/>
    <w:rsid w:val="00AC55DE"/>
    <w:rsid w:val="00AC5785"/>
    <w:rsid w:val="00AC61EA"/>
    <w:rsid w:val="00AC61EE"/>
    <w:rsid w:val="00AC6B1A"/>
    <w:rsid w:val="00AC716D"/>
    <w:rsid w:val="00AD0199"/>
    <w:rsid w:val="00AD0335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7D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10B9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7324"/>
    <w:rsid w:val="00B47EA4"/>
    <w:rsid w:val="00B5022E"/>
    <w:rsid w:val="00B51A9D"/>
    <w:rsid w:val="00B5202B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4D42"/>
    <w:rsid w:val="00B65213"/>
    <w:rsid w:val="00B65F56"/>
    <w:rsid w:val="00B6640B"/>
    <w:rsid w:val="00B665FF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77A7E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218"/>
    <w:rsid w:val="00B926DB"/>
    <w:rsid w:val="00B92AE5"/>
    <w:rsid w:val="00B92FE5"/>
    <w:rsid w:val="00B93CD3"/>
    <w:rsid w:val="00B93D87"/>
    <w:rsid w:val="00B94942"/>
    <w:rsid w:val="00B9627B"/>
    <w:rsid w:val="00B9671D"/>
    <w:rsid w:val="00B97B04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B0494"/>
    <w:rsid w:val="00BB1156"/>
    <w:rsid w:val="00BB1D5A"/>
    <w:rsid w:val="00BB1D9A"/>
    <w:rsid w:val="00BB2159"/>
    <w:rsid w:val="00BB265E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551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552B"/>
    <w:rsid w:val="00C16331"/>
    <w:rsid w:val="00C16B8B"/>
    <w:rsid w:val="00C16D5A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46B1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AE3"/>
    <w:rsid w:val="00CC7288"/>
    <w:rsid w:val="00CC7631"/>
    <w:rsid w:val="00CD06DD"/>
    <w:rsid w:val="00CD09FD"/>
    <w:rsid w:val="00CD2398"/>
    <w:rsid w:val="00CD29F1"/>
    <w:rsid w:val="00CD3E87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E7895"/>
    <w:rsid w:val="00CF00D8"/>
    <w:rsid w:val="00CF02CF"/>
    <w:rsid w:val="00CF0C98"/>
    <w:rsid w:val="00CF18B3"/>
    <w:rsid w:val="00CF1EC4"/>
    <w:rsid w:val="00CF6B70"/>
    <w:rsid w:val="00CF752E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04CB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4E8"/>
    <w:rsid w:val="00D27CD5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466CB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3A55"/>
    <w:rsid w:val="00D64AE3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0D96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482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A0A50"/>
    <w:rsid w:val="00EA248B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FB6"/>
    <w:rsid w:val="00EB2090"/>
    <w:rsid w:val="00EB2703"/>
    <w:rsid w:val="00EB27A5"/>
    <w:rsid w:val="00EB2E98"/>
    <w:rsid w:val="00EB3A29"/>
    <w:rsid w:val="00EB3B70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592"/>
    <w:rsid w:val="00EC489E"/>
    <w:rsid w:val="00EC490E"/>
    <w:rsid w:val="00EC4EE3"/>
    <w:rsid w:val="00EC6423"/>
    <w:rsid w:val="00EC659B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3BB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2BD4"/>
    <w:rsid w:val="00EF3CDB"/>
    <w:rsid w:val="00EF4FD2"/>
    <w:rsid w:val="00EF591C"/>
    <w:rsid w:val="00EF5C37"/>
    <w:rsid w:val="00EF67D5"/>
    <w:rsid w:val="00EF72FD"/>
    <w:rsid w:val="00EF7EAC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789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5F52"/>
    <w:rsid w:val="00F27C0B"/>
    <w:rsid w:val="00F300C7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9C9"/>
    <w:rsid w:val="00F66DD8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701"/>
    <w:rsid w:val="00F80D76"/>
    <w:rsid w:val="00F810D8"/>
    <w:rsid w:val="00F81AAD"/>
    <w:rsid w:val="00F82AFA"/>
    <w:rsid w:val="00F837B6"/>
    <w:rsid w:val="00F838DC"/>
    <w:rsid w:val="00F83C82"/>
    <w:rsid w:val="00F8483E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4E8C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C7F7B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65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03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335"/>
    <w:rPr>
      <w:rFonts w:ascii="Tahoma" w:eastAsiaTheme="minorEastAsia" w:hAnsi="Tahoma" w:cs="Tahoma"/>
      <w:sz w:val="16"/>
      <w:szCs w:val="16"/>
      <w:lang w:val="ro-RO" w:eastAsia="ro-RO"/>
    </w:rPr>
  </w:style>
  <w:style w:type="character" w:customStyle="1" w:styleId="salnbdy">
    <w:name w:val="s_aln_bdy"/>
    <w:basedOn w:val="DefaultParagraphFont"/>
    <w:rsid w:val="00AD033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AD033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AD033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7935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5F9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7935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5F9"/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tm.r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11</cp:revision>
  <cp:lastPrinted>2018-07-11T07:54:00Z</cp:lastPrinted>
  <dcterms:created xsi:type="dcterms:W3CDTF">2018-07-03T08:37:00Z</dcterms:created>
  <dcterms:modified xsi:type="dcterms:W3CDTF">2018-07-12T08:48:00Z</dcterms:modified>
</cp:coreProperties>
</file>