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1A7" w:rsidRPr="0005663B" w:rsidRDefault="00CD2BB2" w:rsidP="00022F14">
      <w:pPr>
        <w:shd w:val="clear" w:color="auto" w:fill="FFFFFF" w:themeFill="background1"/>
        <w:rPr>
          <w:rFonts w:ascii="Verdana" w:hAnsi="Verdana"/>
          <w:b/>
          <w:i/>
          <w:sz w:val="18"/>
          <w:lang w:val="ro-RO"/>
        </w:rPr>
      </w:pPr>
      <w:bookmarkStart w:id="0" w:name="OLE_LINK1"/>
      <w:r w:rsidRPr="0005663B">
        <w:rPr>
          <w:rFonts w:ascii="Verdana" w:hAnsi="Verdana"/>
          <w:b/>
          <w:i/>
          <w:noProof/>
          <w:sz w:val="18"/>
          <w:lang w:val="ro-R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5213350</wp:posOffset>
            </wp:positionH>
            <wp:positionV relativeFrom="paragraph">
              <wp:posOffset>125730</wp:posOffset>
            </wp:positionV>
            <wp:extent cx="753745" cy="1021080"/>
            <wp:effectExtent l="19050" t="0" r="8255" b="0"/>
            <wp:wrapTight wrapText="bothSides">
              <wp:wrapPolygon edited="0">
                <wp:start x="7097" y="0"/>
                <wp:lineTo x="546" y="1209"/>
                <wp:lineTo x="-546" y="3627"/>
                <wp:lineTo x="-546" y="14910"/>
                <wp:lineTo x="3275" y="19343"/>
                <wp:lineTo x="8735" y="21358"/>
                <wp:lineTo x="9281" y="21358"/>
                <wp:lineTo x="12010" y="21358"/>
                <wp:lineTo x="12556" y="21358"/>
                <wp:lineTo x="18015" y="19343"/>
                <wp:lineTo x="21837" y="14910"/>
                <wp:lineTo x="21837" y="12896"/>
                <wp:lineTo x="20745" y="6851"/>
                <wp:lineTo x="20745" y="6448"/>
                <wp:lineTo x="21837" y="3627"/>
                <wp:lineTo x="20745" y="403"/>
                <wp:lineTo x="14194" y="0"/>
                <wp:lineTo x="7097" y="0"/>
              </wp:wrapPolygon>
            </wp:wrapTight>
            <wp:docPr id="1" name="Picture 1" descr="politia locala 20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itia locala 201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663B">
        <w:rPr>
          <w:rFonts w:ascii="Verdana" w:hAnsi="Verdana"/>
          <w:b/>
          <w:i/>
          <w:noProof/>
          <w:sz w:val="18"/>
          <w:lang w:val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-58420</wp:posOffset>
            </wp:positionH>
            <wp:positionV relativeFrom="paragraph">
              <wp:posOffset>67945</wp:posOffset>
            </wp:positionV>
            <wp:extent cx="657225" cy="1016000"/>
            <wp:effectExtent l="19050" t="0" r="9525" b="0"/>
            <wp:wrapTight wrapText="bothSides">
              <wp:wrapPolygon edited="0">
                <wp:start x="5009" y="0"/>
                <wp:lineTo x="2504" y="405"/>
                <wp:lineTo x="-626" y="4050"/>
                <wp:lineTo x="-626" y="13770"/>
                <wp:lineTo x="5009" y="19440"/>
                <wp:lineTo x="8139" y="21060"/>
                <wp:lineTo x="8765" y="21060"/>
                <wp:lineTo x="13148" y="21060"/>
                <wp:lineTo x="13774" y="21060"/>
                <wp:lineTo x="16278" y="19845"/>
                <wp:lineTo x="16278" y="19440"/>
                <wp:lineTo x="17530" y="19440"/>
                <wp:lineTo x="21913" y="14175"/>
                <wp:lineTo x="21913" y="4455"/>
                <wp:lineTo x="19409" y="405"/>
                <wp:lineTo x="17530" y="0"/>
                <wp:lineTo x="5009" y="0"/>
              </wp:wrapPolygon>
            </wp:wrapTight>
            <wp:docPr id="3" name="Picture 3" descr="100px-Stema_Timiso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0px-Stema_Timisoar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41A7" w:rsidRPr="0005663B" w:rsidRDefault="00F5253C" w:rsidP="00022F14">
      <w:pPr>
        <w:jc w:val="center"/>
        <w:rPr>
          <w:b/>
          <w:sz w:val="24"/>
          <w:szCs w:val="24"/>
          <w:lang w:val="ro-RO"/>
        </w:rPr>
      </w:pPr>
      <w:r w:rsidRPr="0005663B">
        <w:rPr>
          <w:b/>
          <w:noProof/>
          <w:sz w:val="24"/>
          <w:szCs w:val="24"/>
          <w:lang w:val="ro-R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644525" cy="945515"/>
            <wp:effectExtent l="0" t="0" r="3175" b="6985"/>
            <wp:wrapThrough wrapText="bothSides">
              <wp:wrapPolygon edited="0">
                <wp:start x="0" y="0"/>
                <wp:lineTo x="0" y="21324"/>
                <wp:lineTo x="21068" y="21324"/>
                <wp:lineTo x="21068" y="0"/>
                <wp:lineTo x="0" y="0"/>
              </wp:wrapPolygon>
            </wp:wrapThrough>
            <wp:docPr id="4" name="Picture 4" descr="DIRECTIA POLITIEI LOCALE TIMISOARA 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RECTIA POLITIEI LOCALE TIMISOARA R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A7" w:rsidRPr="0005663B">
        <w:rPr>
          <w:b/>
          <w:sz w:val="24"/>
          <w:szCs w:val="24"/>
          <w:lang w:val="ro-RO"/>
        </w:rPr>
        <w:t>ROMÂNIA</w:t>
      </w:r>
    </w:p>
    <w:p w:rsidR="00CA41A7" w:rsidRPr="0005663B" w:rsidRDefault="00CA41A7" w:rsidP="00022F14">
      <w:pPr>
        <w:jc w:val="center"/>
        <w:rPr>
          <w:b/>
          <w:sz w:val="24"/>
          <w:szCs w:val="24"/>
          <w:lang w:val="ro-RO"/>
        </w:rPr>
      </w:pPr>
      <w:r w:rsidRPr="0005663B">
        <w:rPr>
          <w:b/>
          <w:sz w:val="24"/>
          <w:szCs w:val="24"/>
          <w:lang w:val="ro-RO"/>
        </w:rPr>
        <w:t>CONSILIUL LOCAL AL MUNICIPIULUI TIMIŞOARA</w:t>
      </w:r>
    </w:p>
    <w:p w:rsidR="00CA41A7" w:rsidRPr="0005663B" w:rsidRDefault="00CA41A7" w:rsidP="00022F14">
      <w:pPr>
        <w:jc w:val="center"/>
        <w:rPr>
          <w:rFonts w:ascii="Verdana" w:hAnsi="Verdana"/>
          <w:b/>
          <w:sz w:val="24"/>
          <w:szCs w:val="24"/>
          <w:lang w:val="ro-RO"/>
        </w:rPr>
      </w:pPr>
      <w:r w:rsidRPr="0005663B">
        <w:rPr>
          <w:b/>
          <w:sz w:val="24"/>
          <w:szCs w:val="24"/>
          <w:lang w:val="ro-RO"/>
        </w:rPr>
        <w:t>DIRECŢIA POLIŢIEI LOCALE</w:t>
      </w:r>
    </w:p>
    <w:p w:rsidR="00CA41A7" w:rsidRPr="0005663B" w:rsidRDefault="00CA41A7" w:rsidP="00022F14">
      <w:pPr>
        <w:jc w:val="center"/>
        <w:rPr>
          <w:sz w:val="24"/>
          <w:szCs w:val="24"/>
          <w:lang w:val="ro-RO"/>
        </w:rPr>
      </w:pPr>
      <w:r w:rsidRPr="0005663B">
        <w:rPr>
          <w:sz w:val="24"/>
          <w:szCs w:val="24"/>
          <w:lang w:val="ro-RO"/>
        </w:rPr>
        <w:t xml:space="preserve">Număr operator de date cu caracter personal: </w:t>
      </w:r>
      <w:r w:rsidRPr="0005663B">
        <w:rPr>
          <w:b/>
          <w:sz w:val="24"/>
          <w:szCs w:val="24"/>
          <w:lang w:val="ro-RO"/>
        </w:rPr>
        <w:t>5082</w:t>
      </w:r>
    </w:p>
    <w:p w:rsidR="00CA41A7" w:rsidRPr="0005663B" w:rsidRDefault="00CA41A7" w:rsidP="00022F14">
      <w:pPr>
        <w:jc w:val="center"/>
        <w:rPr>
          <w:b/>
          <w:sz w:val="24"/>
          <w:szCs w:val="24"/>
          <w:lang w:val="ro-RO"/>
        </w:rPr>
      </w:pPr>
      <w:r w:rsidRPr="0005663B">
        <w:rPr>
          <w:b/>
          <w:sz w:val="24"/>
          <w:szCs w:val="24"/>
          <w:lang w:val="ro-RO"/>
        </w:rPr>
        <w:t xml:space="preserve">Str. Avram </w:t>
      </w:r>
      <w:proofErr w:type="spellStart"/>
      <w:r w:rsidRPr="0005663B">
        <w:rPr>
          <w:b/>
          <w:sz w:val="24"/>
          <w:szCs w:val="24"/>
          <w:lang w:val="ro-RO"/>
        </w:rPr>
        <w:t>Imbroane</w:t>
      </w:r>
      <w:proofErr w:type="spellEnd"/>
      <w:r w:rsidRPr="0005663B">
        <w:rPr>
          <w:b/>
          <w:sz w:val="24"/>
          <w:szCs w:val="24"/>
          <w:lang w:val="ro-RO"/>
        </w:rPr>
        <w:t xml:space="preserve">, nr. 54, 300129 </w:t>
      </w:r>
      <w:proofErr w:type="spellStart"/>
      <w:r w:rsidRPr="0005663B">
        <w:rPr>
          <w:b/>
          <w:sz w:val="24"/>
          <w:szCs w:val="24"/>
          <w:lang w:val="ro-RO"/>
        </w:rPr>
        <w:t>Timişoara</w:t>
      </w:r>
      <w:proofErr w:type="spellEnd"/>
      <w:r w:rsidRPr="0005663B">
        <w:rPr>
          <w:b/>
          <w:sz w:val="24"/>
          <w:szCs w:val="24"/>
          <w:lang w:val="ro-RO"/>
        </w:rPr>
        <w:t xml:space="preserve">; C.I.F. 27872311 </w:t>
      </w:r>
    </w:p>
    <w:p w:rsidR="00CA41A7" w:rsidRPr="0005663B" w:rsidRDefault="00CA41A7" w:rsidP="00022F14">
      <w:pPr>
        <w:jc w:val="center"/>
        <w:rPr>
          <w:b/>
          <w:color w:val="0000FF"/>
          <w:sz w:val="24"/>
          <w:szCs w:val="24"/>
          <w:lang w:val="ro-RO"/>
        </w:rPr>
      </w:pPr>
      <w:r w:rsidRPr="0005663B">
        <w:rPr>
          <w:sz w:val="24"/>
          <w:szCs w:val="24"/>
          <w:lang w:val="ro-RO"/>
        </w:rPr>
        <w:t>Tel./Fax:</w:t>
      </w:r>
      <w:r w:rsidRPr="0005663B">
        <w:rPr>
          <w:b/>
          <w:sz w:val="24"/>
          <w:szCs w:val="24"/>
          <w:lang w:val="ro-RO"/>
        </w:rPr>
        <w:t xml:space="preserve"> +40-256-246112;  </w:t>
      </w:r>
      <w:r w:rsidRPr="0005663B">
        <w:rPr>
          <w:sz w:val="24"/>
          <w:szCs w:val="24"/>
          <w:lang w:val="ro-RO"/>
        </w:rPr>
        <w:t>E-mail :</w:t>
      </w:r>
      <w:r w:rsidRPr="0005663B">
        <w:rPr>
          <w:b/>
          <w:sz w:val="24"/>
          <w:szCs w:val="24"/>
          <w:lang w:val="ro-RO"/>
        </w:rPr>
        <w:t xml:space="preserve"> contact@politialoctm.ro</w:t>
      </w:r>
    </w:p>
    <w:p w:rsidR="008C12A7" w:rsidRPr="0005663B" w:rsidRDefault="00CA41A7" w:rsidP="008C12A7">
      <w:pPr>
        <w:ind w:left="2124" w:firstLine="708"/>
        <w:rPr>
          <w:b/>
          <w:sz w:val="24"/>
          <w:szCs w:val="24"/>
          <w:lang w:val="ro-RO"/>
        </w:rPr>
      </w:pPr>
      <w:r w:rsidRPr="0005663B">
        <w:rPr>
          <w:sz w:val="24"/>
          <w:szCs w:val="24"/>
          <w:lang w:val="ro-RO"/>
        </w:rPr>
        <w:t>Web :</w:t>
      </w:r>
      <w:r w:rsidRPr="0005663B">
        <w:rPr>
          <w:b/>
          <w:sz w:val="24"/>
          <w:szCs w:val="24"/>
          <w:lang w:val="ro-RO"/>
        </w:rPr>
        <w:t xml:space="preserve"> www.polcomtim.ro </w:t>
      </w:r>
      <w:bookmarkEnd w:id="0"/>
    </w:p>
    <w:p w:rsidR="008C12A7" w:rsidRPr="0005663B" w:rsidRDefault="003F23C1" w:rsidP="003F23C1">
      <w:pPr>
        <w:pBdr>
          <w:top w:val="threeDEmboss" w:sz="6" w:space="1" w:color="auto"/>
        </w:pBdr>
        <w:spacing w:line="276" w:lineRule="auto"/>
        <w:rPr>
          <w:sz w:val="24"/>
          <w:szCs w:val="24"/>
          <w:lang w:val="ro-RO"/>
        </w:rPr>
      </w:pPr>
      <w:r w:rsidRPr="0005663B">
        <w:rPr>
          <w:sz w:val="24"/>
          <w:szCs w:val="24"/>
          <w:lang w:val="ro-RO"/>
        </w:rPr>
        <w:t>Nr</w:t>
      </w:r>
      <w:r w:rsidR="004C133E" w:rsidRPr="0005663B">
        <w:rPr>
          <w:sz w:val="24"/>
          <w:szCs w:val="24"/>
          <w:lang w:val="ro-RO"/>
        </w:rPr>
        <w:t>. 3840/21.06.2017</w:t>
      </w:r>
    </w:p>
    <w:p w:rsidR="008C12A7" w:rsidRPr="0005663B" w:rsidRDefault="00936D81" w:rsidP="003F23C1">
      <w:pPr>
        <w:pBdr>
          <w:top w:val="threeDEmboss" w:sz="6" w:space="1" w:color="auto"/>
        </w:pBdr>
        <w:spacing w:line="276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SC2017-15308/21.06.2017</w:t>
      </w:r>
    </w:p>
    <w:p w:rsidR="00BC6C48" w:rsidRPr="0005663B" w:rsidRDefault="00BC6C48" w:rsidP="00BC6C48">
      <w:pPr>
        <w:pBdr>
          <w:top w:val="threeDEmboss" w:sz="6" w:space="1" w:color="auto"/>
        </w:pBdr>
        <w:spacing w:line="276" w:lineRule="auto"/>
        <w:jc w:val="center"/>
        <w:rPr>
          <w:b/>
          <w:bCs/>
          <w:color w:val="000000"/>
          <w:sz w:val="24"/>
          <w:szCs w:val="24"/>
          <w:lang w:val="ro-RO"/>
        </w:rPr>
      </w:pPr>
      <w:r w:rsidRPr="0005663B">
        <w:rPr>
          <w:b/>
          <w:bCs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</w:t>
      </w:r>
    </w:p>
    <w:p w:rsidR="00BC6C48" w:rsidRPr="0005663B" w:rsidRDefault="00BC6C48" w:rsidP="00BC6C48">
      <w:pPr>
        <w:pBdr>
          <w:top w:val="threeDEmboss" w:sz="6" w:space="1" w:color="auto"/>
        </w:pBdr>
        <w:spacing w:line="276" w:lineRule="auto"/>
        <w:jc w:val="center"/>
        <w:rPr>
          <w:b/>
          <w:bCs/>
          <w:color w:val="000000"/>
          <w:sz w:val="24"/>
          <w:szCs w:val="24"/>
          <w:lang w:val="ro-RO"/>
        </w:rPr>
      </w:pPr>
    </w:p>
    <w:p w:rsidR="003F23C1" w:rsidRPr="0005663B" w:rsidRDefault="00BC6C48" w:rsidP="00BC6C48">
      <w:pPr>
        <w:pBdr>
          <w:top w:val="threeDEmboss" w:sz="6" w:space="1" w:color="auto"/>
        </w:pBdr>
        <w:spacing w:line="276" w:lineRule="auto"/>
        <w:jc w:val="center"/>
        <w:rPr>
          <w:sz w:val="24"/>
          <w:szCs w:val="24"/>
          <w:lang w:val="ro-RO"/>
        </w:rPr>
      </w:pPr>
      <w:r w:rsidRPr="0005663B">
        <w:rPr>
          <w:b/>
          <w:bCs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</w:t>
      </w:r>
      <w:r w:rsidR="003F23C1" w:rsidRPr="0005663B">
        <w:rPr>
          <w:b/>
          <w:bCs/>
          <w:color w:val="000000"/>
          <w:sz w:val="24"/>
          <w:szCs w:val="24"/>
          <w:lang w:val="ro-RO"/>
        </w:rPr>
        <w:t>A P R O B A T</w:t>
      </w:r>
    </w:p>
    <w:p w:rsidR="003F23C1" w:rsidRPr="0005663B" w:rsidRDefault="00BC6C48" w:rsidP="00BC6C48">
      <w:pPr>
        <w:widowControl w:val="0"/>
        <w:autoSpaceDE w:val="0"/>
        <w:autoSpaceDN w:val="0"/>
        <w:adjustRightInd w:val="0"/>
        <w:spacing w:line="276" w:lineRule="auto"/>
        <w:ind w:left="480"/>
        <w:jc w:val="center"/>
        <w:rPr>
          <w:b/>
          <w:bCs/>
          <w:color w:val="000000"/>
          <w:sz w:val="24"/>
          <w:szCs w:val="24"/>
          <w:lang w:val="ro-RO"/>
        </w:rPr>
      </w:pPr>
      <w:r w:rsidRPr="0005663B">
        <w:rPr>
          <w:b/>
          <w:bCs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</w:t>
      </w:r>
      <w:r w:rsidR="00F630B3" w:rsidRPr="0005663B">
        <w:rPr>
          <w:b/>
          <w:bCs/>
          <w:color w:val="000000"/>
          <w:sz w:val="24"/>
          <w:szCs w:val="24"/>
          <w:lang w:val="ro-RO"/>
        </w:rPr>
        <w:t xml:space="preserve">                              </w:t>
      </w:r>
      <w:r w:rsidR="003F23C1" w:rsidRPr="0005663B">
        <w:rPr>
          <w:b/>
          <w:bCs/>
          <w:color w:val="000000"/>
          <w:sz w:val="24"/>
          <w:szCs w:val="24"/>
          <w:lang w:val="ro-RO"/>
        </w:rPr>
        <w:t>PRIMAR</w:t>
      </w:r>
    </w:p>
    <w:p w:rsidR="003F23C1" w:rsidRPr="0005663B" w:rsidRDefault="0073122E" w:rsidP="0073122E">
      <w:pPr>
        <w:widowControl w:val="0"/>
        <w:autoSpaceDE w:val="0"/>
        <w:autoSpaceDN w:val="0"/>
        <w:adjustRightInd w:val="0"/>
        <w:spacing w:line="276" w:lineRule="auto"/>
        <w:ind w:left="480"/>
        <w:jc w:val="center"/>
        <w:rPr>
          <w:b/>
          <w:bCs/>
          <w:color w:val="000000"/>
          <w:sz w:val="24"/>
          <w:szCs w:val="24"/>
          <w:lang w:val="ro-RO"/>
        </w:rPr>
      </w:pPr>
      <w:r w:rsidRPr="0005663B">
        <w:rPr>
          <w:b/>
          <w:bCs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                       </w:t>
      </w:r>
      <w:r w:rsidR="003F23C1" w:rsidRPr="0005663B">
        <w:rPr>
          <w:b/>
          <w:bCs/>
          <w:color w:val="000000"/>
          <w:sz w:val="24"/>
          <w:szCs w:val="24"/>
          <w:lang w:val="ro-RO"/>
        </w:rPr>
        <w:t>NICOLAE ROBU</w:t>
      </w:r>
    </w:p>
    <w:p w:rsidR="003F23C1" w:rsidRPr="0005663B" w:rsidRDefault="003F23C1" w:rsidP="004C133E">
      <w:pPr>
        <w:widowControl w:val="0"/>
        <w:autoSpaceDE w:val="0"/>
        <w:autoSpaceDN w:val="0"/>
        <w:adjustRightInd w:val="0"/>
        <w:spacing w:line="276" w:lineRule="auto"/>
        <w:rPr>
          <w:b/>
          <w:bCs/>
          <w:color w:val="000000"/>
          <w:sz w:val="24"/>
          <w:szCs w:val="24"/>
          <w:lang w:val="ro-RO"/>
        </w:rPr>
      </w:pPr>
    </w:p>
    <w:p w:rsidR="003F23C1" w:rsidRPr="0005663B" w:rsidRDefault="003F23C1" w:rsidP="006232BA">
      <w:pPr>
        <w:spacing w:line="276" w:lineRule="auto"/>
        <w:jc w:val="both"/>
        <w:rPr>
          <w:sz w:val="24"/>
          <w:szCs w:val="24"/>
          <w:lang w:val="ro-RO"/>
        </w:rPr>
      </w:pPr>
    </w:p>
    <w:p w:rsidR="005B27E3" w:rsidRPr="0005663B" w:rsidRDefault="005B27E3" w:rsidP="005B27E3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05663B">
        <w:rPr>
          <w:b/>
          <w:sz w:val="28"/>
          <w:szCs w:val="28"/>
          <w:lang w:val="ro-RO"/>
        </w:rPr>
        <w:t>REFERAT</w:t>
      </w:r>
    </w:p>
    <w:p w:rsidR="005B27E3" w:rsidRPr="0005663B" w:rsidRDefault="005B27E3" w:rsidP="005B27E3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:rsidR="0087015B" w:rsidRPr="0005663B" w:rsidRDefault="0087015B" w:rsidP="0087015B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 w:val="28"/>
          <w:szCs w:val="28"/>
          <w:lang w:val="ro-RO"/>
        </w:rPr>
      </w:pPr>
      <w:r w:rsidRPr="0005663B">
        <w:rPr>
          <w:rFonts w:eastAsia="Calibri"/>
          <w:b/>
          <w:sz w:val="28"/>
          <w:szCs w:val="28"/>
          <w:lang w:val="ro-RO"/>
        </w:rPr>
        <w:t xml:space="preserve">privind modificarea și  completarea anexei la Hotărârea Consiliului Local al Municipiului Timișoara nr. 371/30.10.2007 privind constatarea </w:t>
      </w:r>
      <w:proofErr w:type="spellStart"/>
      <w:r w:rsidRPr="0005663B">
        <w:rPr>
          <w:rFonts w:eastAsia="Calibri"/>
          <w:b/>
          <w:sz w:val="28"/>
          <w:szCs w:val="28"/>
          <w:lang w:val="ro-RO"/>
        </w:rPr>
        <w:t>şi</w:t>
      </w:r>
      <w:proofErr w:type="spellEnd"/>
      <w:r w:rsidRPr="0005663B">
        <w:rPr>
          <w:rFonts w:eastAsia="Calibri"/>
          <w:b/>
          <w:sz w:val="28"/>
          <w:szCs w:val="28"/>
          <w:lang w:val="ro-RO"/>
        </w:rPr>
        <w:t xml:space="preserve"> </w:t>
      </w:r>
      <w:proofErr w:type="spellStart"/>
      <w:r w:rsidRPr="0005663B">
        <w:rPr>
          <w:rFonts w:eastAsia="Calibri"/>
          <w:b/>
          <w:sz w:val="28"/>
          <w:szCs w:val="28"/>
          <w:lang w:val="ro-RO"/>
        </w:rPr>
        <w:t>sancţionarea</w:t>
      </w:r>
      <w:proofErr w:type="spellEnd"/>
      <w:r w:rsidRPr="0005663B">
        <w:rPr>
          <w:rFonts w:eastAsia="Calibri"/>
          <w:b/>
          <w:sz w:val="28"/>
          <w:szCs w:val="28"/>
          <w:lang w:val="ro-RO"/>
        </w:rPr>
        <w:t xml:space="preserve"> </w:t>
      </w:r>
      <w:proofErr w:type="spellStart"/>
      <w:r w:rsidRPr="0005663B">
        <w:rPr>
          <w:rFonts w:eastAsia="Calibri"/>
          <w:b/>
          <w:sz w:val="28"/>
          <w:szCs w:val="28"/>
          <w:lang w:val="ro-RO"/>
        </w:rPr>
        <w:t>contravenţiilor</w:t>
      </w:r>
      <w:proofErr w:type="spellEnd"/>
      <w:r w:rsidRPr="0005663B">
        <w:rPr>
          <w:rFonts w:eastAsia="Calibri"/>
          <w:b/>
          <w:sz w:val="28"/>
          <w:szCs w:val="28"/>
          <w:lang w:val="ro-RO"/>
        </w:rPr>
        <w:t xml:space="preserve"> pe teritoriul Municipiului </w:t>
      </w:r>
      <w:proofErr w:type="spellStart"/>
      <w:r w:rsidRPr="0005663B">
        <w:rPr>
          <w:rFonts w:eastAsia="Calibri"/>
          <w:b/>
          <w:sz w:val="28"/>
          <w:szCs w:val="28"/>
          <w:lang w:val="ro-RO"/>
        </w:rPr>
        <w:t>Timişoara</w:t>
      </w:r>
      <w:proofErr w:type="spellEnd"/>
      <w:r w:rsidRPr="0005663B">
        <w:rPr>
          <w:rFonts w:eastAsia="Calibri"/>
          <w:b/>
          <w:sz w:val="28"/>
          <w:szCs w:val="28"/>
          <w:lang w:val="ro-RO"/>
        </w:rPr>
        <w:t>,  modificată si completată prin Hotărârea Consiliului Local al Municipiului Timișoara nr. 206/26.05.2009</w:t>
      </w:r>
    </w:p>
    <w:p w:rsidR="005B27E3" w:rsidRPr="0005663B" w:rsidRDefault="005B27E3" w:rsidP="005B27E3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  <w:lang w:val="ro-RO"/>
        </w:rPr>
      </w:pPr>
    </w:p>
    <w:p w:rsidR="005B27E3" w:rsidRPr="0005663B" w:rsidRDefault="005B27E3" w:rsidP="005B27E3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05663B">
        <w:rPr>
          <w:sz w:val="28"/>
          <w:szCs w:val="28"/>
          <w:lang w:val="ro-RO"/>
        </w:rPr>
        <w:t xml:space="preserve">Prin Hotărârea Consiliului Local al Municipiului </w:t>
      </w:r>
      <w:proofErr w:type="spellStart"/>
      <w:r w:rsidRPr="0005663B">
        <w:rPr>
          <w:sz w:val="28"/>
          <w:szCs w:val="28"/>
          <w:lang w:val="ro-RO"/>
        </w:rPr>
        <w:t>Timişoara</w:t>
      </w:r>
      <w:proofErr w:type="spellEnd"/>
      <w:r w:rsidRPr="0005663B">
        <w:rPr>
          <w:sz w:val="28"/>
          <w:szCs w:val="28"/>
          <w:lang w:val="ro-RO"/>
        </w:rPr>
        <w:t xml:space="preserve"> nr. 371</w:t>
      </w:r>
      <w:r w:rsidR="00395115">
        <w:rPr>
          <w:sz w:val="28"/>
          <w:szCs w:val="28"/>
          <w:lang w:val="ro-RO"/>
        </w:rPr>
        <w:t>/30.10.2007</w:t>
      </w:r>
      <w:r w:rsidRPr="0005663B">
        <w:rPr>
          <w:sz w:val="28"/>
          <w:szCs w:val="28"/>
          <w:lang w:val="ro-RO"/>
        </w:rPr>
        <w:t xml:space="preserve">, adoptată în data de 30.10.2007 a fost reglementată problematica constatării </w:t>
      </w:r>
      <w:proofErr w:type="spellStart"/>
      <w:r w:rsidRPr="0005663B">
        <w:rPr>
          <w:sz w:val="28"/>
          <w:szCs w:val="28"/>
          <w:lang w:val="ro-RO"/>
        </w:rPr>
        <w:t>şi</w:t>
      </w:r>
      <w:proofErr w:type="spellEnd"/>
      <w:r w:rsidRPr="0005663B">
        <w:rPr>
          <w:sz w:val="28"/>
          <w:szCs w:val="28"/>
          <w:lang w:val="ro-RO"/>
        </w:rPr>
        <w:t xml:space="preserve"> </w:t>
      </w:r>
      <w:proofErr w:type="spellStart"/>
      <w:r w:rsidRPr="0005663B">
        <w:rPr>
          <w:sz w:val="28"/>
          <w:szCs w:val="28"/>
          <w:lang w:val="ro-RO"/>
        </w:rPr>
        <w:t>sancţionării</w:t>
      </w:r>
      <w:proofErr w:type="spellEnd"/>
      <w:r w:rsidRPr="0005663B">
        <w:rPr>
          <w:sz w:val="28"/>
          <w:szCs w:val="28"/>
          <w:lang w:val="ro-RO"/>
        </w:rPr>
        <w:t xml:space="preserve"> </w:t>
      </w:r>
      <w:proofErr w:type="spellStart"/>
      <w:r w:rsidRPr="0005663B">
        <w:rPr>
          <w:sz w:val="28"/>
          <w:szCs w:val="28"/>
          <w:lang w:val="ro-RO"/>
        </w:rPr>
        <w:t>contravenţiilor</w:t>
      </w:r>
      <w:proofErr w:type="spellEnd"/>
      <w:r w:rsidRPr="0005663B">
        <w:rPr>
          <w:sz w:val="28"/>
          <w:szCs w:val="28"/>
          <w:lang w:val="ro-RO"/>
        </w:rPr>
        <w:t xml:space="preserve"> pe teritoriul Municipiului </w:t>
      </w:r>
      <w:proofErr w:type="spellStart"/>
      <w:r w:rsidRPr="0005663B">
        <w:rPr>
          <w:sz w:val="28"/>
          <w:szCs w:val="28"/>
          <w:lang w:val="ro-RO"/>
        </w:rPr>
        <w:t>Timişoara</w:t>
      </w:r>
      <w:proofErr w:type="spellEnd"/>
      <w:r w:rsidRPr="0005663B">
        <w:rPr>
          <w:sz w:val="28"/>
          <w:szCs w:val="28"/>
          <w:lang w:val="ro-RO"/>
        </w:rPr>
        <w:t>.</w:t>
      </w:r>
    </w:p>
    <w:p w:rsidR="00BC6C48" w:rsidRPr="0005663B" w:rsidRDefault="00BC6C48" w:rsidP="00BC6C4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05663B">
        <w:rPr>
          <w:sz w:val="28"/>
          <w:szCs w:val="28"/>
          <w:lang w:val="ro-RO"/>
        </w:rPr>
        <w:t xml:space="preserve">Pentru a se asigura </w:t>
      </w:r>
      <w:r w:rsidR="009D183E" w:rsidRPr="0005663B">
        <w:rPr>
          <w:sz w:val="28"/>
          <w:szCs w:val="28"/>
          <w:lang w:val="ro-RO"/>
        </w:rPr>
        <w:t xml:space="preserve">un climat de siguranță a persoanelor care frecventează zona pietonală a municipiului Timișoara, respectiv pentru a preveni producerea unor incidente ce pot avea urmări grave asupra integrității fizice a persoanelor care circulă în această zonă, primarul municipiului Timișoara a apreciat ca fiind necesară adoptarea unei hotărâri de consiliu local pentru interzicerea folosirii </w:t>
      </w:r>
      <w:proofErr w:type="spellStart"/>
      <w:r w:rsidR="009D183E" w:rsidRPr="0005663B">
        <w:rPr>
          <w:sz w:val="28"/>
          <w:szCs w:val="28"/>
          <w:lang w:val="ro-RO"/>
        </w:rPr>
        <w:t>monociclurilor</w:t>
      </w:r>
      <w:proofErr w:type="spellEnd"/>
      <w:r w:rsidR="009D183E" w:rsidRPr="0005663B">
        <w:rPr>
          <w:sz w:val="28"/>
          <w:szCs w:val="28"/>
          <w:lang w:val="ro-RO"/>
        </w:rPr>
        <w:t>, trotinetelor și a altor mijloace de deplasare similare</w:t>
      </w:r>
      <w:r w:rsidR="002E4C53" w:rsidRPr="0005663B">
        <w:rPr>
          <w:sz w:val="28"/>
          <w:szCs w:val="28"/>
          <w:lang w:val="ro-RO"/>
        </w:rPr>
        <w:t>.</w:t>
      </w:r>
    </w:p>
    <w:p w:rsidR="009D183E" w:rsidRPr="0005663B" w:rsidRDefault="009D183E" w:rsidP="00BC6C4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05663B">
        <w:rPr>
          <w:sz w:val="28"/>
          <w:szCs w:val="28"/>
          <w:lang w:val="ro-RO"/>
        </w:rPr>
        <w:t>Precizăm că în zona pietonală este restricționat accesul vehiculelor.</w:t>
      </w:r>
    </w:p>
    <w:p w:rsidR="00D6308B" w:rsidRPr="0005663B" w:rsidRDefault="00D6308B" w:rsidP="00BC6C4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05663B">
        <w:rPr>
          <w:sz w:val="28"/>
          <w:szCs w:val="28"/>
          <w:lang w:val="ro-RO"/>
        </w:rPr>
        <w:t xml:space="preserve">De asemenea, în această zonă pătrund și circulă cu viteză persoane care utilizează </w:t>
      </w:r>
      <w:proofErr w:type="spellStart"/>
      <w:r w:rsidRPr="0005663B">
        <w:rPr>
          <w:sz w:val="28"/>
          <w:szCs w:val="28"/>
          <w:lang w:val="ro-RO"/>
        </w:rPr>
        <w:t>skateboard</w:t>
      </w:r>
      <w:proofErr w:type="spellEnd"/>
      <w:r w:rsidRPr="0005663B">
        <w:rPr>
          <w:sz w:val="28"/>
          <w:szCs w:val="28"/>
          <w:lang w:val="ro-RO"/>
        </w:rPr>
        <w:t xml:space="preserve">-uri, </w:t>
      </w:r>
      <w:proofErr w:type="spellStart"/>
      <w:r w:rsidRPr="0005663B">
        <w:rPr>
          <w:sz w:val="28"/>
          <w:szCs w:val="28"/>
          <w:lang w:val="ro-RO"/>
        </w:rPr>
        <w:t>hoverboard</w:t>
      </w:r>
      <w:proofErr w:type="spellEnd"/>
      <w:r w:rsidRPr="0005663B">
        <w:rPr>
          <w:sz w:val="28"/>
          <w:szCs w:val="28"/>
          <w:lang w:val="ro-RO"/>
        </w:rPr>
        <w:t xml:space="preserve">-uri, </w:t>
      </w:r>
      <w:proofErr w:type="spellStart"/>
      <w:r w:rsidRPr="0005663B">
        <w:rPr>
          <w:sz w:val="28"/>
          <w:szCs w:val="28"/>
          <w:lang w:val="ro-RO"/>
        </w:rPr>
        <w:t>segway</w:t>
      </w:r>
      <w:proofErr w:type="spellEnd"/>
      <w:r w:rsidRPr="0005663B">
        <w:rPr>
          <w:sz w:val="28"/>
          <w:szCs w:val="28"/>
          <w:lang w:val="ro-RO"/>
        </w:rPr>
        <w:t xml:space="preserve">, trotinete sau alte mijloace de deplasare de mici dimensiuni, care pun în pericol siguranța pietonilor care se deplasează în zona </w:t>
      </w:r>
      <w:r w:rsidR="002C0FE2">
        <w:rPr>
          <w:sz w:val="28"/>
          <w:szCs w:val="28"/>
          <w:lang w:val="ro-RO"/>
        </w:rPr>
        <w:t>pietonală</w:t>
      </w:r>
      <w:bookmarkStart w:id="1" w:name="_GoBack"/>
      <w:bookmarkEnd w:id="1"/>
      <w:r w:rsidRPr="0005663B">
        <w:rPr>
          <w:sz w:val="28"/>
          <w:szCs w:val="28"/>
          <w:lang w:val="ro-RO"/>
        </w:rPr>
        <w:t>, în special a copiilor, ce pot fi cu ușurință vătămați prin coliziunea cu cei care se deplasează utilizând mijloacele menționate mai sus.</w:t>
      </w:r>
    </w:p>
    <w:p w:rsidR="009D183E" w:rsidRPr="0005663B" w:rsidRDefault="009D183E" w:rsidP="00BC6C4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05663B">
        <w:rPr>
          <w:sz w:val="28"/>
          <w:szCs w:val="28"/>
          <w:lang w:val="ro-RO"/>
        </w:rPr>
        <w:t>Referitor la accesul bicicliștilor în zona piet</w:t>
      </w:r>
      <w:r w:rsidR="00D6308B" w:rsidRPr="0005663B">
        <w:rPr>
          <w:sz w:val="28"/>
          <w:szCs w:val="28"/>
          <w:lang w:val="ro-RO"/>
        </w:rPr>
        <w:t xml:space="preserve">onală, la intrările în </w:t>
      </w:r>
      <w:r w:rsidR="0069613B">
        <w:rPr>
          <w:sz w:val="28"/>
          <w:szCs w:val="28"/>
          <w:lang w:val="ro-RO"/>
        </w:rPr>
        <w:t>această zonă</w:t>
      </w:r>
      <w:r w:rsidR="00D6308B" w:rsidRPr="0005663B">
        <w:rPr>
          <w:sz w:val="28"/>
          <w:szCs w:val="28"/>
          <w:lang w:val="ro-RO"/>
        </w:rPr>
        <w:t xml:space="preserve"> au fost montate indicatoare rutiere care interzic accesul oricăror vehicule în această zonă.</w:t>
      </w:r>
    </w:p>
    <w:p w:rsidR="00D6308B" w:rsidRPr="0005663B" w:rsidRDefault="00D6308B" w:rsidP="00BC6C4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05663B">
        <w:rPr>
          <w:sz w:val="28"/>
          <w:szCs w:val="28"/>
          <w:lang w:val="ro-RO"/>
        </w:rPr>
        <w:t xml:space="preserve">Prin urmare, pentru a preveni producerea unor evenimente care s-ar putea solda cu vătămarea integrității fizice a persoanelor care se deplasează în zona </w:t>
      </w:r>
      <w:r w:rsidR="00CD7C02">
        <w:rPr>
          <w:sz w:val="28"/>
          <w:szCs w:val="28"/>
          <w:lang w:val="ro-RO"/>
        </w:rPr>
        <w:t>pietonală</w:t>
      </w:r>
      <w:r w:rsidRPr="0005663B">
        <w:rPr>
          <w:sz w:val="28"/>
          <w:szCs w:val="28"/>
          <w:lang w:val="ro-RO"/>
        </w:rPr>
        <w:t xml:space="preserve">, precum și pentru respectarea principiului legalității, propunem următoarele modificări ale anexei la Hotărârii Consiliului Local al Municipiului </w:t>
      </w:r>
      <w:r w:rsidR="0071683E" w:rsidRPr="0005663B">
        <w:rPr>
          <w:sz w:val="28"/>
          <w:szCs w:val="28"/>
          <w:lang w:val="ro-RO"/>
        </w:rPr>
        <w:t>Timișoara</w:t>
      </w:r>
      <w:r w:rsidRPr="0005663B">
        <w:rPr>
          <w:sz w:val="28"/>
          <w:szCs w:val="28"/>
          <w:lang w:val="ro-RO"/>
        </w:rPr>
        <w:t xml:space="preserve"> nr. 371, adoptată în data de 30.10.2007, după cum urmează:</w:t>
      </w:r>
    </w:p>
    <w:p w:rsidR="00D6308B" w:rsidRPr="0005663B" w:rsidRDefault="00D6308B" w:rsidP="00BC6C4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05663B">
        <w:rPr>
          <w:sz w:val="28"/>
          <w:szCs w:val="28"/>
          <w:lang w:val="ro-RO"/>
        </w:rPr>
        <w:t>-revocarea prevederilor art. 28</w:t>
      </w:r>
      <w:r w:rsidRPr="0005663B">
        <w:rPr>
          <w:sz w:val="28"/>
          <w:szCs w:val="28"/>
          <w:vertAlign w:val="superscript"/>
          <w:lang w:val="ro-RO"/>
        </w:rPr>
        <w:t>1</w:t>
      </w:r>
      <w:r w:rsidRPr="0005663B">
        <w:rPr>
          <w:sz w:val="28"/>
          <w:szCs w:val="28"/>
          <w:lang w:val="ro-RO"/>
        </w:rPr>
        <w:t xml:space="preserve"> alin. 2 și 3 din anexa la Hotărârea Consiliului Local al Municipiului </w:t>
      </w:r>
      <w:r w:rsidR="00A06B80" w:rsidRPr="0005663B">
        <w:rPr>
          <w:sz w:val="28"/>
          <w:szCs w:val="28"/>
          <w:lang w:val="ro-RO"/>
        </w:rPr>
        <w:t>Timișoara</w:t>
      </w:r>
      <w:r w:rsidRPr="0005663B">
        <w:rPr>
          <w:sz w:val="28"/>
          <w:szCs w:val="28"/>
          <w:lang w:val="ro-RO"/>
        </w:rPr>
        <w:t xml:space="preserve"> nr. 371, adoptată în data de 30.10.2007;</w:t>
      </w:r>
    </w:p>
    <w:p w:rsidR="00D6308B" w:rsidRPr="0005663B" w:rsidRDefault="00D6308B" w:rsidP="00BC6C4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05663B">
        <w:rPr>
          <w:sz w:val="28"/>
          <w:szCs w:val="28"/>
          <w:lang w:val="ro-RO"/>
        </w:rPr>
        <w:lastRenderedPageBreak/>
        <w:t>-introducerea unui nou articol, 28</w:t>
      </w:r>
      <w:r w:rsidRPr="0005663B">
        <w:rPr>
          <w:sz w:val="28"/>
          <w:szCs w:val="28"/>
          <w:vertAlign w:val="superscript"/>
          <w:lang w:val="ro-RO"/>
        </w:rPr>
        <w:t>2</w:t>
      </w:r>
      <w:r w:rsidRPr="0005663B">
        <w:rPr>
          <w:sz w:val="28"/>
          <w:szCs w:val="28"/>
          <w:lang w:val="ro-RO"/>
        </w:rPr>
        <w:t>, care va avea următorul cuprins:</w:t>
      </w:r>
    </w:p>
    <w:p w:rsidR="00D6308B" w:rsidRPr="0005663B" w:rsidRDefault="00D6308B" w:rsidP="00D6308B">
      <w:pPr>
        <w:ind w:firstLine="567"/>
        <w:jc w:val="both"/>
        <w:rPr>
          <w:i/>
          <w:sz w:val="28"/>
          <w:lang w:val="ro-RO"/>
        </w:rPr>
      </w:pPr>
      <w:r w:rsidRPr="0005663B">
        <w:rPr>
          <w:sz w:val="28"/>
          <w:szCs w:val="28"/>
          <w:lang w:val="ro-RO"/>
        </w:rPr>
        <w:t>„</w:t>
      </w:r>
      <w:r w:rsidRPr="0005663B">
        <w:rPr>
          <w:i/>
          <w:sz w:val="28"/>
          <w:lang w:val="ro-RO"/>
        </w:rPr>
        <w:t xml:space="preserve">1)Se interzice </w:t>
      </w:r>
      <w:r w:rsidR="00BB77CC" w:rsidRPr="0005663B">
        <w:rPr>
          <w:i/>
          <w:sz w:val="28"/>
          <w:lang w:val="ro-RO"/>
        </w:rPr>
        <w:t xml:space="preserve">folosirea pe străzile și în piețele </w:t>
      </w:r>
      <w:r w:rsidR="002A513D">
        <w:rPr>
          <w:i/>
          <w:sz w:val="28"/>
          <w:lang w:val="ro-RO"/>
        </w:rPr>
        <w:t>destinate promenadei</w:t>
      </w:r>
      <w:r w:rsidR="00966314" w:rsidRPr="0005663B">
        <w:rPr>
          <w:i/>
          <w:sz w:val="28"/>
          <w:lang w:val="ro-RO"/>
        </w:rPr>
        <w:t>:</w:t>
      </w:r>
      <w:r w:rsidRPr="0005663B">
        <w:rPr>
          <w:i/>
          <w:sz w:val="28"/>
          <w:lang w:val="ro-RO"/>
        </w:rPr>
        <w:t xml:space="preserve"> Piața Victoriei, Piața Libertății, Piața Sfântul Gheorghe, Piața Unirii, Strada Alba-Iulia, Strada Vasile Alecsandri, Strada Mărășești, Strada Eugeniu de </w:t>
      </w:r>
      <w:proofErr w:type="spellStart"/>
      <w:r w:rsidRPr="0005663B">
        <w:rPr>
          <w:i/>
          <w:sz w:val="28"/>
          <w:lang w:val="ro-RO"/>
        </w:rPr>
        <w:t>Savoya</w:t>
      </w:r>
      <w:proofErr w:type="spellEnd"/>
      <w:r w:rsidRPr="0005663B">
        <w:rPr>
          <w:i/>
          <w:sz w:val="28"/>
          <w:lang w:val="ro-RO"/>
        </w:rPr>
        <w:t xml:space="preserve">, Strada Gheorghe Lazăr (pe tronsonul cuprins între Strada Emanoil Ungureanu și Piața Unirii), Strada </w:t>
      </w:r>
      <w:proofErr w:type="spellStart"/>
      <w:r w:rsidRPr="0005663B">
        <w:rPr>
          <w:i/>
          <w:sz w:val="28"/>
          <w:lang w:val="ro-RO"/>
        </w:rPr>
        <w:t>Florimund</w:t>
      </w:r>
      <w:proofErr w:type="spellEnd"/>
      <w:r w:rsidRPr="0005663B">
        <w:rPr>
          <w:i/>
          <w:sz w:val="28"/>
          <w:lang w:val="ro-RO"/>
        </w:rPr>
        <w:t xml:space="preserve"> </w:t>
      </w:r>
      <w:proofErr w:type="spellStart"/>
      <w:r w:rsidRPr="0005663B">
        <w:rPr>
          <w:i/>
          <w:sz w:val="28"/>
          <w:lang w:val="ro-RO"/>
        </w:rPr>
        <w:t>Mercy</w:t>
      </w:r>
      <w:proofErr w:type="spellEnd"/>
      <w:r w:rsidRPr="0005663B">
        <w:rPr>
          <w:i/>
          <w:sz w:val="28"/>
          <w:lang w:val="ro-RO"/>
        </w:rPr>
        <w:t>, Strada Enrico Caruso, Strada General Praporgescu</w:t>
      </w:r>
      <w:r w:rsidR="00966314" w:rsidRPr="0005663B">
        <w:rPr>
          <w:i/>
          <w:sz w:val="28"/>
          <w:lang w:val="ro-RO"/>
        </w:rPr>
        <w:t xml:space="preserve"> a oricăror </w:t>
      </w:r>
      <w:r w:rsidR="00F25357">
        <w:rPr>
          <w:i/>
          <w:sz w:val="28"/>
          <w:lang w:val="ro-RO"/>
        </w:rPr>
        <w:t>mijloace de locomoție, inclusiv</w:t>
      </w:r>
      <w:r w:rsidR="00966314" w:rsidRPr="0005663B">
        <w:rPr>
          <w:i/>
          <w:sz w:val="28"/>
          <w:lang w:val="ro-RO"/>
        </w:rPr>
        <w:t xml:space="preserve"> a bicicletelor, tricicletelor, </w:t>
      </w:r>
      <w:proofErr w:type="spellStart"/>
      <w:r w:rsidR="00966314" w:rsidRPr="0005663B">
        <w:rPr>
          <w:i/>
          <w:sz w:val="28"/>
          <w:lang w:val="ro-RO"/>
        </w:rPr>
        <w:t>monocicletelor</w:t>
      </w:r>
      <w:proofErr w:type="spellEnd"/>
      <w:r w:rsidR="00966314" w:rsidRPr="0005663B">
        <w:rPr>
          <w:i/>
          <w:sz w:val="28"/>
          <w:lang w:val="ro-RO"/>
        </w:rPr>
        <w:t xml:space="preserve">, trotinetelor, </w:t>
      </w:r>
      <w:proofErr w:type="spellStart"/>
      <w:r w:rsidR="00966314" w:rsidRPr="0005663B">
        <w:rPr>
          <w:i/>
          <w:sz w:val="28"/>
          <w:lang w:val="ro-RO"/>
        </w:rPr>
        <w:t>skateboard</w:t>
      </w:r>
      <w:proofErr w:type="spellEnd"/>
      <w:r w:rsidR="00966314" w:rsidRPr="0005663B">
        <w:rPr>
          <w:i/>
          <w:sz w:val="28"/>
          <w:lang w:val="ro-RO"/>
        </w:rPr>
        <w:t xml:space="preserve">-urilor, </w:t>
      </w:r>
      <w:proofErr w:type="spellStart"/>
      <w:r w:rsidR="00966314" w:rsidRPr="0005663B">
        <w:rPr>
          <w:i/>
          <w:sz w:val="28"/>
          <w:lang w:val="ro-RO"/>
        </w:rPr>
        <w:t>hoverboard</w:t>
      </w:r>
      <w:proofErr w:type="spellEnd"/>
      <w:r w:rsidR="00966314" w:rsidRPr="0005663B">
        <w:rPr>
          <w:i/>
          <w:sz w:val="28"/>
          <w:lang w:val="ro-RO"/>
        </w:rPr>
        <w:t xml:space="preserve">-urilor, </w:t>
      </w:r>
      <w:proofErr w:type="spellStart"/>
      <w:r w:rsidR="00966314" w:rsidRPr="0005663B">
        <w:rPr>
          <w:i/>
          <w:sz w:val="28"/>
          <w:lang w:val="ro-RO"/>
        </w:rPr>
        <w:t>segway</w:t>
      </w:r>
      <w:proofErr w:type="spellEnd"/>
      <w:r w:rsidR="00966314" w:rsidRPr="0005663B">
        <w:rPr>
          <w:i/>
          <w:sz w:val="28"/>
          <w:lang w:val="ro-RO"/>
        </w:rPr>
        <w:t>-urilor etc</w:t>
      </w:r>
      <w:r w:rsidRPr="0005663B">
        <w:rPr>
          <w:i/>
          <w:sz w:val="28"/>
          <w:lang w:val="ro-RO"/>
        </w:rPr>
        <w:t>.</w:t>
      </w:r>
      <w:r w:rsidR="00966314" w:rsidRPr="0005663B">
        <w:rPr>
          <w:i/>
          <w:sz w:val="28"/>
          <w:lang w:val="ro-RO"/>
        </w:rPr>
        <w:t xml:space="preserve"> Nu se au în vedere </w:t>
      </w:r>
      <w:r w:rsidR="0005663B" w:rsidRPr="0005663B">
        <w:rPr>
          <w:i/>
          <w:sz w:val="28"/>
          <w:lang w:val="ro-RO"/>
        </w:rPr>
        <w:t>în enumerarea deschisă de mai sus cărucioarele pentru persoane cu dizabilități și cărucioarele pentru copii.</w:t>
      </w:r>
    </w:p>
    <w:p w:rsidR="0005663B" w:rsidRPr="0005663B" w:rsidRDefault="00D6308B" w:rsidP="00D6308B">
      <w:pPr>
        <w:autoSpaceDE w:val="0"/>
        <w:autoSpaceDN w:val="0"/>
        <w:adjustRightInd w:val="0"/>
        <w:ind w:firstLine="720"/>
        <w:jc w:val="both"/>
        <w:rPr>
          <w:i/>
          <w:sz w:val="28"/>
          <w:lang w:val="ro-RO"/>
        </w:rPr>
      </w:pPr>
      <w:r w:rsidRPr="0005663B">
        <w:rPr>
          <w:i/>
          <w:sz w:val="28"/>
          <w:lang w:val="ro-RO"/>
        </w:rPr>
        <w:t xml:space="preserve">2)Nerespectarea prevederilor alin. 1 constituie contravenție și se sancționează cu amendă </w:t>
      </w:r>
      <w:r w:rsidR="0005663B" w:rsidRPr="0005663B">
        <w:rPr>
          <w:i/>
          <w:sz w:val="28"/>
          <w:lang w:val="ro-RO"/>
        </w:rPr>
        <w:t>contravenţională, după cum urmează:</w:t>
      </w:r>
    </w:p>
    <w:p w:rsidR="0005663B" w:rsidRDefault="0005663B" w:rsidP="00D6308B">
      <w:pPr>
        <w:autoSpaceDE w:val="0"/>
        <w:autoSpaceDN w:val="0"/>
        <w:adjustRightInd w:val="0"/>
        <w:ind w:firstLine="720"/>
        <w:jc w:val="both"/>
        <w:rPr>
          <w:i/>
          <w:sz w:val="28"/>
          <w:lang w:val="ro-RO"/>
        </w:rPr>
      </w:pPr>
      <w:r w:rsidRPr="0005663B">
        <w:rPr>
          <w:i/>
          <w:sz w:val="28"/>
          <w:lang w:val="ro-RO"/>
        </w:rPr>
        <w:t>-400 lei, dacă persoana</w:t>
      </w:r>
      <w:r>
        <w:rPr>
          <w:i/>
          <w:sz w:val="28"/>
          <w:lang w:val="ro-RO"/>
        </w:rPr>
        <w:t xml:space="preserve"> care folosește mijlocul de locomoție interzis are vârsta între 14 și 16 ani;</w:t>
      </w:r>
    </w:p>
    <w:p w:rsidR="0005663B" w:rsidRDefault="0005663B" w:rsidP="00D6308B">
      <w:pPr>
        <w:autoSpaceDE w:val="0"/>
        <w:autoSpaceDN w:val="0"/>
        <w:adjustRightInd w:val="0"/>
        <w:ind w:firstLine="720"/>
        <w:jc w:val="both"/>
        <w:rPr>
          <w:i/>
          <w:sz w:val="28"/>
          <w:lang w:val="ro-RO"/>
        </w:rPr>
      </w:pPr>
      <w:r>
        <w:rPr>
          <w:i/>
          <w:sz w:val="28"/>
          <w:lang w:val="ro-RO"/>
        </w:rPr>
        <w:t>-600 lei, dacă persoana care folosește mijlocul de locomoție interzis are vârsta între 16 și 18 ani;</w:t>
      </w:r>
    </w:p>
    <w:p w:rsidR="00D6308B" w:rsidRPr="0005663B" w:rsidRDefault="0005663B" w:rsidP="00D6308B">
      <w:pPr>
        <w:autoSpaceDE w:val="0"/>
        <w:autoSpaceDN w:val="0"/>
        <w:adjustRightInd w:val="0"/>
        <w:ind w:firstLine="720"/>
        <w:jc w:val="both"/>
        <w:rPr>
          <w:sz w:val="28"/>
          <w:lang w:val="ro-RO"/>
        </w:rPr>
      </w:pPr>
      <w:r>
        <w:rPr>
          <w:i/>
          <w:sz w:val="28"/>
          <w:lang w:val="ro-RO"/>
        </w:rPr>
        <w:t>-800 lei, dacă persoana care folosește mijlocul de locomoție interzis are vârsta de peste 18 ani</w:t>
      </w:r>
      <w:r w:rsidR="00D6308B" w:rsidRPr="0005663B">
        <w:rPr>
          <w:sz w:val="28"/>
          <w:lang w:val="ro-RO"/>
        </w:rPr>
        <w:t>”.</w:t>
      </w:r>
    </w:p>
    <w:p w:rsidR="00D6308B" w:rsidRPr="0005663B" w:rsidRDefault="00D6308B" w:rsidP="00D6308B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</w:p>
    <w:p w:rsidR="005B27E3" w:rsidRPr="0005663B" w:rsidRDefault="005B27E3" w:rsidP="003349CD">
      <w:pPr>
        <w:autoSpaceDE w:val="0"/>
        <w:autoSpaceDN w:val="0"/>
        <w:adjustRightInd w:val="0"/>
        <w:ind w:firstLine="708"/>
        <w:jc w:val="both"/>
        <w:rPr>
          <w:rStyle w:val="rezumat1"/>
          <w:sz w:val="28"/>
          <w:szCs w:val="28"/>
          <w:lang w:val="ro-RO"/>
        </w:rPr>
      </w:pPr>
      <w:r w:rsidRPr="0005663B">
        <w:rPr>
          <w:sz w:val="28"/>
          <w:szCs w:val="28"/>
          <w:lang w:val="ro-RO"/>
        </w:rPr>
        <w:t>Având în</w:t>
      </w:r>
      <w:r w:rsidR="00233A69" w:rsidRPr="0005663B">
        <w:rPr>
          <w:sz w:val="28"/>
          <w:szCs w:val="28"/>
          <w:lang w:val="ro-RO"/>
        </w:rPr>
        <w:t xml:space="preserve"> vedere aceste aspecte</w:t>
      </w:r>
      <w:r w:rsidRPr="0005663B">
        <w:rPr>
          <w:sz w:val="28"/>
          <w:szCs w:val="28"/>
          <w:lang w:val="ro-RO"/>
        </w:rPr>
        <w:t xml:space="preserve"> </w:t>
      </w:r>
      <w:proofErr w:type="spellStart"/>
      <w:r w:rsidRPr="0005663B">
        <w:rPr>
          <w:sz w:val="28"/>
          <w:szCs w:val="28"/>
          <w:lang w:val="ro-RO"/>
        </w:rPr>
        <w:t>şi</w:t>
      </w:r>
      <w:proofErr w:type="spellEnd"/>
      <w:r w:rsidRPr="0005663B">
        <w:rPr>
          <w:sz w:val="28"/>
          <w:szCs w:val="28"/>
          <w:lang w:val="ro-RO"/>
        </w:rPr>
        <w:t xml:space="preserve"> </w:t>
      </w:r>
      <w:proofErr w:type="spellStart"/>
      <w:r w:rsidRPr="0005663B">
        <w:rPr>
          <w:sz w:val="28"/>
          <w:szCs w:val="28"/>
          <w:lang w:val="ro-RO"/>
        </w:rPr>
        <w:t>ţinând</w:t>
      </w:r>
      <w:proofErr w:type="spellEnd"/>
      <w:r w:rsidRPr="0005663B">
        <w:rPr>
          <w:sz w:val="28"/>
          <w:szCs w:val="28"/>
          <w:lang w:val="ro-RO"/>
        </w:rPr>
        <w:t xml:space="preserve"> seama de prevederile art. 2 alin. 2 din O.G. nr. 2/2001 privind regimul juridic al </w:t>
      </w:r>
      <w:proofErr w:type="spellStart"/>
      <w:r w:rsidRPr="0005663B">
        <w:rPr>
          <w:sz w:val="28"/>
          <w:szCs w:val="28"/>
          <w:lang w:val="ro-RO"/>
        </w:rPr>
        <w:t>contravenţiilor</w:t>
      </w:r>
      <w:proofErr w:type="spellEnd"/>
      <w:r w:rsidRPr="0005663B">
        <w:rPr>
          <w:sz w:val="28"/>
          <w:szCs w:val="28"/>
          <w:lang w:val="ro-RO"/>
        </w:rPr>
        <w:t xml:space="preserve">, potrivit cărora „ prin hotărâri ale </w:t>
      </w:r>
      <w:proofErr w:type="spellStart"/>
      <w:r w:rsidRPr="0005663B">
        <w:rPr>
          <w:sz w:val="28"/>
          <w:szCs w:val="28"/>
          <w:lang w:val="ro-RO"/>
        </w:rPr>
        <w:t>autorităţilor</w:t>
      </w:r>
      <w:proofErr w:type="spellEnd"/>
      <w:r w:rsidRPr="0005663B">
        <w:rPr>
          <w:sz w:val="28"/>
          <w:szCs w:val="28"/>
          <w:lang w:val="ro-RO"/>
        </w:rPr>
        <w:t xml:space="preserve"> </w:t>
      </w:r>
      <w:proofErr w:type="spellStart"/>
      <w:r w:rsidRPr="0005663B">
        <w:rPr>
          <w:sz w:val="28"/>
          <w:szCs w:val="28"/>
          <w:lang w:val="ro-RO"/>
        </w:rPr>
        <w:t>administraţiei</w:t>
      </w:r>
      <w:proofErr w:type="spellEnd"/>
      <w:r w:rsidRPr="0005663B">
        <w:rPr>
          <w:sz w:val="28"/>
          <w:szCs w:val="28"/>
          <w:lang w:val="ro-RO"/>
        </w:rPr>
        <w:t xml:space="preserve"> publice locale sau </w:t>
      </w:r>
      <w:proofErr w:type="spellStart"/>
      <w:r w:rsidRPr="0005663B">
        <w:rPr>
          <w:sz w:val="28"/>
          <w:szCs w:val="28"/>
          <w:lang w:val="ro-RO"/>
        </w:rPr>
        <w:t>judeţene</w:t>
      </w:r>
      <w:proofErr w:type="spellEnd"/>
      <w:r w:rsidRPr="0005663B">
        <w:rPr>
          <w:sz w:val="28"/>
          <w:szCs w:val="28"/>
          <w:lang w:val="ro-RO"/>
        </w:rPr>
        <w:t xml:space="preserve"> se stabilesc </w:t>
      </w:r>
      <w:proofErr w:type="spellStart"/>
      <w:r w:rsidRPr="0005663B">
        <w:rPr>
          <w:sz w:val="28"/>
          <w:szCs w:val="28"/>
          <w:lang w:val="ro-RO"/>
        </w:rPr>
        <w:t>şi</w:t>
      </w:r>
      <w:proofErr w:type="spellEnd"/>
      <w:r w:rsidRPr="0005663B">
        <w:rPr>
          <w:sz w:val="28"/>
          <w:szCs w:val="28"/>
          <w:lang w:val="ro-RO"/>
        </w:rPr>
        <w:t xml:space="preserve"> se </w:t>
      </w:r>
      <w:proofErr w:type="spellStart"/>
      <w:r w:rsidRPr="0005663B">
        <w:rPr>
          <w:sz w:val="28"/>
          <w:szCs w:val="28"/>
          <w:lang w:val="ro-RO"/>
        </w:rPr>
        <w:t>sancţionează</w:t>
      </w:r>
      <w:proofErr w:type="spellEnd"/>
      <w:r w:rsidRPr="0005663B">
        <w:rPr>
          <w:sz w:val="28"/>
          <w:szCs w:val="28"/>
          <w:lang w:val="ro-RO"/>
        </w:rPr>
        <w:t xml:space="preserve"> </w:t>
      </w:r>
      <w:proofErr w:type="spellStart"/>
      <w:r w:rsidRPr="0005663B">
        <w:rPr>
          <w:sz w:val="28"/>
          <w:szCs w:val="28"/>
          <w:lang w:val="ro-RO"/>
        </w:rPr>
        <w:t>contravenţii</w:t>
      </w:r>
      <w:proofErr w:type="spellEnd"/>
      <w:r w:rsidRPr="0005663B">
        <w:rPr>
          <w:sz w:val="28"/>
          <w:szCs w:val="28"/>
          <w:lang w:val="ro-RO"/>
        </w:rPr>
        <w:t xml:space="preserve"> în toate domeniile de activitate pentru care acestora le sunt stabilite </w:t>
      </w:r>
      <w:proofErr w:type="spellStart"/>
      <w:r w:rsidRPr="0005663B">
        <w:rPr>
          <w:sz w:val="28"/>
          <w:szCs w:val="28"/>
          <w:lang w:val="ro-RO"/>
        </w:rPr>
        <w:t>atribuţii</w:t>
      </w:r>
      <w:proofErr w:type="spellEnd"/>
      <w:r w:rsidRPr="0005663B">
        <w:rPr>
          <w:sz w:val="28"/>
          <w:szCs w:val="28"/>
          <w:lang w:val="ro-RO"/>
        </w:rPr>
        <w:t xml:space="preserve"> prin lege, în măsura în care în domeniile respective nu sunt stabilite </w:t>
      </w:r>
      <w:proofErr w:type="spellStart"/>
      <w:r w:rsidRPr="0005663B">
        <w:rPr>
          <w:sz w:val="28"/>
          <w:szCs w:val="28"/>
          <w:lang w:val="ro-RO"/>
        </w:rPr>
        <w:t>contravenţii</w:t>
      </w:r>
      <w:proofErr w:type="spellEnd"/>
      <w:r w:rsidRPr="0005663B">
        <w:rPr>
          <w:sz w:val="28"/>
          <w:szCs w:val="28"/>
          <w:lang w:val="ro-RO"/>
        </w:rPr>
        <w:t xml:space="preserve"> prin legi, </w:t>
      </w:r>
      <w:proofErr w:type="spellStart"/>
      <w:r w:rsidRPr="0005663B">
        <w:rPr>
          <w:sz w:val="28"/>
          <w:szCs w:val="28"/>
          <w:lang w:val="ro-RO"/>
        </w:rPr>
        <w:t>ordonanţe</w:t>
      </w:r>
      <w:proofErr w:type="spellEnd"/>
      <w:r w:rsidRPr="0005663B">
        <w:rPr>
          <w:sz w:val="28"/>
          <w:szCs w:val="28"/>
          <w:lang w:val="ro-RO"/>
        </w:rPr>
        <w:t xml:space="preserve"> sau hotărâri ale Guvernului”, </w:t>
      </w:r>
      <w:r w:rsidRPr="0005663B">
        <w:rPr>
          <w:bCs/>
          <w:sz w:val="28"/>
          <w:szCs w:val="28"/>
          <w:lang w:val="ro-RO"/>
        </w:rPr>
        <w:t xml:space="preserve">propunem modificarea  </w:t>
      </w:r>
      <w:proofErr w:type="spellStart"/>
      <w:r w:rsidRPr="0005663B">
        <w:rPr>
          <w:color w:val="000000"/>
          <w:sz w:val="28"/>
          <w:szCs w:val="28"/>
          <w:lang w:val="ro-RO"/>
        </w:rPr>
        <w:t>şi</w:t>
      </w:r>
      <w:proofErr w:type="spellEnd"/>
      <w:r w:rsidRPr="0005663B">
        <w:rPr>
          <w:color w:val="000000"/>
          <w:sz w:val="28"/>
          <w:szCs w:val="28"/>
          <w:lang w:val="ro-RO"/>
        </w:rPr>
        <w:t xml:space="preserve"> completarea</w:t>
      </w:r>
      <w:r w:rsidRPr="0005663B">
        <w:rPr>
          <w:bCs/>
          <w:sz w:val="28"/>
          <w:szCs w:val="28"/>
          <w:lang w:val="ro-RO"/>
        </w:rPr>
        <w:t xml:space="preserve">  Anexei la</w:t>
      </w:r>
      <w:r w:rsidR="00BC6C48" w:rsidRPr="0005663B">
        <w:rPr>
          <w:bCs/>
          <w:sz w:val="28"/>
          <w:szCs w:val="28"/>
          <w:lang w:val="ro-RO"/>
        </w:rPr>
        <w:t xml:space="preserve"> </w:t>
      </w:r>
      <w:r w:rsidRPr="0005663B">
        <w:rPr>
          <w:bCs/>
          <w:sz w:val="28"/>
          <w:szCs w:val="28"/>
          <w:lang w:val="ro-RO"/>
        </w:rPr>
        <w:t xml:space="preserve">Hotărârea Consiliului Local nr. 371/30.10.2007 privind constatarea </w:t>
      </w:r>
      <w:proofErr w:type="spellStart"/>
      <w:r w:rsidRPr="0005663B">
        <w:rPr>
          <w:bCs/>
          <w:sz w:val="28"/>
          <w:szCs w:val="28"/>
          <w:lang w:val="ro-RO"/>
        </w:rPr>
        <w:t>şi</w:t>
      </w:r>
      <w:proofErr w:type="spellEnd"/>
      <w:r w:rsidRPr="0005663B">
        <w:rPr>
          <w:bCs/>
          <w:sz w:val="28"/>
          <w:szCs w:val="28"/>
          <w:lang w:val="ro-RO"/>
        </w:rPr>
        <w:t xml:space="preserve"> </w:t>
      </w:r>
      <w:proofErr w:type="spellStart"/>
      <w:r w:rsidRPr="0005663B">
        <w:rPr>
          <w:bCs/>
          <w:sz w:val="28"/>
          <w:szCs w:val="28"/>
          <w:lang w:val="ro-RO"/>
        </w:rPr>
        <w:t>sancţionarea</w:t>
      </w:r>
      <w:proofErr w:type="spellEnd"/>
      <w:r w:rsidR="00BC6C48" w:rsidRPr="0005663B">
        <w:rPr>
          <w:bCs/>
          <w:sz w:val="28"/>
          <w:szCs w:val="28"/>
          <w:lang w:val="ro-RO"/>
        </w:rPr>
        <w:t xml:space="preserve"> </w:t>
      </w:r>
      <w:proofErr w:type="spellStart"/>
      <w:r w:rsidRPr="0005663B">
        <w:rPr>
          <w:bCs/>
          <w:sz w:val="28"/>
          <w:szCs w:val="28"/>
          <w:lang w:val="ro-RO"/>
        </w:rPr>
        <w:t>contravenţiilor</w:t>
      </w:r>
      <w:proofErr w:type="spellEnd"/>
      <w:r w:rsidRPr="0005663B">
        <w:rPr>
          <w:bCs/>
          <w:sz w:val="28"/>
          <w:szCs w:val="28"/>
          <w:lang w:val="ro-RO"/>
        </w:rPr>
        <w:t xml:space="preserve"> pe teritoriul Municipiului </w:t>
      </w:r>
      <w:proofErr w:type="spellStart"/>
      <w:r w:rsidRPr="0005663B">
        <w:rPr>
          <w:bCs/>
          <w:sz w:val="28"/>
          <w:szCs w:val="28"/>
          <w:lang w:val="ro-RO"/>
        </w:rPr>
        <w:t>Timişoara</w:t>
      </w:r>
      <w:proofErr w:type="spellEnd"/>
      <w:r w:rsidR="00143FDD" w:rsidRPr="0005663B">
        <w:rPr>
          <w:bCs/>
          <w:sz w:val="28"/>
          <w:szCs w:val="28"/>
          <w:lang w:val="ro-RO"/>
        </w:rPr>
        <w:t xml:space="preserve">, modificată </w:t>
      </w:r>
      <w:proofErr w:type="spellStart"/>
      <w:r w:rsidR="00143FDD" w:rsidRPr="0005663B">
        <w:rPr>
          <w:bCs/>
          <w:sz w:val="28"/>
          <w:szCs w:val="28"/>
          <w:lang w:val="ro-RO"/>
        </w:rPr>
        <w:t>şi</w:t>
      </w:r>
      <w:proofErr w:type="spellEnd"/>
      <w:r w:rsidR="00143FDD" w:rsidRPr="0005663B">
        <w:rPr>
          <w:bCs/>
          <w:sz w:val="28"/>
          <w:szCs w:val="28"/>
          <w:lang w:val="ro-RO"/>
        </w:rPr>
        <w:t xml:space="preserve"> completată prin Hotărârea Consiliului Local al Municipiului </w:t>
      </w:r>
      <w:proofErr w:type="spellStart"/>
      <w:r w:rsidR="00143FDD" w:rsidRPr="0005663B">
        <w:rPr>
          <w:bCs/>
          <w:sz w:val="28"/>
          <w:szCs w:val="28"/>
          <w:lang w:val="ro-RO"/>
        </w:rPr>
        <w:t>Timişoara</w:t>
      </w:r>
      <w:proofErr w:type="spellEnd"/>
      <w:r w:rsidR="00143FDD" w:rsidRPr="0005663B">
        <w:rPr>
          <w:bCs/>
          <w:sz w:val="28"/>
          <w:szCs w:val="28"/>
          <w:lang w:val="ro-RO"/>
        </w:rPr>
        <w:t xml:space="preserve"> nr. 206/2009</w:t>
      </w:r>
      <w:r w:rsidRPr="0005663B">
        <w:rPr>
          <w:bCs/>
          <w:sz w:val="28"/>
          <w:szCs w:val="28"/>
          <w:lang w:val="ro-RO"/>
        </w:rPr>
        <w:t xml:space="preserve">, </w:t>
      </w:r>
      <w:r w:rsidRPr="0005663B">
        <w:rPr>
          <w:rStyle w:val="rezumat1"/>
          <w:sz w:val="28"/>
          <w:szCs w:val="28"/>
          <w:lang w:val="ro-RO"/>
        </w:rPr>
        <w:t xml:space="preserve">conform </w:t>
      </w:r>
      <w:r w:rsidRPr="0005663B">
        <w:rPr>
          <w:rStyle w:val="rezumat1"/>
          <w:i/>
          <w:sz w:val="28"/>
          <w:szCs w:val="28"/>
          <w:u w:val="single"/>
          <w:lang w:val="ro-RO"/>
        </w:rPr>
        <w:t>Anexei</w:t>
      </w:r>
      <w:r w:rsidR="007515BB" w:rsidRPr="0005663B">
        <w:rPr>
          <w:rStyle w:val="rezumat1"/>
          <w:i/>
          <w:sz w:val="28"/>
          <w:szCs w:val="28"/>
          <w:lang w:val="ro-RO"/>
        </w:rPr>
        <w:t xml:space="preserve"> </w:t>
      </w:r>
      <w:r w:rsidRPr="0005663B">
        <w:rPr>
          <w:rStyle w:val="rezumat1"/>
          <w:sz w:val="28"/>
          <w:szCs w:val="28"/>
          <w:lang w:val="ro-RO"/>
        </w:rPr>
        <w:t>prezentului referat.</w:t>
      </w:r>
    </w:p>
    <w:p w:rsidR="001C5AE7" w:rsidRPr="0005663B" w:rsidRDefault="001C5AE7" w:rsidP="00362B64">
      <w:pPr>
        <w:widowControl w:val="0"/>
        <w:autoSpaceDE w:val="0"/>
        <w:autoSpaceDN w:val="0"/>
        <w:adjustRightInd w:val="0"/>
        <w:spacing w:line="276" w:lineRule="auto"/>
        <w:ind w:right="281"/>
        <w:rPr>
          <w:color w:val="000000"/>
          <w:sz w:val="24"/>
          <w:szCs w:val="24"/>
          <w:lang w:val="ro-RO"/>
        </w:rPr>
      </w:pPr>
    </w:p>
    <w:p w:rsidR="001C5AE7" w:rsidRPr="0005663B" w:rsidRDefault="001C5AE7" w:rsidP="00362B64">
      <w:pPr>
        <w:widowControl w:val="0"/>
        <w:autoSpaceDE w:val="0"/>
        <w:autoSpaceDN w:val="0"/>
        <w:adjustRightInd w:val="0"/>
        <w:spacing w:line="276" w:lineRule="auto"/>
        <w:ind w:right="281"/>
        <w:rPr>
          <w:color w:val="000000"/>
          <w:sz w:val="24"/>
          <w:szCs w:val="24"/>
          <w:lang w:val="ro-RO"/>
        </w:rPr>
      </w:pPr>
    </w:p>
    <w:p w:rsidR="00362B64" w:rsidRPr="0005663B" w:rsidRDefault="00362B64" w:rsidP="00362B64">
      <w:pPr>
        <w:widowControl w:val="0"/>
        <w:autoSpaceDE w:val="0"/>
        <w:autoSpaceDN w:val="0"/>
        <w:adjustRightInd w:val="0"/>
        <w:spacing w:line="276" w:lineRule="auto"/>
        <w:ind w:right="281"/>
        <w:rPr>
          <w:color w:val="000000"/>
          <w:sz w:val="24"/>
          <w:szCs w:val="24"/>
          <w:lang w:val="ro-RO"/>
        </w:rPr>
      </w:pPr>
      <w:r w:rsidRPr="0005663B">
        <w:rPr>
          <w:b/>
          <w:color w:val="000000"/>
          <w:sz w:val="24"/>
          <w:szCs w:val="24"/>
          <w:lang w:val="ro-RO"/>
        </w:rPr>
        <w:t xml:space="preserve">  </w:t>
      </w:r>
      <w:r w:rsidR="000B076A" w:rsidRPr="0005663B">
        <w:rPr>
          <w:color w:val="000000"/>
          <w:sz w:val="24"/>
          <w:szCs w:val="24"/>
          <w:lang w:val="ro-RO"/>
        </w:rPr>
        <w:t xml:space="preserve"> </w:t>
      </w:r>
      <w:r w:rsidR="00F519C6">
        <w:rPr>
          <w:color w:val="000000"/>
          <w:sz w:val="24"/>
          <w:szCs w:val="24"/>
          <w:lang w:val="ro-RO"/>
        </w:rPr>
        <w:t xml:space="preserve">          </w:t>
      </w:r>
      <w:r w:rsidR="00F519C6">
        <w:rPr>
          <w:b/>
          <w:color w:val="000000"/>
          <w:sz w:val="24"/>
          <w:szCs w:val="24"/>
          <w:lang w:val="ro-RO"/>
        </w:rPr>
        <w:t>SERVICIUL JURIDIC</w:t>
      </w:r>
      <w:r w:rsidR="009D183E" w:rsidRPr="0005663B">
        <w:rPr>
          <w:color w:val="000000"/>
          <w:sz w:val="24"/>
          <w:szCs w:val="24"/>
          <w:lang w:val="ro-RO"/>
        </w:rPr>
        <w:t xml:space="preserve">      </w:t>
      </w:r>
      <w:r w:rsidR="009D183E" w:rsidRPr="0005663B">
        <w:rPr>
          <w:color w:val="000000"/>
          <w:sz w:val="24"/>
          <w:szCs w:val="24"/>
          <w:lang w:val="ro-RO"/>
        </w:rPr>
        <w:tab/>
      </w:r>
      <w:r w:rsidR="009D183E" w:rsidRPr="0005663B">
        <w:rPr>
          <w:color w:val="000000"/>
          <w:sz w:val="24"/>
          <w:szCs w:val="24"/>
          <w:lang w:val="ro-RO"/>
        </w:rPr>
        <w:tab/>
        <w:t xml:space="preserve">          </w:t>
      </w:r>
      <w:r w:rsidR="00F519C6">
        <w:rPr>
          <w:color w:val="000000"/>
          <w:sz w:val="24"/>
          <w:szCs w:val="24"/>
          <w:lang w:val="ro-RO"/>
        </w:rPr>
        <w:t xml:space="preserve">                    </w:t>
      </w:r>
      <w:r w:rsidR="003F23C1" w:rsidRPr="0005663B">
        <w:rPr>
          <w:b/>
          <w:color w:val="000000"/>
          <w:sz w:val="24"/>
          <w:szCs w:val="24"/>
          <w:lang w:val="ro-RO"/>
        </w:rPr>
        <w:t xml:space="preserve">DIRECTOR EXECUTIV          </w:t>
      </w:r>
      <w:r w:rsidR="003349CD" w:rsidRPr="0005663B">
        <w:rPr>
          <w:b/>
          <w:color w:val="000000"/>
          <w:sz w:val="24"/>
          <w:szCs w:val="24"/>
          <w:lang w:val="ro-RO"/>
        </w:rPr>
        <w:t xml:space="preserve">                    </w:t>
      </w:r>
      <w:r w:rsidRPr="0005663B">
        <w:rPr>
          <w:b/>
          <w:color w:val="000000"/>
          <w:sz w:val="24"/>
          <w:szCs w:val="24"/>
          <w:lang w:val="ro-RO"/>
        </w:rPr>
        <w:t xml:space="preserve"> </w:t>
      </w:r>
      <w:r w:rsidR="003F23C1" w:rsidRPr="0005663B">
        <w:rPr>
          <w:b/>
          <w:color w:val="000000"/>
          <w:sz w:val="24"/>
          <w:szCs w:val="24"/>
          <w:lang w:val="ro-RO"/>
        </w:rPr>
        <w:t xml:space="preserve"> </w:t>
      </w:r>
    </w:p>
    <w:p w:rsidR="009D183E" w:rsidRPr="0005663B" w:rsidRDefault="000B076A" w:rsidP="00362B64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  <w:lang w:val="ro-RO"/>
        </w:rPr>
      </w:pPr>
      <w:r w:rsidRPr="0005663B">
        <w:rPr>
          <w:b/>
          <w:color w:val="000000"/>
          <w:sz w:val="24"/>
          <w:szCs w:val="24"/>
          <w:lang w:val="ro-RO"/>
        </w:rPr>
        <w:t xml:space="preserve">   </w:t>
      </w:r>
      <w:r w:rsidR="00362B64" w:rsidRPr="0005663B">
        <w:rPr>
          <w:b/>
          <w:color w:val="000000"/>
          <w:sz w:val="24"/>
          <w:szCs w:val="24"/>
          <w:lang w:val="ro-RO"/>
        </w:rPr>
        <w:t xml:space="preserve">    </w:t>
      </w:r>
      <w:r w:rsidR="003F23C1" w:rsidRPr="0005663B">
        <w:rPr>
          <w:iCs/>
          <w:color w:val="000000"/>
          <w:sz w:val="24"/>
          <w:szCs w:val="24"/>
          <w:lang w:val="ro-RO"/>
        </w:rPr>
        <w:t xml:space="preserve"> </w:t>
      </w:r>
      <w:r w:rsidRPr="0005663B">
        <w:rPr>
          <w:iCs/>
          <w:color w:val="000000"/>
          <w:sz w:val="24"/>
          <w:szCs w:val="24"/>
          <w:lang w:val="ro-RO"/>
        </w:rPr>
        <w:t xml:space="preserve"> </w:t>
      </w:r>
      <w:r w:rsidR="004E0DDC" w:rsidRPr="0005663B">
        <w:rPr>
          <w:iCs/>
          <w:color w:val="000000"/>
          <w:sz w:val="24"/>
          <w:szCs w:val="24"/>
          <w:lang w:val="ro-RO"/>
        </w:rPr>
        <w:t xml:space="preserve">   </w:t>
      </w:r>
      <w:r w:rsidR="00F519C6">
        <w:rPr>
          <w:iCs/>
          <w:color w:val="000000"/>
          <w:sz w:val="24"/>
          <w:szCs w:val="24"/>
          <w:lang w:val="ro-RO"/>
        </w:rPr>
        <w:t xml:space="preserve">        </w:t>
      </w:r>
      <w:r w:rsidR="00F519C6">
        <w:rPr>
          <w:b/>
          <w:iCs/>
          <w:color w:val="000000"/>
          <w:sz w:val="24"/>
          <w:szCs w:val="24"/>
          <w:lang w:val="ro-RO"/>
        </w:rPr>
        <w:t>CAIUS ȘULI</w:t>
      </w:r>
      <w:r w:rsidRPr="0005663B">
        <w:rPr>
          <w:iCs/>
          <w:color w:val="000000"/>
          <w:sz w:val="24"/>
          <w:szCs w:val="24"/>
          <w:lang w:val="ro-RO"/>
        </w:rPr>
        <w:t xml:space="preserve">                             </w:t>
      </w:r>
      <w:r w:rsidR="009D183E" w:rsidRPr="0005663B">
        <w:rPr>
          <w:iCs/>
          <w:color w:val="000000"/>
          <w:sz w:val="24"/>
          <w:szCs w:val="24"/>
          <w:lang w:val="ro-RO"/>
        </w:rPr>
        <w:t xml:space="preserve">      </w:t>
      </w:r>
      <w:r w:rsidR="004E0DDC" w:rsidRPr="0005663B">
        <w:rPr>
          <w:iCs/>
          <w:color w:val="000000"/>
          <w:sz w:val="24"/>
          <w:szCs w:val="24"/>
          <w:lang w:val="ro-RO"/>
        </w:rPr>
        <w:t xml:space="preserve">                 </w:t>
      </w:r>
      <w:r w:rsidR="00F519C6">
        <w:rPr>
          <w:iCs/>
          <w:color w:val="000000"/>
          <w:sz w:val="24"/>
          <w:szCs w:val="24"/>
          <w:lang w:val="ro-RO"/>
        </w:rPr>
        <w:t xml:space="preserve">        </w:t>
      </w:r>
      <w:proofErr w:type="spellStart"/>
      <w:r w:rsidR="003F23C1" w:rsidRPr="0005663B">
        <w:rPr>
          <w:b/>
          <w:iCs/>
          <w:color w:val="000000"/>
          <w:sz w:val="24"/>
          <w:szCs w:val="24"/>
          <w:lang w:val="ro-RO"/>
        </w:rPr>
        <w:t>Jr.</w:t>
      </w:r>
      <w:r w:rsidR="00362B64" w:rsidRPr="0005663B">
        <w:rPr>
          <w:b/>
          <w:iCs/>
          <w:color w:val="000000"/>
          <w:sz w:val="24"/>
          <w:szCs w:val="24"/>
          <w:lang w:val="ro-RO"/>
        </w:rPr>
        <w:t>Ec</w:t>
      </w:r>
      <w:proofErr w:type="spellEnd"/>
      <w:r w:rsidR="00362B64" w:rsidRPr="0005663B">
        <w:rPr>
          <w:b/>
          <w:iCs/>
          <w:color w:val="000000"/>
          <w:sz w:val="24"/>
          <w:szCs w:val="24"/>
          <w:lang w:val="ro-RO"/>
        </w:rPr>
        <w:t xml:space="preserve">. </w:t>
      </w:r>
      <w:r w:rsidR="00362B64" w:rsidRPr="0005663B">
        <w:rPr>
          <w:b/>
          <w:bCs/>
          <w:color w:val="000000"/>
          <w:sz w:val="24"/>
          <w:szCs w:val="24"/>
          <w:lang w:val="ro-RO"/>
        </w:rPr>
        <w:t>DOREL COJAN</w:t>
      </w:r>
      <w:r w:rsidR="003F23C1" w:rsidRPr="0005663B">
        <w:rPr>
          <w:b/>
          <w:bCs/>
          <w:color w:val="000000"/>
          <w:sz w:val="24"/>
          <w:szCs w:val="24"/>
          <w:lang w:val="ro-RO"/>
        </w:rPr>
        <w:t xml:space="preserve">   </w:t>
      </w:r>
    </w:p>
    <w:p w:rsidR="009D183E" w:rsidRPr="0005663B" w:rsidRDefault="009D183E" w:rsidP="00362B64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  <w:lang w:val="ro-RO"/>
        </w:rPr>
      </w:pPr>
    </w:p>
    <w:p w:rsidR="000B076A" w:rsidRPr="0005663B" w:rsidRDefault="000B076A" w:rsidP="00362B64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  <w:lang w:val="ro-RO"/>
        </w:rPr>
      </w:pPr>
    </w:p>
    <w:p w:rsidR="000B076A" w:rsidRPr="0005663B" w:rsidRDefault="009D183E" w:rsidP="00362B64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  <w:lang w:val="ro-RO"/>
        </w:rPr>
      </w:pPr>
      <w:r w:rsidRPr="0005663B">
        <w:rPr>
          <w:b/>
          <w:bCs/>
          <w:color w:val="000000"/>
          <w:sz w:val="24"/>
          <w:szCs w:val="24"/>
          <w:lang w:val="ro-RO"/>
        </w:rPr>
        <w:t xml:space="preserve"> </w:t>
      </w:r>
      <w:r w:rsidRPr="0005663B">
        <w:rPr>
          <w:b/>
          <w:bCs/>
          <w:color w:val="000000"/>
          <w:sz w:val="24"/>
          <w:szCs w:val="24"/>
          <w:lang w:val="ro-RO"/>
        </w:rPr>
        <w:tab/>
      </w:r>
      <w:r w:rsidRPr="0005663B">
        <w:rPr>
          <w:b/>
          <w:bCs/>
          <w:color w:val="000000"/>
          <w:sz w:val="24"/>
          <w:szCs w:val="24"/>
          <w:lang w:val="ro-RO"/>
        </w:rPr>
        <w:tab/>
      </w:r>
      <w:r w:rsidRPr="0005663B">
        <w:rPr>
          <w:b/>
          <w:bCs/>
          <w:color w:val="000000"/>
          <w:sz w:val="24"/>
          <w:szCs w:val="24"/>
          <w:lang w:val="ro-RO"/>
        </w:rPr>
        <w:tab/>
      </w:r>
      <w:r w:rsidRPr="0005663B">
        <w:rPr>
          <w:b/>
          <w:bCs/>
          <w:color w:val="000000"/>
          <w:sz w:val="24"/>
          <w:szCs w:val="24"/>
          <w:lang w:val="ro-RO"/>
        </w:rPr>
        <w:tab/>
      </w:r>
      <w:r w:rsidRPr="0005663B">
        <w:rPr>
          <w:b/>
          <w:bCs/>
          <w:color w:val="000000"/>
          <w:sz w:val="24"/>
          <w:szCs w:val="24"/>
          <w:lang w:val="ro-RO"/>
        </w:rPr>
        <w:tab/>
      </w:r>
      <w:r w:rsidRPr="0005663B">
        <w:rPr>
          <w:b/>
          <w:bCs/>
          <w:color w:val="000000"/>
          <w:sz w:val="24"/>
          <w:szCs w:val="24"/>
          <w:lang w:val="ro-RO"/>
        </w:rPr>
        <w:tab/>
      </w:r>
      <w:r w:rsidRPr="0005663B">
        <w:rPr>
          <w:b/>
          <w:bCs/>
          <w:color w:val="000000"/>
          <w:sz w:val="24"/>
          <w:szCs w:val="24"/>
          <w:lang w:val="ro-RO"/>
        </w:rPr>
        <w:tab/>
        <w:t xml:space="preserve">         DIRECTOR EXECUTIV ADJUNCT</w:t>
      </w:r>
    </w:p>
    <w:p w:rsidR="009D183E" w:rsidRPr="0005663B" w:rsidRDefault="009D183E" w:rsidP="00362B64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  <w:lang w:val="ro-RO"/>
        </w:rPr>
      </w:pPr>
      <w:r w:rsidRPr="0005663B">
        <w:rPr>
          <w:b/>
          <w:bCs/>
          <w:color w:val="000000"/>
          <w:sz w:val="24"/>
          <w:szCs w:val="24"/>
          <w:lang w:val="ro-RO"/>
        </w:rPr>
        <w:tab/>
      </w:r>
      <w:r w:rsidRPr="0005663B">
        <w:rPr>
          <w:b/>
          <w:bCs/>
          <w:color w:val="000000"/>
          <w:sz w:val="24"/>
          <w:szCs w:val="24"/>
          <w:lang w:val="ro-RO"/>
        </w:rPr>
        <w:tab/>
      </w:r>
      <w:r w:rsidRPr="0005663B">
        <w:rPr>
          <w:b/>
          <w:bCs/>
          <w:color w:val="000000"/>
          <w:sz w:val="24"/>
          <w:szCs w:val="24"/>
          <w:lang w:val="ro-RO"/>
        </w:rPr>
        <w:tab/>
      </w:r>
      <w:r w:rsidRPr="0005663B">
        <w:rPr>
          <w:b/>
          <w:bCs/>
          <w:color w:val="000000"/>
          <w:sz w:val="24"/>
          <w:szCs w:val="24"/>
          <w:lang w:val="ro-RO"/>
        </w:rPr>
        <w:tab/>
      </w:r>
      <w:r w:rsidRPr="0005663B">
        <w:rPr>
          <w:b/>
          <w:bCs/>
          <w:color w:val="000000"/>
          <w:sz w:val="24"/>
          <w:szCs w:val="24"/>
          <w:lang w:val="ro-RO"/>
        </w:rPr>
        <w:tab/>
      </w:r>
      <w:r w:rsidRPr="0005663B">
        <w:rPr>
          <w:b/>
          <w:bCs/>
          <w:color w:val="000000"/>
          <w:sz w:val="24"/>
          <w:szCs w:val="24"/>
          <w:lang w:val="ro-RO"/>
        </w:rPr>
        <w:tab/>
      </w:r>
      <w:r w:rsidRPr="0005663B">
        <w:rPr>
          <w:b/>
          <w:bCs/>
          <w:color w:val="000000"/>
          <w:sz w:val="24"/>
          <w:szCs w:val="24"/>
          <w:lang w:val="ro-RO"/>
        </w:rPr>
        <w:tab/>
        <w:t xml:space="preserve">    DUMITRU DOMĂȘNEAN-URECHEATU</w:t>
      </w:r>
    </w:p>
    <w:p w:rsidR="000B076A" w:rsidRPr="0005663B" w:rsidRDefault="000B076A" w:rsidP="00362B64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  <w:lang w:val="ro-RO"/>
        </w:rPr>
      </w:pPr>
    </w:p>
    <w:p w:rsidR="009D183E" w:rsidRPr="0005663B" w:rsidRDefault="009D183E" w:rsidP="00362B64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  <w:lang w:val="ro-RO"/>
        </w:rPr>
      </w:pPr>
    </w:p>
    <w:p w:rsidR="000B076A" w:rsidRPr="0005663B" w:rsidRDefault="003F23C1" w:rsidP="00362B64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  <w:lang w:val="ro-RO"/>
        </w:rPr>
      </w:pPr>
      <w:r w:rsidRPr="0005663B">
        <w:rPr>
          <w:b/>
          <w:bCs/>
          <w:color w:val="000000"/>
          <w:sz w:val="24"/>
          <w:szCs w:val="24"/>
          <w:lang w:val="ro-RO"/>
        </w:rPr>
        <w:t xml:space="preserve">  </w:t>
      </w:r>
      <w:r w:rsidR="000B076A" w:rsidRPr="0005663B">
        <w:rPr>
          <w:b/>
          <w:bCs/>
          <w:color w:val="000000"/>
          <w:sz w:val="24"/>
          <w:szCs w:val="24"/>
          <w:lang w:val="ro-RO"/>
        </w:rPr>
        <w:t xml:space="preserve">                                                        </w:t>
      </w:r>
      <w:r w:rsidR="009D183E" w:rsidRPr="0005663B">
        <w:rPr>
          <w:b/>
          <w:bCs/>
          <w:color w:val="000000"/>
          <w:sz w:val="24"/>
          <w:szCs w:val="24"/>
          <w:lang w:val="ro-RO"/>
        </w:rPr>
        <w:t xml:space="preserve">   </w:t>
      </w:r>
      <w:r w:rsidR="00864BD6">
        <w:rPr>
          <w:b/>
          <w:bCs/>
          <w:color w:val="000000"/>
          <w:sz w:val="24"/>
          <w:szCs w:val="24"/>
          <w:lang w:val="ro-RO"/>
        </w:rPr>
        <w:t xml:space="preserve">                           ȘEF </w:t>
      </w:r>
      <w:r w:rsidR="000B076A" w:rsidRPr="0005663B">
        <w:rPr>
          <w:b/>
          <w:bCs/>
          <w:color w:val="000000"/>
          <w:sz w:val="24"/>
          <w:szCs w:val="24"/>
          <w:lang w:val="ro-RO"/>
        </w:rPr>
        <w:t xml:space="preserve">SERVICIUL </w:t>
      </w:r>
      <w:r w:rsidR="009D183E" w:rsidRPr="0005663B">
        <w:rPr>
          <w:b/>
          <w:bCs/>
          <w:color w:val="000000"/>
          <w:sz w:val="24"/>
          <w:szCs w:val="24"/>
          <w:lang w:val="ro-RO"/>
        </w:rPr>
        <w:t>CIRCULAȚIE RUTIERĂ</w:t>
      </w:r>
    </w:p>
    <w:p w:rsidR="003F23C1" w:rsidRPr="0005663B" w:rsidRDefault="000B076A" w:rsidP="00362B64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ro-RO"/>
        </w:rPr>
      </w:pPr>
      <w:r w:rsidRPr="0005663B">
        <w:rPr>
          <w:b/>
          <w:bCs/>
          <w:color w:val="000000"/>
          <w:sz w:val="24"/>
          <w:szCs w:val="24"/>
          <w:lang w:val="ro-RO"/>
        </w:rPr>
        <w:t xml:space="preserve">                                                                             </w:t>
      </w:r>
      <w:r w:rsidR="009D183E" w:rsidRPr="0005663B">
        <w:rPr>
          <w:b/>
          <w:bCs/>
          <w:color w:val="000000"/>
          <w:sz w:val="24"/>
          <w:szCs w:val="24"/>
          <w:lang w:val="ro-RO"/>
        </w:rPr>
        <w:t xml:space="preserve">                </w:t>
      </w:r>
      <w:r w:rsidRPr="0005663B">
        <w:rPr>
          <w:b/>
          <w:bCs/>
          <w:color w:val="000000"/>
          <w:sz w:val="24"/>
          <w:szCs w:val="24"/>
          <w:lang w:val="ro-RO"/>
        </w:rPr>
        <w:t xml:space="preserve"> </w:t>
      </w:r>
      <w:r w:rsidR="00864BD6">
        <w:rPr>
          <w:b/>
          <w:bCs/>
          <w:color w:val="000000"/>
          <w:sz w:val="24"/>
          <w:szCs w:val="24"/>
          <w:lang w:val="ro-RO"/>
        </w:rPr>
        <w:t xml:space="preserve">    </w:t>
      </w:r>
      <w:r w:rsidR="009D183E" w:rsidRPr="0005663B">
        <w:rPr>
          <w:b/>
          <w:bCs/>
          <w:color w:val="000000"/>
          <w:sz w:val="24"/>
          <w:szCs w:val="24"/>
          <w:lang w:val="ro-RO"/>
        </w:rPr>
        <w:t>IOAN VALENTIN ARDELEAN</w:t>
      </w:r>
      <w:r w:rsidR="003F23C1" w:rsidRPr="0005663B">
        <w:rPr>
          <w:b/>
          <w:bCs/>
          <w:color w:val="000000"/>
          <w:sz w:val="24"/>
          <w:szCs w:val="24"/>
          <w:lang w:val="ro-RO"/>
        </w:rPr>
        <w:t xml:space="preserve">                                     </w:t>
      </w:r>
      <w:r w:rsidR="00362B64" w:rsidRPr="0005663B">
        <w:rPr>
          <w:b/>
          <w:bCs/>
          <w:color w:val="000000"/>
          <w:sz w:val="24"/>
          <w:szCs w:val="24"/>
          <w:lang w:val="ro-RO"/>
        </w:rPr>
        <w:t xml:space="preserve">       </w:t>
      </w:r>
    </w:p>
    <w:p w:rsidR="003F23C1" w:rsidRPr="0005663B" w:rsidRDefault="003F23C1" w:rsidP="006232BA">
      <w:pPr>
        <w:widowControl w:val="0"/>
        <w:autoSpaceDE w:val="0"/>
        <w:autoSpaceDN w:val="0"/>
        <w:adjustRightInd w:val="0"/>
        <w:spacing w:line="276" w:lineRule="auto"/>
        <w:rPr>
          <w:b/>
          <w:iCs/>
          <w:color w:val="000000"/>
          <w:sz w:val="24"/>
          <w:szCs w:val="24"/>
          <w:lang w:val="ro-RO"/>
        </w:rPr>
      </w:pPr>
    </w:p>
    <w:p w:rsidR="001C5AE7" w:rsidRPr="0005663B" w:rsidRDefault="001C5AE7" w:rsidP="006232BA">
      <w:pPr>
        <w:widowControl w:val="0"/>
        <w:autoSpaceDE w:val="0"/>
        <w:autoSpaceDN w:val="0"/>
        <w:adjustRightInd w:val="0"/>
        <w:spacing w:line="276" w:lineRule="auto"/>
        <w:rPr>
          <w:b/>
          <w:iCs/>
          <w:color w:val="000000"/>
          <w:sz w:val="24"/>
          <w:szCs w:val="24"/>
          <w:lang w:val="ro-RO"/>
        </w:rPr>
      </w:pPr>
    </w:p>
    <w:p w:rsidR="00F66927" w:rsidRPr="0005663B" w:rsidRDefault="00F66927" w:rsidP="006232BA">
      <w:pPr>
        <w:widowControl w:val="0"/>
        <w:autoSpaceDE w:val="0"/>
        <w:autoSpaceDN w:val="0"/>
        <w:adjustRightInd w:val="0"/>
        <w:spacing w:line="276" w:lineRule="auto"/>
        <w:rPr>
          <w:b/>
          <w:iCs/>
          <w:color w:val="000000"/>
          <w:sz w:val="24"/>
          <w:szCs w:val="24"/>
          <w:lang w:val="ro-RO"/>
        </w:rPr>
      </w:pPr>
    </w:p>
    <w:p w:rsidR="003F23C1" w:rsidRPr="0005663B" w:rsidRDefault="007515BB" w:rsidP="007515BB">
      <w:pPr>
        <w:widowControl w:val="0"/>
        <w:autoSpaceDE w:val="0"/>
        <w:autoSpaceDN w:val="0"/>
        <w:adjustRightInd w:val="0"/>
        <w:spacing w:line="276" w:lineRule="auto"/>
        <w:rPr>
          <w:b/>
          <w:color w:val="000000"/>
          <w:sz w:val="24"/>
          <w:szCs w:val="24"/>
          <w:lang w:val="ro-RO"/>
        </w:rPr>
      </w:pPr>
      <w:r w:rsidRPr="0005663B"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</w:t>
      </w:r>
      <w:r w:rsidR="002A5986" w:rsidRPr="0005663B">
        <w:rPr>
          <w:b/>
          <w:color w:val="000000"/>
          <w:sz w:val="24"/>
          <w:szCs w:val="24"/>
          <w:lang w:val="ro-RO"/>
        </w:rPr>
        <w:t xml:space="preserve">                              BIROUL </w:t>
      </w:r>
      <w:r w:rsidR="003F23C1" w:rsidRPr="0005663B">
        <w:rPr>
          <w:b/>
          <w:color w:val="000000"/>
          <w:sz w:val="24"/>
          <w:szCs w:val="24"/>
          <w:lang w:val="ro-RO"/>
        </w:rPr>
        <w:t xml:space="preserve">JURIDIC </w:t>
      </w:r>
      <w:r w:rsidR="003F23C1" w:rsidRPr="0005663B">
        <w:rPr>
          <w:b/>
          <w:color w:val="000000"/>
          <w:sz w:val="24"/>
          <w:szCs w:val="24"/>
          <w:lang w:val="ro-RO"/>
        </w:rPr>
        <w:tab/>
      </w:r>
    </w:p>
    <w:p w:rsidR="00362B64" w:rsidRPr="0005663B" w:rsidRDefault="009D183E" w:rsidP="007515BB">
      <w:pPr>
        <w:widowControl w:val="0"/>
        <w:autoSpaceDE w:val="0"/>
        <w:autoSpaceDN w:val="0"/>
        <w:adjustRightInd w:val="0"/>
        <w:spacing w:line="276" w:lineRule="auto"/>
        <w:ind w:left="4248" w:firstLine="708"/>
        <w:rPr>
          <w:b/>
          <w:color w:val="000000"/>
          <w:sz w:val="24"/>
          <w:szCs w:val="24"/>
          <w:lang w:val="ro-RO"/>
        </w:rPr>
      </w:pPr>
      <w:r w:rsidRPr="0005663B">
        <w:rPr>
          <w:b/>
          <w:bCs/>
          <w:color w:val="000000"/>
          <w:sz w:val="24"/>
          <w:szCs w:val="24"/>
          <w:lang w:val="ro-RO"/>
        </w:rPr>
        <w:t xml:space="preserve">                       DAN MIRCEA TĂNASE</w:t>
      </w:r>
    </w:p>
    <w:p w:rsidR="003A3F06" w:rsidRPr="0005663B" w:rsidRDefault="003A3F06" w:rsidP="006232BA">
      <w:pPr>
        <w:tabs>
          <w:tab w:val="left" w:pos="4228"/>
          <w:tab w:val="center" w:pos="5233"/>
        </w:tabs>
        <w:spacing w:line="276" w:lineRule="auto"/>
        <w:jc w:val="both"/>
        <w:rPr>
          <w:sz w:val="24"/>
          <w:szCs w:val="24"/>
          <w:lang w:val="ro-RO"/>
        </w:rPr>
      </w:pPr>
    </w:p>
    <w:sectPr w:rsidR="003A3F06" w:rsidRPr="0005663B" w:rsidSect="005A129A">
      <w:footerReference w:type="default" r:id="rId10"/>
      <w:pgSz w:w="11907" w:h="16840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2E6" w:rsidRDefault="00C332E6" w:rsidP="00E74348">
      <w:r>
        <w:separator/>
      </w:r>
    </w:p>
  </w:endnote>
  <w:endnote w:type="continuationSeparator" w:id="0">
    <w:p w:rsidR="00C332E6" w:rsidRDefault="00C332E6" w:rsidP="00E7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348" w:rsidRPr="00E74348" w:rsidRDefault="00E74348">
    <w:pPr>
      <w:pStyle w:val="Footer"/>
      <w:rPr>
        <w:lang w:val="ro-RO"/>
      </w:rPr>
    </w:pPr>
    <w:r>
      <w:rPr>
        <w:lang w:val="ro-RO"/>
      </w:rPr>
      <w:t xml:space="preserve">                                                                                                                                                               Cod  FP  53-01, ver.1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2E6" w:rsidRDefault="00C332E6" w:rsidP="00E74348">
      <w:r>
        <w:separator/>
      </w:r>
    </w:p>
  </w:footnote>
  <w:footnote w:type="continuationSeparator" w:id="0">
    <w:p w:rsidR="00C332E6" w:rsidRDefault="00C332E6" w:rsidP="00E74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26E77"/>
    <w:multiLevelType w:val="hybridMultilevel"/>
    <w:tmpl w:val="887EBB2A"/>
    <w:lvl w:ilvl="0" w:tplc="3F086D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9C5781"/>
    <w:multiLevelType w:val="hybridMultilevel"/>
    <w:tmpl w:val="43801A7C"/>
    <w:lvl w:ilvl="0" w:tplc="B03218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A7"/>
    <w:rsid w:val="0000138E"/>
    <w:rsid w:val="00013F4A"/>
    <w:rsid w:val="00016A00"/>
    <w:rsid w:val="00022F14"/>
    <w:rsid w:val="000275D7"/>
    <w:rsid w:val="0004000C"/>
    <w:rsid w:val="0005663B"/>
    <w:rsid w:val="00067755"/>
    <w:rsid w:val="000A1619"/>
    <w:rsid w:val="000B076A"/>
    <w:rsid w:val="000B1EDC"/>
    <w:rsid w:val="000D050A"/>
    <w:rsid w:val="000E0495"/>
    <w:rsid w:val="000E479D"/>
    <w:rsid w:val="00105095"/>
    <w:rsid w:val="00136E3A"/>
    <w:rsid w:val="00143FDD"/>
    <w:rsid w:val="00157F19"/>
    <w:rsid w:val="001609CD"/>
    <w:rsid w:val="001760CD"/>
    <w:rsid w:val="00177F87"/>
    <w:rsid w:val="00185E4E"/>
    <w:rsid w:val="001C5AE7"/>
    <w:rsid w:val="001C7462"/>
    <w:rsid w:val="001D635F"/>
    <w:rsid w:val="001F70FA"/>
    <w:rsid w:val="00214EBB"/>
    <w:rsid w:val="002222CF"/>
    <w:rsid w:val="00222C73"/>
    <w:rsid w:val="00233A69"/>
    <w:rsid w:val="00243C84"/>
    <w:rsid w:val="00260B10"/>
    <w:rsid w:val="002615CC"/>
    <w:rsid w:val="002904F9"/>
    <w:rsid w:val="002A513D"/>
    <w:rsid w:val="002A5986"/>
    <w:rsid w:val="002B40B9"/>
    <w:rsid w:val="002C0FE2"/>
    <w:rsid w:val="002C5111"/>
    <w:rsid w:val="002C6680"/>
    <w:rsid w:val="002D51DD"/>
    <w:rsid w:val="002E4C53"/>
    <w:rsid w:val="00312437"/>
    <w:rsid w:val="00321EDC"/>
    <w:rsid w:val="003349CD"/>
    <w:rsid w:val="003350EE"/>
    <w:rsid w:val="00362B64"/>
    <w:rsid w:val="00363AD7"/>
    <w:rsid w:val="003648C7"/>
    <w:rsid w:val="00367A27"/>
    <w:rsid w:val="003859F8"/>
    <w:rsid w:val="003925FA"/>
    <w:rsid w:val="00395115"/>
    <w:rsid w:val="003A0225"/>
    <w:rsid w:val="003A2DDB"/>
    <w:rsid w:val="003A3F06"/>
    <w:rsid w:val="003D2B53"/>
    <w:rsid w:val="003F23C1"/>
    <w:rsid w:val="00432CFB"/>
    <w:rsid w:val="004C133E"/>
    <w:rsid w:val="004E0DDC"/>
    <w:rsid w:val="004E542A"/>
    <w:rsid w:val="00510DA7"/>
    <w:rsid w:val="00514350"/>
    <w:rsid w:val="0056545A"/>
    <w:rsid w:val="00575BBC"/>
    <w:rsid w:val="00580E19"/>
    <w:rsid w:val="005A129A"/>
    <w:rsid w:val="005A1319"/>
    <w:rsid w:val="005A2E0D"/>
    <w:rsid w:val="005A6C39"/>
    <w:rsid w:val="005A6DD9"/>
    <w:rsid w:val="005B04F5"/>
    <w:rsid w:val="005B27DC"/>
    <w:rsid w:val="005B27E3"/>
    <w:rsid w:val="005B5986"/>
    <w:rsid w:val="005D5560"/>
    <w:rsid w:val="005F5E79"/>
    <w:rsid w:val="006232BA"/>
    <w:rsid w:val="00626C1D"/>
    <w:rsid w:val="00632BA6"/>
    <w:rsid w:val="0065425B"/>
    <w:rsid w:val="00661F6D"/>
    <w:rsid w:val="00664D61"/>
    <w:rsid w:val="00667DA5"/>
    <w:rsid w:val="00680E5E"/>
    <w:rsid w:val="0069613B"/>
    <w:rsid w:val="006C3C8A"/>
    <w:rsid w:val="0071683E"/>
    <w:rsid w:val="007269A2"/>
    <w:rsid w:val="0073122E"/>
    <w:rsid w:val="0073163F"/>
    <w:rsid w:val="007515BB"/>
    <w:rsid w:val="007738B5"/>
    <w:rsid w:val="007D3AAB"/>
    <w:rsid w:val="007E1A4A"/>
    <w:rsid w:val="008403CA"/>
    <w:rsid w:val="00862FAA"/>
    <w:rsid w:val="00864BD6"/>
    <w:rsid w:val="0087015B"/>
    <w:rsid w:val="008B19DA"/>
    <w:rsid w:val="008C12A7"/>
    <w:rsid w:val="008E06DA"/>
    <w:rsid w:val="009071EC"/>
    <w:rsid w:val="009176E0"/>
    <w:rsid w:val="00936D81"/>
    <w:rsid w:val="00966314"/>
    <w:rsid w:val="00967304"/>
    <w:rsid w:val="00984A65"/>
    <w:rsid w:val="0099336E"/>
    <w:rsid w:val="009D183E"/>
    <w:rsid w:val="009D69E8"/>
    <w:rsid w:val="009D6D13"/>
    <w:rsid w:val="009D6FA0"/>
    <w:rsid w:val="009F1C90"/>
    <w:rsid w:val="00A06B80"/>
    <w:rsid w:val="00AE08BB"/>
    <w:rsid w:val="00B359B6"/>
    <w:rsid w:val="00B50848"/>
    <w:rsid w:val="00B52F14"/>
    <w:rsid w:val="00B824AB"/>
    <w:rsid w:val="00BA3A19"/>
    <w:rsid w:val="00BB77CC"/>
    <w:rsid w:val="00BC0BC0"/>
    <w:rsid w:val="00BC633F"/>
    <w:rsid w:val="00BC6C48"/>
    <w:rsid w:val="00BD2688"/>
    <w:rsid w:val="00C21766"/>
    <w:rsid w:val="00C332E6"/>
    <w:rsid w:val="00C40ECC"/>
    <w:rsid w:val="00C70C84"/>
    <w:rsid w:val="00C93C64"/>
    <w:rsid w:val="00CA1CB8"/>
    <w:rsid w:val="00CA41A7"/>
    <w:rsid w:val="00CD2BB2"/>
    <w:rsid w:val="00CD7C02"/>
    <w:rsid w:val="00D15340"/>
    <w:rsid w:val="00D22968"/>
    <w:rsid w:val="00D6308B"/>
    <w:rsid w:val="00D631C3"/>
    <w:rsid w:val="00D77DBC"/>
    <w:rsid w:val="00DB3501"/>
    <w:rsid w:val="00DC0D5D"/>
    <w:rsid w:val="00DD09EC"/>
    <w:rsid w:val="00DD5211"/>
    <w:rsid w:val="00DF2122"/>
    <w:rsid w:val="00E32506"/>
    <w:rsid w:val="00E7039A"/>
    <w:rsid w:val="00E72930"/>
    <w:rsid w:val="00E74348"/>
    <w:rsid w:val="00E873F9"/>
    <w:rsid w:val="00EA6355"/>
    <w:rsid w:val="00EE3475"/>
    <w:rsid w:val="00F1024E"/>
    <w:rsid w:val="00F1375F"/>
    <w:rsid w:val="00F25357"/>
    <w:rsid w:val="00F519C6"/>
    <w:rsid w:val="00F5253C"/>
    <w:rsid w:val="00F54AFD"/>
    <w:rsid w:val="00F56D3F"/>
    <w:rsid w:val="00F630B3"/>
    <w:rsid w:val="00F66927"/>
    <w:rsid w:val="00F736D3"/>
    <w:rsid w:val="00F851E6"/>
    <w:rsid w:val="00FC05B5"/>
    <w:rsid w:val="00FD6562"/>
    <w:rsid w:val="00FF2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89362-BA4B-4DA0-8E1D-173583A2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56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560"/>
    <w:pPr>
      <w:ind w:left="720"/>
      <w:contextualSpacing/>
    </w:pPr>
  </w:style>
  <w:style w:type="paragraph" w:customStyle="1" w:styleId="Default">
    <w:name w:val="Default"/>
    <w:rsid w:val="00DF2122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character" w:customStyle="1" w:styleId="rezumat1">
    <w:name w:val="rezumat_1"/>
    <w:basedOn w:val="DefaultParagraphFont"/>
    <w:rsid w:val="003F23C1"/>
  </w:style>
  <w:style w:type="paragraph" w:styleId="Header">
    <w:name w:val="header"/>
    <w:basedOn w:val="Normal"/>
    <w:link w:val="HeaderChar"/>
    <w:uiPriority w:val="99"/>
    <w:unhideWhenUsed/>
    <w:rsid w:val="00E743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34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743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348"/>
    <w:rPr>
      <w:lang w:val="en-US"/>
    </w:rPr>
  </w:style>
  <w:style w:type="character" w:customStyle="1" w:styleId="def">
    <w:name w:val="def"/>
    <w:basedOn w:val="DefaultParagraphFont"/>
    <w:rsid w:val="00FF2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862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 Stanici</dc:creator>
  <cp:lastModifiedBy>Dan Tanase</cp:lastModifiedBy>
  <cp:revision>22</cp:revision>
  <cp:lastPrinted>2014-06-18T11:16:00Z</cp:lastPrinted>
  <dcterms:created xsi:type="dcterms:W3CDTF">2017-06-21T10:52:00Z</dcterms:created>
  <dcterms:modified xsi:type="dcterms:W3CDTF">2017-06-22T05:43:00Z</dcterms:modified>
</cp:coreProperties>
</file>