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ED" w:rsidRDefault="00010EED" w:rsidP="001B367D">
      <w:pPr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879E6" w:rsidRPr="00362B21" w:rsidRDefault="00E879E6" w:rsidP="00D73D75">
      <w:pPr>
        <w:spacing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B21">
        <w:rPr>
          <w:rFonts w:ascii="Times New Roman" w:hAnsi="Times New Roman" w:cs="Times New Roman"/>
          <w:b/>
          <w:bCs/>
          <w:sz w:val="28"/>
          <w:szCs w:val="28"/>
        </w:rPr>
        <w:t>Liniile prioritare</w:t>
      </w:r>
    </w:p>
    <w:p w:rsidR="0091024F" w:rsidRPr="00362B21" w:rsidRDefault="005C7D5D" w:rsidP="00D73D75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62B21">
        <w:rPr>
          <w:rFonts w:ascii="Times New Roman" w:hAnsi="Times New Roman" w:cs="Times New Roman"/>
          <w:sz w:val="24"/>
          <w:szCs w:val="24"/>
        </w:rPr>
        <w:t>P</w:t>
      </w:r>
      <w:r w:rsidR="005E1E1C" w:rsidRPr="00362B21">
        <w:rPr>
          <w:rFonts w:ascii="Times New Roman" w:hAnsi="Times New Roman" w:cs="Times New Roman"/>
          <w:sz w:val="24"/>
          <w:szCs w:val="24"/>
        </w:rPr>
        <w:t>entru</w:t>
      </w:r>
      <w:r w:rsidRPr="00362B21">
        <w:rPr>
          <w:rFonts w:ascii="Times New Roman" w:hAnsi="Times New Roman" w:cs="Times New Roman"/>
          <w:sz w:val="24"/>
          <w:szCs w:val="24"/>
        </w:rPr>
        <w:t xml:space="preserve"> </w:t>
      </w:r>
      <w:r w:rsidR="005E1E1C" w:rsidRPr="00362B21">
        <w:rPr>
          <w:rFonts w:ascii="Times New Roman" w:hAnsi="Times New Roman" w:cs="Times New Roman"/>
          <w:sz w:val="24"/>
          <w:szCs w:val="24"/>
        </w:rPr>
        <w:t>finanțarea</w:t>
      </w:r>
      <w:r w:rsidR="00E879E6" w:rsidRPr="00362B21">
        <w:rPr>
          <w:rFonts w:ascii="Times New Roman" w:hAnsi="Times New Roman" w:cs="Times New Roman"/>
          <w:sz w:val="24"/>
          <w:szCs w:val="24"/>
        </w:rPr>
        <w:t xml:space="preserve"> din bugetul local, conform Legii nr.34/1998 privind acordarea</w:t>
      </w:r>
      <w:r w:rsidR="005D0D9A">
        <w:rPr>
          <w:rFonts w:ascii="Times New Roman" w:hAnsi="Times New Roman" w:cs="Times New Roman"/>
          <w:sz w:val="24"/>
          <w:szCs w:val="24"/>
        </w:rPr>
        <w:t xml:space="preserve"> unor subvenții asociațiilor, </w:t>
      </w:r>
      <w:r w:rsidR="00E879E6" w:rsidRPr="00362B21">
        <w:rPr>
          <w:rFonts w:ascii="Times New Roman" w:hAnsi="Times New Roman" w:cs="Times New Roman"/>
          <w:sz w:val="24"/>
          <w:szCs w:val="24"/>
        </w:rPr>
        <w:t xml:space="preserve">fundațiilor </w:t>
      </w:r>
      <w:r w:rsidR="005D0D9A">
        <w:rPr>
          <w:rFonts w:ascii="Times New Roman" w:hAnsi="Times New Roman" w:cs="Times New Roman"/>
          <w:sz w:val="24"/>
          <w:szCs w:val="24"/>
        </w:rPr>
        <w:t xml:space="preserve">și cultelor recunoscute în România, acreditate ca furnizori de servicii sociale potrivit legii </w:t>
      </w:r>
      <w:r w:rsidR="00E879E6" w:rsidRPr="00362B21">
        <w:rPr>
          <w:rFonts w:ascii="Times New Roman" w:hAnsi="Times New Roman" w:cs="Times New Roman"/>
          <w:sz w:val="24"/>
          <w:szCs w:val="24"/>
        </w:rPr>
        <w:t>române</w:t>
      </w:r>
      <w:r w:rsidR="005D0D9A">
        <w:rPr>
          <w:rFonts w:ascii="Times New Roman" w:hAnsi="Times New Roman" w:cs="Times New Roman"/>
          <w:sz w:val="24"/>
          <w:szCs w:val="24"/>
        </w:rPr>
        <w:t>,</w:t>
      </w:r>
      <w:r w:rsidR="00E879E6" w:rsidRPr="00362B21">
        <w:rPr>
          <w:rFonts w:ascii="Times New Roman" w:hAnsi="Times New Roman" w:cs="Times New Roman"/>
          <w:sz w:val="24"/>
          <w:szCs w:val="24"/>
        </w:rPr>
        <w:t xml:space="preserve"> cu personalitate juridică, care înființează și administrează unități de asistență socială, </w:t>
      </w:r>
    </w:p>
    <w:p w:rsidR="00E879E6" w:rsidRDefault="00E879E6" w:rsidP="00D73D75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B21">
        <w:rPr>
          <w:rFonts w:ascii="Times New Roman" w:hAnsi="Times New Roman" w:cs="Times New Roman"/>
          <w:b/>
          <w:sz w:val="24"/>
          <w:szCs w:val="24"/>
        </w:rPr>
        <w:t xml:space="preserve">pe anul </w:t>
      </w:r>
      <w:r w:rsidR="003F64CD" w:rsidRPr="00362B21">
        <w:rPr>
          <w:rFonts w:ascii="Times New Roman" w:hAnsi="Times New Roman" w:cs="Times New Roman"/>
          <w:b/>
          <w:sz w:val="24"/>
          <w:szCs w:val="24"/>
        </w:rPr>
        <w:t>20</w:t>
      </w:r>
      <w:r w:rsidR="00B56652">
        <w:rPr>
          <w:rFonts w:ascii="Times New Roman" w:hAnsi="Times New Roman" w:cs="Times New Roman"/>
          <w:b/>
          <w:sz w:val="24"/>
          <w:szCs w:val="24"/>
        </w:rPr>
        <w:t>2</w:t>
      </w:r>
      <w:r w:rsidR="00FF6901">
        <w:rPr>
          <w:rFonts w:ascii="Times New Roman" w:hAnsi="Times New Roman" w:cs="Times New Roman"/>
          <w:b/>
          <w:sz w:val="24"/>
          <w:szCs w:val="24"/>
        </w:rPr>
        <w:t>1</w:t>
      </w:r>
    </w:p>
    <w:p w:rsidR="00F40106" w:rsidRPr="00362B21" w:rsidRDefault="00F40106" w:rsidP="001B367D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57"/>
        <w:gridCol w:w="137"/>
        <w:gridCol w:w="5220"/>
        <w:gridCol w:w="2160"/>
        <w:gridCol w:w="1800"/>
        <w:gridCol w:w="4410"/>
      </w:tblGrid>
      <w:tr w:rsidR="00A71894" w:rsidRPr="00362B21" w:rsidTr="000F0EEF">
        <w:trPr>
          <w:trHeight w:val="419"/>
        </w:trPr>
        <w:tc>
          <w:tcPr>
            <w:tcW w:w="15784" w:type="dxa"/>
            <w:gridSpan w:val="6"/>
            <w:shd w:val="clear" w:color="auto" w:fill="F2F2F2" w:themeFill="background1" w:themeFillShade="F2"/>
          </w:tcPr>
          <w:p w:rsidR="00A71894" w:rsidRPr="00362B21" w:rsidRDefault="0073352A" w:rsidP="0055735C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A71894" w:rsidRPr="00362B21">
              <w:rPr>
                <w:rFonts w:ascii="Times New Roman" w:hAnsi="Times New Roman" w:cs="Times New Roman"/>
                <w:b/>
              </w:rPr>
              <w:t>Centre rezidențiale pentru persoane adulte cu dizabilități</w:t>
            </w:r>
          </w:p>
        </w:tc>
      </w:tr>
      <w:tr w:rsidR="006014B1" w:rsidRPr="00362B21" w:rsidTr="006820A8">
        <w:trPr>
          <w:trHeight w:val="1228"/>
        </w:trPr>
        <w:tc>
          <w:tcPr>
            <w:tcW w:w="2057" w:type="dxa"/>
            <w:vMerge w:val="restart"/>
            <w:shd w:val="clear" w:color="auto" w:fill="FFFFFF" w:themeFill="background1"/>
          </w:tcPr>
          <w:p w:rsidR="006014B1" w:rsidRPr="00362B21" w:rsidRDefault="006014B1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8790 CR - D - VII</w:t>
            </w:r>
          </w:p>
        </w:tc>
        <w:tc>
          <w:tcPr>
            <w:tcW w:w="5357" w:type="dxa"/>
            <w:gridSpan w:val="2"/>
            <w:shd w:val="clear" w:color="auto" w:fill="FFFFFF" w:themeFill="background1"/>
          </w:tcPr>
          <w:p w:rsidR="00A9332F" w:rsidRPr="00362B21" w:rsidRDefault="006014B1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Locuințe protejate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:rsidR="006014B1" w:rsidRPr="00362B21" w:rsidRDefault="006014B1" w:rsidP="00F40106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Ordinul ministrului muncii nr. </w:t>
            </w:r>
            <w:r>
              <w:rPr>
                <w:rFonts w:ascii="Times New Roman" w:hAnsi="Times New Roman" w:cs="Times New Roman"/>
              </w:rPr>
              <w:t>82</w:t>
            </w:r>
            <w:r w:rsidRPr="00362B2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16.01.2019</w:t>
            </w:r>
          </w:p>
          <w:p w:rsidR="006014B1" w:rsidRPr="00362B21" w:rsidRDefault="006014B1" w:rsidP="00F40106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2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:rsidR="006014B1" w:rsidRPr="00362B21" w:rsidRDefault="006014B1" w:rsidP="00DB0B9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</w:t>
            </w:r>
            <w:r>
              <w:rPr>
                <w:rFonts w:ascii="Times New Roman" w:hAnsi="Times New Roman" w:cs="Times New Roman"/>
              </w:rPr>
              <w:t>5</w:t>
            </w:r>
            <w:r w:rsidRPr="00362B21">
              <w:rPr>
                <w:rFonts w:ascii="Times New Roman" w:hAnsi="Times New Roman" w:cs="Times New Roman"/>
              </w:rPr>
              <w:t>, Anexa 1, Regulament – cadru de organizare și funcționare a serviciului social cu cazare</w:t>
            </w:r>
          </w:p>
        </w:tc>
        <w:tc>
          <w:tcPr>
            <w:tcW w:w="4410" w:type="dxa"/>
            <w:vMerge w:val="restart"/>
            <w:shd w:val="clear" w:color="auto" w:fill="FFFFFF" w:themeFill="background1"/>
          </w:tcPr>
          <w:p w:rsidR="006014B1" w:rsidRPr="009E34F9" w:rsidRDefault="006014B1" w:rsidP="001C488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 următoarele module:</w:t>
            </w:r>
          </w:p>
          <w:p w:rsidR="006014B1" w:rsidRPr="009E34F9" w:rsidRDefault="006014B1" w:rsidP="00266458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Managementul serviciului social</w:t>
            </w:r>
          </w:p>
          <w:p w:rsidR="006014B1" w:rsidRPr="009E34F9" w:rsidRDefault="006014B1" w:rsidP="00266458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Accesarea serviciului social</w:t>
            </w:r>
          </w:p>
          <w:p w:rsidR="006014B1" w:rsidRPr="009E34F9" w:rsidRDefault="006014B1" w:rsidP="00266458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Evaluarea și planificarea</w:t>
            </w:r>
          </w:p>
          <w:p w:rsidR="006014B1" w:rsidRPr="009E34F9" w:rsidRDefault="006014B1" w:rsidP="00266458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Activități și servicii</w:t>
            </w:r>
          </w:p>
          <w:p w:rsidR="006014B1" w:rsidRPr="009E34F9" w:rsidRDefault="006014B1" w:rsidP="00266458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Protecția și drepturile beneficiarilor</w:t>
            </w:r>
          </w:p>
          <w:p w:rsidR="006014B1" w:rsidRPr="009E34F9" w:rsidRDefault="006014B1" w:rsidP="00115A9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6014B1" w:rsidRPr="00EE3DFD" w:rsidRDefault="006014B1" w:rsidP="00EE3DFD">
            <w:pPr>
              <w:spacing w:after="0" w:afterAutospacing="0" w:line="260" w:lineRule="atLeast"/>
              <w:ind w:left="36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9E34F9">
              <w:rPr>
                <w:rFonts w:ascii="Times New Roman" w:hAnsi="Times New Roman" w:cs="Times New Roman"/>
              </w:rPr>
              <w:t>Structura de personal aprobată prin STATUL DE FUNCTII va respecta cerințele standardelor minime aplicabil</w:t>
            </w:r>
            <w:r w:rsidR="00E71EA7">
              <w:rPr>
                <w:rFonts w:ascii="Times New Roman" w:hAnsi="Times New Roman" w:cs="Times New Roman"/>
              </w:rPr>
              <w:t>e</w:t>
            </w:r>
          </w:p>
        </w:tc>
      </w:tr>
      <w:tr w:rsidR="00690E71" w:rsidRPr="00362B21" w:rsidTr="006820A8">
        <w:trPr>
          <w:trHeight w:val="1228"/>
        </w:trPr>
        <w:tc>
          <w:tcPr>
            <w:tcW w:w="2057" w:type="dxa"/>
            <w:vMerge/>
            <w:shd w:val="clear" w:color="auto" w:fill="FFFFFF" w:themeFill="background1"/>
          </w:tcPr>
          <w:p w:rsidR="00690E71" w:rsidRPr="00362B21" w:rsidRDefault="00690E71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gridSpan w:val="2"/>
            <w:shd w:val="clear" w:color="auto" w:fill="FFFFFF" w:themeFill="background1"/>
          </w:tcPr>
          <w:p w:rsidR="00690E71" w:rsidRDefault="00690E71" w:rsidP="00F4010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Locuințe minim protejate</w:t>
            </w:r>
          </w:p>
          <w:p w:rsidR="00260899" w:rsidRPr="00362B21" w:rsidRDefault="00690E71" w:rsidP="00690E7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10266">
              <w:rPr>
                <w:rFonts w:ascii="Times New Roman" w:hAnsi="Times New Roman" w:cs="Times New Roman"/>
              </w:rPr>
              <w:t>nr. beneficiari estimați pe anul 202</w:t>
            </w:r>
            <w:r>
              <w:rPr>
                <w:rFonts w:ascii="Times New Roman" w:hAnsi="Times New Roman" w:cs="Times New Roman"/>
              </w:rPr>
              <w:t>1</w:t>
            </w:r>
            <w:r w:rsidRPr="00F1026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11</w:t>
            </w:r>
            <w:r w:rsidRPr="00F10266">
              <w:rPr>
                <w:rFonts w:ascii="Times New Roman" w:hAnsi="Times New Roman" w:cs="Times New Roman"/>
              </w:rPr>
              <w:t xml:space="preserve"> persoane)</w:t>
            </w:r>
          </w:p>
        </w:tc>
        <w:tc>
          <w:tcPr>
            <w:tcW w:w="2160" w:type="dxa"/>
            <w:vMerge/>
            <w:shd w:val="clear" w:color="auto" w:fill="FFFFFF" w:themeFill="background1"/>
          </w:tcPr>
          <w:p w:rsidR="00690E71" w:rsidRPr="00362B21" w:rsidRDefault="00690E71" w:rsidP="00F40106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90E71" w:rsidRPr="00362B21" w:rsidRDefault="00690E71" w:rsidP="00DB0B9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Merge/>
            <w:shd w:val="clear" w:color="auto" w:fill="FFFFFF" w:themeFill="background1"/>
          </w:tcPr>
          <w:p w:rsidR="00690E71" w:rsidRPr="009E34F9" w:rsidRDefault="00690E71" w:rsidP="001C488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6014B1" w:rsidRPr="00362B21" w:rsidTr="006820A8">
        <w:trPr>
          <w:trHeight w:val="1228"/>
        </w:trPr>
        <w:tc>
          <w:tcPr>
            <w:tcW w:w="2057" w:type="dxa"/>
            <w:vMerge/>
            <w:shd w:val="clear" w:color="auto" w:fill="FFFFFF" w:themeFill="background1"/>
          </w:tcPr>
          <w:p w:rsidR="006014B1" w:rsidRPr="00362B21" w:rsidRDefault="006014B1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  <w:gridSpan w:val="2"/>
            <w:shd w:val="clear" w:color="auto" w:fill="FFFFFF" w:themeFill="background1"/>
          </w:tcPr>
          <w:p w:rsidR="006014B1" w:rsidRDefault="00690E71" w:rsidP="00F4010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Locuințe maxim protejate</w:t>
            </w:r>
          </w:p>
          <w:p w:rsidR="006014B1" w:rsidRDefault="00690E71" w:rsidP="00F4010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10266">
              <w:rPr>
                <w:rFonts w:ascii="Times New Roman" w:hAnsi="Times New Roman" w:cs="Times New Roman"/>
              </w:rPr>
              <w:t>nr. beneficiari estimați pe anul 202</w:t>
            </w:r>
            <w:r>
              <w:rPr>
                <w:rFonts w:ascii="Times New Roman" w:hAnsi="Times New Roman" w:cs="Times New Roman"/>
              </w:rPr>
              <w:t>1</w:t>
            </w:r>
            <w:r w:rsidRPr="00F1026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16</w:t>
            </w:r>
            <w:r w:rsidRPr="00F10266">
              <w:rPr>
                <w:rFonts w:ascii="Times New Roman" w:hAnsi="Times New Roman" w:cs="Times New Roman"/>
              </w:rPr>
              <w:t xml:space="preserve"> persoane)</w:t>
            </w:r>
          </w:p>
          <w:p w:rsidR="00690E71" w:rsidRDefault="00690E71" w:rsidP="00F4010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014B1" w:rsidRDefault="006014B1" w:rsidP="00F4010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60899" w:rsidRPr="00362B21" w:rsidRDefault="00260899" w:rsidP="00F4010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:rsidR="006014B1" w:rsidRPr="00362B21" w:rsidRDefault="006014B1" w:rsidP="00F40106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014B1" w:rsidRPr="00362B21" w:rsidRDefault="006014B1" w:rsidP="00DB0B9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Merge/>
            <w:shd w:val="clear" w:color="auto" w:fill="FFFFFF" w:themeFill="background1"/>
          </w:tcPr>
          <w:p w:rsidR="006014B1" w:rsidRPr="009E34F9" w:rsidRDefault="006014B1" w:rsidP="001C488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F101A7" w:rsidRPr="008311FA" w:rsidTr="006820A8">
        <w:trPr>
          <w:trHeight w:val="70"/>
        </w:trPr>
        <w:tc>
          <w:tcPr>
            <w:tcW w:w="15784" w:type="dxa"/>
            <w:gridSpan w:val="6"/>
            <w:shd w:val="clear" w:color="auto" w:fill="F2F2F2" w:themeFill="background1" w:themeFillShade="F2"/>
          </w:tcPr>
          <w:p w:rsidR="00F101A7" w:rsidRPr="003C224B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2.Centre rezidențiale pentru tineri în dificultate </w:t>
            </w:r>
          </w:p>
        </w:tc>
      </w:tr>
      <w:tr w:rsidR="0091376F" w:rsidRPr="008311FA" w:rsidTr="001B367D">
        <w:trPr>
          <w:trHeight w:val="2116"/>
        </w:trPr>
        <w:tc>
          <w:tcPr>
            <w:tcW w:w="2057" w:type="dxa"/>
            <w:shd w:val="clear" w:color="auto" w:fill="FFFFFF" w:themeFill="background1"/>
          </w:tcPr>
          <w:p w:rsidR="0091376F" w:rsidRPr="003C224B" w:rsidRDefault="0091376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>8790 CRT - I</w:t>
            </w:r>
          </w:p>
        </w:tc>
        <w:tc>
          <w:tcPr>
            <w:tcW w:w="5357" w:type="dxa"/>
            <w:gridSpan w:val="2"/>
            <w:shd w:val="clear" w:color="auto" w:fill="FFFFFF" w:themeFill="background1"/>
          </w:tcPr>
          <w:p w:rsidR="0091376F" w:rsidRPr="003C224B" w:rsidRDefault="0091376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>Centre rezidențiale pentru tineri în dificultate</w:t>
            </w:r>
          </w:p>
          <w:p w:rsidR="0091376F" w:rsidRDefault="0091376F" w:rsidP="0073352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10266">
              <w:rPr>
                <w:rFonts w:ascii="Times New Roman" w:hAnsi="Times New Roman" w:cs="Times New Roman"/>
                <w:color w:val="000000" w:themeColor="text1"/>
              </w:rPr>
              <w:t>nr.</w:t>
            </w:r>
            <w:r w:rsidR="00600913" w:rsidRPr="00F102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0266">
              <w:rPr>
                <w:rFonts w:ascii="Times New Roman" w:hAnsi="Times New Roman" w:cs="Times New Roman"/>
                <w:color w:val="000000" w:themeColor="text1"/>
              </w:rPr>
              <w:t xml:space="preserve">beneficiari </w:t>
            </w:r>
            <w:r w:rsidR="00600913" w:rsidRPr="00F10266">
              <w:rPr>
                <w:rFonts w:ascii="Times New Roman" w:hAnsi="Times New Roman" w:cs="Times New Roman"/>
                <w:color w:val="000000" w:themeColor="text1"/>
              </w:rPr>
              <w:t>estimaț</w:t>
            </w:r>
            <w:r w:rsidRPr="00F10266">
              <w:rPr>
                <w:rFonts w:ascii="Times New Roman" w:hAnsi="Times New Roman" w:cs="Times New Roman"/>
                <w:color w:val="000000" w:themeColor="text1"/>
              </w:rPr>
              <w:t>i pe anul 20</w:t>
            </w:r>
            <w:r w:rsidR="00007787" w:rsidRPr="00F1026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F690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F10266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FF6901" w:rsidRPr="005405B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5405BA">
              <w:rPr>
                <w:rFonts w:ascii="Times New Roman" w:hAnsi="Times New Roman" w:cs="Times New Roman"/>
                <w:color w:val="000000" w:themeColor="text1"/>
              </w:rPr>
              <w:t xml:space="preserve"> persoane)</w:t>
            </w:r>
          </w:p>
          <w:p w:rsidR="0091376F" w:rsidRPr="003C224B" w:rsidRDefault="0091376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1376F" w:rsidRPr="003C224B" w:rsidRDefault="0091376F" w:rsidP="00D05F36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91376F" w:rsidRPr="003C224B" w:rsidRDefault="0091376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 xml:space="preserve">Ordinul ministrului muncii nr. </w:t>
            </w:r>
            <w:r w:rsidR="003C224B">
              <w:rPr>
                <w:rFonts w:ascii="Times New Roman" w:hAnsi="Times New Roman" w:cs="Times New Roman"/>
                <w:color w:val="000000" w:themeColor="text1"/>
              </w:rPr>
              <w:t>29/03.01.2019</w:t>
            </w:r>
          </w:p>
          <w:p w:rsidR="001B367D" w:rsidRPr="001B367D" w:rsidRDefault="0091376F" w:rsidP="001B367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>Anexa nr. 3</w:t>
            </w:r>
          </w:p>
          <w:p w:rsidR="0091376F" w:rsidRPr="001B367D" w:rsidRDefault="0091376F" w:rsidP="001B3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91376F" w:rsidRPr="003C224B" w:rsidRDefault="0091376F" w:rsidP="00DB0B9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>HG 867/201</w:t>
            </w:r>
            <w:r w:rsidR="00DB0B9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C224B">
              <w:rPr>
                <w:rFonts w:ascii="Times New Roman" w:hAnsi="Times New Roman" w:cs="Times New Roman"/>
                <w:color w:val="000000" w:themeColor="text1"/>
              </w:rPr>
              <w:t>, Anexa 1, Regulament – cadru de organizare și funcționare a serviciului social cu cazare</w:t>
            </w:r>
          </w:p>
        </w:tc>
        <w:tc>
          <w:tcPr>
            <w:tcW w:w="4410" w:type="dxa"/>
            <w:shd w:val="clear" w:color="auto" w:fill="FFFFFF" w:themeFill="background1"/>
          </w:tcPr>
          <w:p w:rsidR="00133E1C" w:rsidRPr="009E34F9" w:rsidRDefault="00133E1C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</w:t>
            </w:r>
            <w:r w:rsidR="00593C59" w:rsidRPr="009E34F9">
              <w:rPr>
                <w:rFonts w:ascii="Times New Roman" w:hAnsi="Times New Roman" w:cs="Times New Roman"/>
              </w:rPr>
              <w:t xml:space="preserve"> următoarele module: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Accesarea serviciului social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Evaluarea și planificarea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Activități derulate/servicii acordate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Mediu de viață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Drepturi și etică</w:t>
            </w:r>
          </w:p>
          <w:p w:rsidR="00133E1C" w:rsidRPr="003C224B" w:rsidRDefault="00133E1C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9E34F9">
              <w:rPr>
                <w:rFonts w:ascii="Times New Roman" w:hAnsi="Times New Roman" w:cs="Times New Roman"/>
              </w:rPr>
              <w:t>Structura de personal aprobată prin STATUL DE FUNCTII va respecta cerințele standardelor minime aplicabile</w:t>
            </w:r>
          </w:p>
        </w:tc>
      </w:tr>
      <w:tr w:rsidR="00F101A7" w:rsidRPr="008311FA" w:rsidTr="000F0EEF">
        <w:trPr>
          <w:trHeight w:val="419"/>
        </w:trPr>
        <w:tc>
          <w:tcPr>
            <w:tcW w:w="15784" w:type="dxa"/>
            <w:gridSpan w:val="6"/>
            <w:shd w:val="clear" w:color="auto" w:fill="F2F2F2" w:themeFill="background1" w:themeFillShade="F2"/>
          </w:tcPr>
          <w:p w:rsidR="00F101A7" w:rsidRPr="003C224B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224B">
              <w:rPr>
                <w:rFonts w:ascii="Times New Roman" w:hAnsi="Times New Roman" w:cs="Times New Roman"/>
                <w:b/>
                <w:color w:val="000000" w:themeColor="text1"/>
              </w:rPr>
              <w:t>3.Centre rezidențiale de îngrijire și asistență pentru victimele violenței în familie (domestice</w:t>
            </w:r>
            <w:r w:rsidRPr="003C22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91376F" w:rsidRPr="008311FA" w:rsidTr="001B367D">
        <w:trPr>
          <w:trHeight w:val="2254"/>
        </w:trPr>
        <w:tc>
          <w:tcPr>
            <w:tcW w:w="2057" w:type="dxa"/>
            <w:shd w:val="clear" w:color="auto" w:fill="FFFFFF" w:themeFill="background1"/>
          </w:tcPr>
          <w:p w:rsidR="0091376F" w:rsidRPr="003C224B" w:rsidRDefault="0091376F" w:rsidP="00206B59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>8790 CR - VD - I</w:t>
            </w:r>
          </w:p>
        </w:tc>
        <w:tc>
          <w:tcPr>
            <w:tcW w:w="5357" w:type="dxa"/>
            <w:gridSpan w:val="2"/>
            <w:shd w:val="clear" w:color="auto" w:fill="FFFFFF" w:themeFill="background1"/>
          </w:tcPr>
          <w:p w:rsidR="0091376F" w:rsidRPr="003C224B" w:rsidRDefault="0091376F" w:rsidP="0073352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>Centre de primire în regim de urgență</w:t>
            </w:r>
          </w:p>
          <w:p w:rsidR="0091376F" w:rsidRDefault="0091376F" w:rsidP="0091376F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10266">
              <w:rPr>
                <w:rFonts w:ascii="Times New Roman" w:hAnsi="Times New Roman" w:cs="Times New Roman"/>
                <w:color w:val="000000" w:themeColor="text1"/>
              </w:rPr>
              <w:t>nr.</w:t>
            </w:r>
            <w:r w:rsidR="00424F84" w:rsidRPr="00F102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0266">
              <w:rPr>
                <w:rFonts w:ascii="Times New Roman" w:hAnsi="Times New Roman" w:cs="Times New Roman"/>
                <w:color w:val="000000" w:themeColor="text1"/>
              </w:rPr>
              <w:t xml:space="preserve">beneficiari </w:t>
            </w:r>
            <w:r w:rsidR="00424F84" w:rsidRPr="00F10266">
              <w:rPr>
                <w:rFonts w:ascii="Times New Roman" w:hAnsi="Times New Roman" w:cs="Times New Roman"/>
                <w:color w:val="000000" w:themeColor="text1"/>
              </w:rPr>
              <w:t>estimați</w:t>
            </w:r>
            <w:r w:rsidRPr="00F10266">
              <w:rPr>
                <w:rFonts w:ascii="Times New Roman" w:hAnsi="Times New Roman" w:cs="Times New Roman"/>
                <w:color w:val="000000" w:themeColor="text1"/>
              </w:rPr>
              <w:t xml:space="preserve"> pe anul 20</w:t>
            </w:r>
            <w:r w:rsidR="00174C56" w:rsidRPr="00F1026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F690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F10266">
              <w:rPr>
                <w:rFonts w:ascii="Times New Roman" w:hAnsi="Times New Roman" w:cs="Times New Roman"/>
                <w:color w:val="000000" w:themeColor="text1"/>
              </w:rPr>
              <w:t xml:space="preserve"> – 10 persoane)</w:t>
            </w:r>
          </w:p>
          <w:p w:rsidR="00007787" w:rsidRDefault="00007787" w:rsidP="0091376F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10266" w:rsidRDefault="00F10266" w:rsidP="0091376F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10266" w:rsidRDefault="00F10266" w:rsidP="0091376F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10266" w:rsidRDefault="00F10266" w:rsidP="0091376F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10266" w:rsidRPr="003C224B" w:rsidRDefault="00F10266" w:rsidP="0091376F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91376F" w:rsidRPr="003C224B" w:rsidRDefault="0091376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 xml:space="preserve">Ordinul ministrului muncii nr. </w:t>
            </w:r>
            <w:r w:rsidR="00BC5A63">
              <w:rPr>
                <w:rFonts w:ascii="Times New Roman" w:hAnsi="Times New Roman" w:cs="Times New Roman"/>
                <w:color w:val="000000" w:themeColor="text1"/>
              </w:rPr>
              <w:t>28/03.01.2019</w:t>
            </w:r>
          </w:p>
          <w:p w:rsidR="0091376F" w:rsidRPr="003C224B" w:rsidRDefault="0091376F" w:rsidP="00206B59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>Anexa nr. 1</w:t>
            </w:r>
          </w:p>
        </w:tc>
        <w:tc>
          <w:tcPr>
            <w:tcW w:w="1800" w:type="dxa"/>
            <w:shd w:val="clear" w:color="auto" w:fill="FFFFFF" w:themeFill="background1"/>
          </w:tcPr>
          <w:p w:rsidR="0091376F" w:rsidRPr="003C224B" w:rsidRDefault="0091376F" w:rsidP="0016578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3C224B">
              <w:rPr>
                <w:rFonts w:ascii="Times New Roman" w:hAnsi="Times New Roman" w:cs="Times New Roman"/>
                <w:color w:val="000000" w:themeColor="text1"/>
              </w:rPr>
              <w:t>HG 867/201</w:t>
            </w:r>
            <w:r w:rsidR="00DB0B9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C224B">
              <w:rPr>
                <w:rFonts w:ascii="Times New Roman" w:hAnsi="Times New Roman" w:cs="Times New Roman"/>
                <w:color w:val="000000" w:themeColor="text1"/>
              </w:rPr>
              <w:t>, Anexa 1, Regulament – cadru de organizare și funcționare a serviciului social cu cazare</w:t>
            </w:r>
          </w:p>
          <w:p w:rsidR="0091376F" w:rsidRDefault="0091376F" w:rsidP="00745B11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B367D" w:rsidRDefault="001B367D" w:rsidP="00745B11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B367D" w:rsidRDefault="001B367D" w:rsidP="00745B11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B367D" w:rsidRPr="003C224B" w:rsidRDefault="001B367D" w:rsidP="00745B11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410" w:type="dxa"/>
            <w:shd w:val="clear" w:color="auto" w:fill="FFFFFF" w:themeFill="background1"/>
          </w:tcPr>
          <w:p w:rsidR="00133E1C" w:rsidRPr="009E34F9" w:rsidRDefault="00133E1C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</w:t>
            </w:r>
            <w:r w:rsidR="00593C59" w:rsidRPr="009E34F9">
              <w:rPr>
                <w:rFonts w:ascii="Times New Roman" w:hAnsi="Times New Roman" w:cs="Times New Roman"/>
              </w:rPr>
              <w:t xml:space="preserve"> următoarele module</w:t>
            </w:r>
            <w:r w:rsidRPr="009E34F9">
              <w:rPr>
                <w:rFonts w:ascii="Times New Roman" w:hAnsi="Times New Roman" w:cs="Times New Roman"/>
              </w:rPr>
              <w:t>: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Accesarea serviciului social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Evaluarea inițială la admitere, planificare și furnizare de servicii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Furnizarea de servicii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Management și resurse umane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Dotări și amenajări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Drepturi, obligații și etică</w:t>
            </w:r>
          </w:p>
          <w:p w:rsidR="0091376F" w:rsidRPr="003C224B" w:rsidRDefault="00133E1C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9E34F9">
              <w:rPr>
                <w:rFonts w:ascii="Times New Roman" w:hAnsi="Times New Roman" w:cs="Times New Roman"/>
              </w:rPr>
              <w:t>Structura de personal aprobată prin STATUL DE FUNCTII va respecta cerințele standardelor minime aplicabile</w:t>
            </w:r>
          </w:p>
        </w:tc>
      </w:tr>
      <w:tr w:rsidR="00F101A7" w:rsidRPr="00362B21" w:rsidTr="000F0EEF">
        <w:trPr>
          <w:trHeight w:val="419"/>
        </w:trPr>
        <w:tc>
          <w:tcPr>
            <w:tcW w:w="15784" w:type="dxa"/>
            <w:gridSpan w:val="6"/>
            <w:shd w:val="clear" w:color="auto" w:fill="F2F2F2" w:themeFill="background1" w:themeFillShade="F2"/>
          </w:tcPr>
          <w:p w:rsidR="000F0EEF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362B21">
              <w:rPr>
                <w:rFonts w:ascii="Times New Roman" w:hAnsi="Times New Roman" w:cs="Times New Roman"/>
                <w:b/>
              </w:rPr>
              <w:t>Centre rezidențiale de îngrijire și asistență pentru persoanele fără adăpost</w:t>
            </w:r>
          </w:p>
        </w:tc>
      </w:tr>
      <w:tr w:rsidR="0091376F" w:rsidRPr="00362B21" w:rsidTr="001B367D">
        <w:trPr>
          <w:trHeight w:val="2232"/>
        </w:trPr>
        <w:tc>
          <w:tcPr>
            <w:tcW w:w="2194" w:type="dxa"/>
            <w:gridSpan w:val="2"/>
            <w:shd w:val="clear" w:color="auto" w:fill="FFFFFF" w:themeFill="background1"/>
          </w:tcPr>
          <w:p w:rsidR="0091376F" w:rsidRPr="00362B21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8790 CR - PFA - I</w:t>
            </w:r>
          </w:p>
        </w:tc>
        <w:tc>
          <w:tcPr>
            <w:tcW w:w="5220" w:type="dxa"/>
            <w:shd w:val="clear" w:color="auto" w:fill="FFFFFF" w:themeFill="background1"/>
          </w:tcPr>
          <w:p w:rsidR="0091376F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Centre rezidențiale de asistență și reintegrare socială pentru persoane fără adăpost</w:t>
            </w:r>
          </w:p>
          <w:p w:rsidR="008D25E6" w:rsidRDefault="0091376F" w:rsidP="00FF690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10266">
              <w:rPr>
                <w:rFonts w:ascii="Times New Roman" w:hAnsi="Times New Roman" w:cs="Times New Roman"/>
              </w:rPr>
              <w:t>nr.</w:t>
            </w:r>
            <w:r w:rsidR="00424F84" w:rsidRPr="00F10266">
              <w:rPr>
                <w:rFonts w:ascii="Times New Roman" w:hAnsi="Times New Roman" w:cs="Times New Roman"/>
              </w:rPr>
              <w:t xml:space="preserve"> </w:t>
            </w:r>
            <w:r w:rsidRPr="00F10266">
              <w:rPr>
                <w:rFonts w:ascii="Times New Roman" w:hAnsi="Times New Roman" w:cs="Times New Roman"/>
              </w:rPr>
              <w:t xml:space="preserve">beneficiari </w:t>
            </w:r>
            <w:r w:rsidR="00424F84" w:rsidRPr="00F10266">
              <w:rPr>
                <w:rFonts w:ascii="Times New Roman" w:hAnsi="Times New Roman" w:cs="Times New Roman"/>
              </w:rPr>
              <w:t>estimați</w:t>
            </w:r>
            <w:r w:rsidRPr="00F10266">
              <w:rPr>
                <w:rFonts w:ascii="Times New Roman" w:hAnsi="Times New Roman" w:cs="Times New Roman"/>
              </w:rPr>
              <w:t xml:space="preserve"> pe anul 20</w:t>
            </w:r>
            <w:r w:rsidR="00174C56" w:rsidRPr="00F10266">
              <w:rPr>
                <w:rFonts w:ascii="Times New Roman" w:hAnsi="Times New Roman" w:cs="Times New Roman"/>
              </w:rPr>
              <w:t>2</w:t>
            </w:r>
            <w:r w:rsidR="00FF6901">
              <w:rPr>
                <w:rFonts w:ascii="Times New Roman" w:hAnsi="Times New Roman" w:cs="Times New Roman"/>
              </w:rPr>
              <w:t>1</w:t>
            </w:r>
            <w:r w:rsidRPr="00F10266">
              <w:rPr>
                <w:rFonts w:ascii="Times New Roman" w:hAnsi="Times New Roman" w:cs="Times New Roman"/>
              </w:rPr>
              <w:t xml:space="preserve"> – </w:t>
            </w:r>
            <w:r w:rsidR="00F10266" w:rsidRPr="005405BA">
              <w:rPr>
                <w:rFonts w:ascii="Times New Roman" w:hAnsi="Times New Roman" w:cs="Times New Roman"/>
              </w:rPr>
              <w:t>5</w:t>
            </w:r>
            <w:r w:rsidR="00FF6901" w:rsidRPr="005405BA">
              <w:rPr>
                <w:rFonts w:ascii="Times New Roman" w:hAnsi="Times New Roman" w:cs="Times New Roman"/>
              </w:rPr>
              <w:t>6</w:t>
            </w:r>
            <w:r w:rsidRPr="005405BA">
              <w:rPr>
                <w:rFonts w:ascii="Times New Roman" w:hAnsi="Times New Roman" w:cs="Times New Roman"/>
              </w:rPr>
              <w:t xml:space="preserve"> persoane</w:t>
            </w:r>
            <w:r w:rsidRPr="00F10266">
              <w:rPr>
                <w:rFonts w:ascii="Times New Roman" w:hAnsi="Times New Roman" w:cs="Times New Roman"/>
              </w:rPr>
              <w:t>)</w:t>
            </w:r>
            <w:r w:rsidRPr="00362B21">
              <w:rPr>
                <w:rFonts w:ascii="Times New Roman" w:hAnsi="Times New Roman" w:cs="Times New Roman"/>
              </w:rPr>
              <w:t xml:space="preserve"> </w:t>
            </w:r>
          </w:p>
          <w:p w:rsidR="0091376F" w:rsidRPr="008D25E6" w:rsidRDefault="0091376F" w:rsidP="008D25E6">
            <w:pPr>
              <w:tabs>
                <w:tab w:val="left" w:pos="1425"/>
              </w:tabs>
              <w:rPr>
                <w:rFonts w:ascii="Times New Roman" w:hAnsi="Times New Roman" w:cs="Times New Roman"/>
                <w:lang w:eastAsia="ro-RO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91376F" w:rsidRDefault="0091376F" w:rsidP="00BC5A6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Ordinul ministrului muncii nr. </w:t>
            </w:r>
            <w:r w:rsidR="00BC5A63">
              <w:rPr>
                <w:rFonts w:ascii="Times New Roman" w:hAnsi="Times New Roman" w:cs="Times New Roman"/>
              </w:rPr>
              <w:t>29/03.01.2019</w:t>
            </w:r>
          </w:p>
          <w:p w:rsidR="00BC5A63" w:rsidRPr="00362B21" w:rsidRDefault="00BC5A63" w:rsidP="00BC5A6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Anexa nr. 4</w:t>
            </w:r>
          </w:p>
        </w:tc>
        <w:tc>
          <w:tcPr>
            <w:tcW w:w="1800" w:type="dxa"/>
            <w:shd w:val="clear" w:color="auto" w:fill="FFFFFF" w:themeFill="background1"/>
          </w:tcPr>
          <w:p w:rsidR="0091376F" w:rsidRPr="00362B21" w:rsidRDefault="0091376F" w:rsidP="007D50FA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</w:t>
            </w:r>
            <w:r w:rsidR="00DB0B97">
              <w:rPr>
                <w:rFonts w:ascii="Times New Roman" w:hAnsi="Times New Roman" w:cs="Times New Roman"/>
              </w:rPr>
              <w:t>5</w:t>
            </w:r>
            <w:r w:rsidRPr="00362B21">
              <w:rPr>
                <w:rFonts w:ascii="Times New Roman" w:hAnsi="Times New Roman" w:cs="Times New Roman"/>
              </w:rPr>
              <w:t>, Anexa 1, Regulament – cadru de organizare și funcționare a serviciului social cu cazare</w:t>
            </w:r>
          </w:p>
          <w:p w:rsidR="0091376F" w:rsidRPr="00362B21" w:rsidRDefault="0091376F" w:rsidP="00D0753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10" w:type="dxa"/>
            <w:shd w:val="clear" w:color="auto" w:fill="FFFFFF" w:themeFill="background1"/>
          </w:tcPr>
          <w:p w:rsidR="00133E1C" w:rsidRPr="009E34F9" w:rsidRDefault="00133E1C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</w:t>
            </w:r>
            <w:r w:rsidR="00593C59" w:rsidRPr="009E34F9">
              <w:rPr>
                <w:rFonts w:ascii="Times New Roman" w:hAnsi="Times New Roman" w:cs="Times New Roman"/>
              </w:rPr>
              <w:t xml:space="preserve"> următoarele module: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Accesarea serviciului 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Evaluarea și planificare, 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Activități derulate/ servicii acordate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Mediu de viață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Drepturi, obligații și etică</w:t>
            </w:r>
          </w:p>
          <w:p w:rsidR="00133E1C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Management și resurse umane</w:t>
            </w:r>
          </w:p>
          <w:p w:rsidR="00027003" w:rsidRDefault="00027003" w:rsidP="0002700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027003" w:rsidRPr="00027003" w:rsidRDefault="00027003" w:rsidP="00027003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5405BA">
              <w:rPr>
                <w:rFonts w:ascii="Times New Roman" w:hAnsi="Times New Roman" w:cs="Times New Roman"/>
              </w:rPr>
              <w:t>Personalul de specialitate reprezintă 80% din totalul resurselor umane ale centrului.</w:t>
            </w:r>
          </w:p>
          <w:p w:rsidR="00133E1C" w:rsidRPr="009E34F9" w:rsidRDefault="00133E1C" w:rsidP="00133E1C">
            <w:pPr>
              <w:pStyle w:val="ListParagraph"/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91376F" w:rsidRPr="00362B21" w:rsidRDefault="00133E1C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34F9">
              <w:rPr>
                <w:rFonts w:ascii="Times New Roman" w:hAnsi="Times New Roman" w:cs="Times New Roman"/>
              </w:rPr>
              <w:t>Structura de personal aprobată prin STATUL DE FUNCTII va respecta cerințele standardelor minime aplicabile</w:t>
            </w:r>
          </w:p>
        </w:tc>
      </w:tr>
      <w:tr w:rsidR="0091376F" w:rsidRPr="00362B21" w:rsidTr="001B367D">
        <w:trPr>
          <w:trHeight w:val="114"/>
        </w:trPr>
        <w:tc>
          <w:tcPr>
            <w:tcW w:w="2194" w:type="dxa"/>
            <w:gridSpan w:val="2"/>
            <w:shd w:val="clear" w:color="auto" w:fill="FFFFFF" w:themeFill="background1"/>
          </w:tcPr>
          <w:p w:rsidR="0091376F" w:rsidRPr="00362B21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8790 CR - PFA - II</w:t>
            </w:r>
          </w:p>
        </w:tc>
        <w:tc>
          <w:tcPr>
            <w:tcW w:w="5220" w:type="dxa"/>
            <w:shd w:val="clear" w:color="auto" w:fill="FFFFFF" w:themeFill="background1"/>
          </w:tcPr>
          <w:p w:rsidR="0091376F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Adăposturi de noapte</w:t>
            </w:r>
          </w:p>
          <w:p w:rsidR="0091376F" w:rsidRPr="00362B21" w:rsidRDefault="0091376F" w:rsidP="0073352A">
            <w:pPr>
              <w:pStyle w:val="NoSpacing"/>
              <w:rPr>
                <w:rFonts w:ascii="Times New Roman" w:hAnsi="Times New Roman" w:cs="Times New Roman"/>
              </w:rPr>
            </w:pPr>
            <w:r w:rsidRPr="00F10266">
              <w:rPr>
                <w:rFonts w:ascii="Times New Roman" w:hAnsi="Times New Roman" w:cs="Times New Roman"/>
              </w:rPr>
              <w:t>(nr.</w:t>
            </w:r>
            <w:r w:rsidR="00424F84" w:rsidRPr="00F10266">
              <w:rPr>
                <w:rFonts w:ascii="Times New Roman" w:hAnsi="Times New Roman" w:cs="Times New Roman"/>
              </w:rPr>
              <w:t xml:space="preserve"> </w:t>
            </w:r>
            <w:r w:rsidRPr="00F10266">
              <w:rPr>
                <w:rFonts w:ascii="Times New Roman" w:hAnsi="Times New Roman" w:cs="Times New Roman"/>
              </w:rPr>
              <w:t xml:space="preserve">beneficiari </w:t>
            </w:r>
            <w:r w:rsidR="00424F84" w:rsidRPr="00F10266">
              <w:rPr>
                <w:rFonts w:ascii="Times New Roman" w:hAnsi="Times New Roman" w:cs="Times New Roman"/>
              </w:rPr>
              <w:t>estimați</w:t>
            </w:r>
            <w:r w:rsidRPr="00F10266">
              <w:rPr>
                <w:rFonts w:ascii="Times New Roman" w:hAnsi="Times New Roman" w:cs="Times New Roman"/>
              </w:rPr>
              <w:t xml:space="preserve"> pe anul 20</w:t>
            </w:r>
            <w:r w:rsidR="00174C56" w:rsidRPr="00F10266">
              <w:rPr>
                <w:rFonts w:ascii="Times New Roman" w:hAnsi="Times New Roman" w:cs="Times New Roman"/>
              </w:rPr>
              <w:t>2</w:t>
            </w:r>
            <w:r w:rsidR="00FF6901">
              <w:rPr>
                <w:rFonts w:ascii="Times New Roman" w:hAnsi="Times New Roman" w:cs="Times New Roman"/>
              </w:rPr>
              <w:t>1</w:t>
            </w:r>
            <w:r w:rsidRPr="00F10266">
              <w:rPr>
                <w:rFonts w:ascii="Times New Roman" w:hAnsi="Times New Roman" w:cs="Times New Roman"/>
              </w:rPr>
              <w:t xml:space="preserve"> – 70 persoane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376F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10266" w:rsidRPr="00362B21" w:rsidRDefault="00F10266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91376F" w:rsidRPr="00362B21" w:rsidRDefault="0091376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Ordinul ministrului muncii nr. </w:t>
            </w:r>
            <w:r w:rsidR="00BC5A63">
              <w:rPr>
                <w:rFonts w:ascii="Times New Roman" w:hAnsi="Times New Roman" w:cs="Times New Roman"/>
              </w:rPr>
              <w:t>29/03.01.2019</w:t>
            </w:r>
          </w:p>
          <w:p w:rsidR="0091376F" w:rsidRPr="00362B21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5</w:t>
            </w:r>
          </w:p>
        </w:tc>
        <w:tc>
          <w:tcPr>
            <w:tcW w:w="1800" w:type="dxa"/>
            <w:shd w:val="clear" w:color="auto" w:fill="FFFFFF" w:themeFill="background1"/>
          </w:tcPr>
          <w:p w:rsidR="001B367D" w:rsidRPr="00DB5795" w:rsidRDefault="0091376F" w:rsidP="00DB579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</w:t>
            </w:r>
            <w:r w:rsidR="00DB0B97">
              <w:rPr>
                <w:rFonts w:ascii="Times New Roman" w:hAnsi="Times New Roman" w:cs="Times New Roman"/>
              </w:rPr>
              <w:t>5</w:t>
            </w:r>
            <w:r w:rsidRPr="00362B21">
              <w:rPr>
                <w:rFonts w:ascii="Times New Roman" w:hAnsi="Times New Roman" w:cs="Times New Roman"/>
              </w:rPr>
              <w:t>, Anexa 1, Regulament – cadru de organizare și funcționare a serviciului social cu cazare</w:t>
            </w:r>
          </w:p>
        </w:tc>
        <w:tc>
          <w:tcPr>
            <w:tcW w:w="4410" w:type="dxa"/>
            <w:shd w:val="clear" w:color="auto" w:fill="FFFFFF" w:themeFill="background1"/>
          </w:tcPr>
          <w:p w:rsidR="00133E1C" w:rsidRPr="009E34F9" w:rsidRDefault="00133E1C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</w:t>
            </w:r>
            <w:r w:rsidR="00593C59" w:rsidRPr="009E34F9">
              <w:rPr>
                <w:rFonts w:ascii="Times New Roman" w:hAnsi="Times New Roman" w:cs="Times New Roman"/>
              </w:rPr>
              <w:t xml:space="preserve"> următoarele module: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Accesarea serviciului 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Activități derulate/ servicii acordate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Drepturi și etică</w:t>
            </w:r>
          </w:p>
          <w:p w:rsidR="00133E1C" w:rsidRPr="009E34F9" w:rsidRDefault="00133E1C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Management și resurse umane</w:t>
            </w:r>
          </w:p>
          <w:p w:rsidR="00133E1C" w:rsidRPr="009E34F9" w:rsidRDefault="00133E1C" w:rsidP="00133E1C">
            <w:pPr>
              <w:pStyle w:val="ListParagraph"/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1B367D" w:rsidRPr="00DB450B" w:rsidRDefault="00133E1C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Structura de personal aprobată prin STATUL DE FUNCTII va respecta cerințele standardelor minime aplicabile</w:t>
            </w:r>
          </w:p>
        </w:tc>
      </w:tr>
      <w:tr w:rsidR="00F101A7" w:rsidRPr="00362B21" w:rsidTr="000F0EEF">
        <w:trPr>
          <w:trHeight w:val="141"/>
        </w:trPr>
        <w:tc>
          <w:tcPr>
            <w:tcW w:w="15784" w:type="dxa"/>
            <w:gridSpan w:val="6"/>
            <w:shd w:val="clear" w:color="auto" w:fill="F2F2F2" w:themeFill="background1" w:themeFillShade="F2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Pr="00362B21">
              <w:rPr>
                <w:rFonts w:ascii="Times New Roman" w:hAnsi="Times New Roman" w:cs="Times New Roman"/>
                <w:b/>
              </w:rPr>
              <w:t>Servicii de îngrijire la domiciliu pentru persoane vârstnice</w:t>
            </w:r>
            <w:r w:rsidR="008029B3">
              <w:rPr>
                <w:rFonts w:ascii="Times New Roman" w:hAnsi="Times New Roman" w:cs="Times New Roman"/>
                <w:b/>
              </w:rPr>
              <w:t>, persoane cu dizabilități, persoane aflate în situație de dependență</w:t>
            </w:r>
          </w:p>
        </w:tc>
      </w:tr>
      <w:tr w:rsidR="008029B3" w:rsidRPr="00362B21" w:rsidTr="009E509E">
        <w:trPr>
          <w:trHeight w:val="6893"/>
        </w:trPr>
        <w:tc>
          <w:tcPr>
            <w:tcW w:w="2194" w:type="dxa"/>
            <w:gridSpan w:val="2"/>
            <w:shd w:val="clear" w:color="auto" w:fill="FFFFFF" w:themeFill="background1"/>
          </w:tcPr>
          <w:p w:rsidR="008029B3" w:rsidRPr="00362B21" w:rsidRDefault="008029B3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8810 ID – I </w:t>
            </w:r>
          </w:p>
          <w:p w:rsidR="008029B3" w:rsidRPr="00362B21" w:rsidRDefault="008029B3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029B3" w:rsidRPr="00362B21" w:rsidRDefault="008029B3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029B3" w:rsidRDefault="008029B3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029B3" w:rsidRDefault="008029B3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029B3" w:rsidRPr="00362B21" w:rsidRDefault="008029B3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:rsidR="008029B3" w:rsidRDefault="008029B3" w:rsidP="004B631F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Unități de îngrijire la domiciliu </w:t>
            </w:r>
          </w:p>
          <w:p w:rsidR="008029B3" w:rsidRPr="004B631F" w:rsidRDefault="008029B3" w:rsidP="004B631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029B3" w:rsidRPr="00362B21" w:rsidRDefault="008029B3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Pentru persoane vârstnice grad de dependență IIIA</w:t>
            </w:r>
          </w:p>
          <w:p w:rsidR="008029B3" w:rsidRDefault="008029B3" w:rsidP="00356FBD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Îngrijirea la domiciliu se acordă mai puțin de 10 ore pe săptămână</w:t>
            </w:r>
          </w:p>
          <w:p w:rsidR="008029B3" w:rsidRDefault="008029B3" w:rsidP="00356FB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029B3" w:rsidRDefault="008029B3" w:rsidP="00FF690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10266">
              <w:rPr>
                <w:rFonts w:ascii="Times New Roman" w:hAnsi="Times New Roman" w:cs="Times New Roman"/>
              </w:rPr>
              <w:t>nr. beneficiari estimați pe anul 202</w:t>
            </w:r>
            <w:r>
              <w:rPr>
                <w:rFonts w:ascii="Times New Roman" w:hAnsi="Times New Roman" w:cs="Times New Roman"/>
              </w:rPr>
              <w:t>1</w:t>
            </w:r>
            <w:r w:rsidRPr="00F10266">
              <w:rPr>
                <w:rFonts w:ascii="Times New Roman" w:hAnsi="Times New Roman" w:cs="Times New Roman"/>
              </w:rPr>
              <w:t xml:space="preserve"> – 75 persoane)</w:t>
            </w:r>
          </w:p>
          <w:p w:rsidR="008029B3" w:rsidRDefault="008029B3" w:rsidP="00FF690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029B3" w:rsidRPr="004B631F" w:rsidRDefault="008029B3" w:rsidP="00FF690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8029B3" w:rsidRPr="00362B21" w:rsidRDefault="008029B3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Ordinul ministrului muncii nr. </w:t>
            </w:r>
            <w:r>
              <w:rPr>
                <w:rFonts w:ascii="Times New Roman" w:hAnsi="Times New Roman" w:cs="Times New Roman"/>
              </w:rPr>
              <w:t>29/03.01.2019</w:t>
            </w:r>
          </w:p>
          <w:p w:rsidR="008029B3" w:rsidRPr="00362B21" w:rsidRDefault="008029B3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Anexa nr. 8</w:t>
            </w:r>
          </w:p>
        </w:tc>
        <w:tc>
          <w:tcPr>
            <w:tcW w:w="1800" w:type="dxa"/>
            <w:shd w:val="clear" w:color="auto" w:fill="FFFFFF" w:themeFill="background1"/>
          </w:tcPr>
          <w:p w:rsidR="008029B3" w:rsidRPr="00362B21" w:rsidRDefault="008029B3" w:rsidP="004B375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</w:t>
            </w:r>
            <w:r>
              <w:rPr>
                <w:rFonts w:ascii="Times New Roman" w:hAnsi="Times New Roman" w:cs="Times New Roman"/>
              </w:rPr>
              <w:t>5</w:t>
            </w:r>
            <w:r w:rsidRPr="00362B21">
              <w:rPr>
                <w:rFonts w:ascii="Times New Roman" w:hAnsi="Times New Roman" w:cs="Times New Roman"/>
              </w:rPr>
              <w:t>, Anexa 3, Regulament – cadru de organizare și funcționare a serviciului social furnizat la domiciliu</w:t>
            </w:r>
          </w:p>
          <w:p w:rsidR="008029B3" w:rsidRDefault="008029B3" w:rsidP="004B375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029B3" w:rsidRDefault="008029B3" w:rsidP="004B375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029B3" w:rsidRDefault="008029B3" w:rsidP="004B375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029B3" w:rsidRPr="00362B21" w:rsidRDefault="008029B3" w:rsidP="004B3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shd w:val="clear" w:color="auto" w:fill="FFFFFF" w:themeFill="background1"/>
          </w:tcPr>
          <w:p w:rsidR="008029B3" w:rsidRPr="009E34F9" w:rsidRDefault="008029B3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 următoarele module:</w:t>
            </w:r>
          </w:p>
          <w:p w:rsidR="008029B3" w:rsidRPr="009E34F9" w:rsidRDefault="008029B3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Accesarea serviciului </w:t>
            </w:r>
          </w:p>
          <w:p w:rsidR="008029B3" w:rsidRPr="009E34F9" w:rsidRDefault="008029B3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Evaluarea și planificare, </w:t>
            </w:r>
          </w:p>
          <w:p w:rsidR="008029B3" w:rsidRPr="009E34F9" w:rsidRDefault="008029B3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Acordarea îngrijirilor</w:t>
            </w:r>
          </w:p>
          <w:p w:rsidR="008029B3" w:rsidRPr="009E34F9" w:rsidRDefault="008029B3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Drepturi și etică</w:t>
            </w:r>
          </w:p>
          <w:p w:rsidR="008029B3" w:rsidRPr="009E34F9" w:rsidRDefault="008029B3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Management și resurse umane</w:t>
            </w:r>
          </w:p>
          <w:p w:rsidR="008029B3" w:rsidRPr="009E34F9" w:rsidRDefault="008029B3" w:rsidP="00133E1C">
            <w:pPr>
              <w:pStyle w:val="ListParagraph"/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8029B3" w:rsidRPr="009E34F9" w:rsidRDefault="008029B3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Structura de personal aprobată prin STATUL DE FUNCTII va respecta cerințele standardelor minime aplicabile</w:t>
            </w:r>
          </w:p>
          <w:p w:rsidR="008029B3" w:rsidRDefault="008029B3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8029B3" w:rsidRDefault="008029B3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8029B3" w:rsidRPr="00362B21" w:rsidRDefault="008029B3" w:rsidP="00E1588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26094F" w:rsidRPr="00362B21" w:rsidTr="004B631F">
        <w:trPr>
          <w:trHeight w:val="2232"/>
        </w:trPr>
        <w:tc>
          <w:tcPr>
            <w:tcW w:w="2194" w:type="dxa"/>
            <w:gridSpan w:val="2"/>
          </w:tcPr>
          <w:p w:rsidR="0026094F" w:rsidRPr="00362B21" w:rsidRDefault="0026094F" w:rsidP="00206B5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8810ID-III</w:t>
            </w:r>
          </w:p>
        </w:tc>
        <w:tc>
          <w:tcPr>
            <w:tcW w:w="5220" w:type="dxa"/>
          </w:tcPr>
          <w:p w:rsidR="00E71EA7" w:rsidRDefault="0026094F" w:rsidP="00206B5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Servicii </w:t>
            </w:r>
            <w:r w:rsidR="00EE7AFE">
              <w:rPr>
                <w:rFonts w:ascii="Times New Roman" w:hAnsi="Times New Roman" w:cs="Times New Roman"/>
              </w:rPr>
              <w:t>de îngrijiri la domiciliu pentru persoane adulte cu dizabilități</w:t>
            </w:r>
          </w:p>
          <w:p w:rsidR="00E71EA7" w:rsidRPr="00362B21" w:rsidRDefault="00E71EA7" w:rsidP="00E71EA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(nr. </w:t>
            </w:r>
            <w:r w:rsidRPr="00F10266">
              <w:rPr>
                <w:rFonts w:ascii="Times New Roman" w:hAnsi="Times New Roman" w:cs="Times New Roman"/>
              </w:rPr>
              <w:t xml:space="preserve">beneficiari estimați pe anul 2020 – </w:t>
            </w:r>
            <w:r>
              <w:rPr>
                <w:rFonts w:ascii="Times New Roman" w:hAnsi="Times New Roman" w:cs="Times New Roman"/>
              </w:rPr>
              <w:t>20</w:t>
            </w:r>
            <w:r w:rsidRPr="00FA0BCF">
              <w:rPr>
                <w:rFonts w:ascii="Times New Roman" w:hAnsi="Times New Roman" w:cs="Times New Roman"/>
              </w:rPr>
              <w:t xml:space="preserve"> persoane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094F" w:rsidRPr="00E71EA7" w:rsidRDefault="0026094F" w:rsidP="00E71EA7">
            <w:pPr>
              <w:rPr>
                <w:lang w:eastAsia="ro-RO"/>
              </w:rPr>
            </w:pPr>
          </w:p>
        </w:tc>
        <w:tc>
          <w:tcPr>
            <w:tcW w:w="2160" w:type="dxa"/>
          </w:tcPr>
          <w:p w:rsidR="0026094F" w:rsidRPr="00362B21" w:rsidRDefault="0026094F" w:rsidP="0026094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Ordinul ministrului muncii nr. </w:t>
            </w:r>
            <w:r>
              <w:rPr>
                <w:rFonts w:ascii="Times New Roman" w:hAnsi="Times New Roman" w:cs="Times New Roman"/>
              </w:rPr>
              <w:t>82/2019</w:t>
            </w:r>
          </w:p>
          <w:p w:rsidR="0026094F" w:rsidRPr="00362B21" w:rsidRDefault="0026094F" w:rsidP="0026094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Anexa nr.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:rsidR="0026094F" w:rsidRPr="00362B21" w:rsidRDefault="0026094F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</w:t>
            </w:r>
            <w:r>
              <w:rPr>
                <w:rFonts w:ascii="Times New Roman" w:hAnsi="Times New Roman" w:cs="Times New Roman"/>
              </w:rPr>
              <w:t>5</w:t>
            </w:r>
            <w:r w:rsidRPr="00362B21">
              <w:rPr>
                <w:rFonts w:ascii="Times New Roman" w:hAnsi="Times New Roman" w:cs="Times New Roman"/>
              </w:rPr>
              <w:t>, Anexa 3, Regulament – cadru de organizare și funcționare a serviciului social furnizat la domiciliu</w:t>
            </w:r>
          </w:p>
        </w:tc>
        <w:tc>
          <w:tcPr>
            <w:tcW w:w="4410" w:type="dxa"/>
            <w:shd w:val="clear" w:color="auto" w:fill="FFFFFF" w:themeFill="background1"/>
          </w:tcPr>
          <w:p w:rsidR="0026094F" w:rsidRPr="009E34F9" w:rsidRDefault="0026094F" w:rsidP="0026094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 următoarele module:</w:t>
            </w:r>
          </w:p>
          <w:p w:rsidR="0026094F" w:rsidRPr="009E34F9" w:rsidRDefault="00260899" w:rsidP="0026094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Managementul serviciului social</w:t>
            </w:r>
          </w:p>
          <w:p w:rsidR="0026094F" w:rsidRPr="009E34F9" w:rsidRDefault="0026094F" w:rsidP="0026094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Accesarea serviciului social, </w:t>
            </w:r>
          </w:p>
          <w:p w:rsidR="0026094F" w:rsidRPr="009E34F9" w:rsidRDefault="0026094F" w:rsidP="0026094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Evaluare și planificare</w:t>
            </w:r>
          </w:p>
          <w:p w:rsidR="0026094F" w:rsidRPr="009E34F9" w:rsidRDefault="0026094F" w:rsidP="0026094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Activități și servicii</w:t>
            </w:r>
          </w:p>
          <w:p w:rsidR="0026094F" w:rsidRPr="009E34F9" w:rsidRDefault="0026094F" w:rsidP="0026094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Protecție și drepturi</w:t>
            </w:r>
          </w:p>
          <w:p w:rsidR="0026094F" w:rsidRPr="0026094F" w:rsidRDefault="0026094F" w:rsidP="0026094F">
            <w:pPr>
              <w:pStyle w:val="ListParagraph"/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26094F" w:rsidRPr="00362B21" w:rsidTr="0026094F">
        <w:trPr>
          <w:trHeight w:val="409"/>
        </w:trPr>
        <w:tc>
          <w:tcPr>
            <w:tcW w:w="15784" w:type="dxa"/>
            <w:gridSpan w:val="6"/>
          </w:tcPr>
          <w:p w:rsidR="0026094F" w:rsidRPr="009E34F9" w:rsidRDefault="0026094F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362B21">
              <w:rPr>
                <w:rFonts w:ascii="Times New Roman" w:hAnsi="Times New Roman" w:cs="Times New Roman"/>
                <w:b/>
              </w:rPr>
              <w:t>Centre de zi pentru persoane adulte cu dizabilități</w:t>
            </w:r>
          </w:p>
        </w:tc>
      </w:tr>
      <w:tr w:rsidR="0091376F" w:rsidRPr="00362B21" w:rsidTr="004B631F">
        <w:trPr>
          <w:trHeight w:val="2232"/>
        </w:trPr>
        <w:tc>
          <w:tcPr>
            <w:tcW w:w="2194" w:type="dxa"/>
            <w:gridSpan w:val="2"/>
          </w:tcPr>
          <w:p w:rsidR="0091376F" w:rsidRPr="00362B21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8899 CZ - D - I</w:t>
            </w:r>
          </w:p>
        </w:tc>
        <w:tc>
          <w:tcPr>
            <w:tcW w:w="5220" w:type="dxa"/>
          </w:tcPr>
          <w:p w:rsidR="0091376F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Centre de zi</w:t>
            </w:r>
          </w:p>
          <w:p w:rsidR="0091376F" w:rsidRPr="00362B21" w:rsidRDefault="0091376F" w:rsidP="0073352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(nr.</w:t>
            </w:r>
            <w:r w:rsidR="00424F84">
              <w:rPr>
                <w:rFonts w:ascii="Times New Roman" w:hAnsi="Times New Roman" w:cs="Times New Roman"/>
              </w:rPr>
              <w:t xml:space="preserve"> </w:t>
            </w:r>
            <w:r w:rsidRPr="00F10266">
              <w:rPr>
                <w:rFonts w:ascii="Times New Roman" w:hAnsi="Times New Roman" w:cs="Times New Roman"/>
              </w:rPr>
              <w:t xml:space="preserve">beneficiari </w:t>
            </w:r>
            <w:r w:rsidR="00424F84" w:rsidRPr="00F10266">
              <w:rPr>
                <w:rFonts w:ascii="Times New Roman" w:hAnsi="Times New Roman" w:cs="Times New Roman"/>
              </w:rPr>
              <w:t>estimați</w:t>
            </w:r>
            <w:r w:rsidRPr="00F10266">
              <w:rPr>
                <w:rFonts w:ascii="Times New Roman" w:hAnsi="Times New Roman" w:cs="Times New Roman"/>
              </w:rPr>
              <w:t xml:space="preserve"> pe anul 20</w:t>
            </w:r>
            <w:r w:rsidR="001B367D" w:rsidRPr="00F10266">
              <w:rPr>
                <w:rFonts w:ascii="Times New Roman" w:hAnsi="Times New Roman" w:cs="Times New Roman"/>
              </w:rPr>
              <w:t>20</w:t>
            </w:r>
            <w:r w:rsidRPr="00F10266">
              <w:rPr>
                <w:rFonts w:ascii="Times New Roman" w:hAnsi="Times New Roman" w:cs="Times New Roman"/>
              </w:rPr>
              <w:t xml:space="preserve"> – </w:t>
            </w:r>
            <w:r w:rsidRPr="00FA0BCF">
              <w:rPr>
                <w:rFonts w:ascii="Times New Roman" w:hAnsi="Times New Roman" w:cs="Times New Roman"/>
              </w:rPr>
              <w:t>1</w:t>
            </w:r>
            <w:r w:rsidR="003E2831" w:rsidRPr="00FA0BCF">
              <w:rPr>
                <w:rFonts w:ascii="Times New Roman" w:hAnsi="Times New Roman" w:cs="Times New Roman"/>
              </w:rPr>
              <w:t xml:space="preserve">70 </w:t>
            </w:r>
            <w:r w:rsidRPr="00FA0BCF">
              <w:rPr>
                <w:rFonts w:ascii="Times New Roman" w:hAnsi="Times New Roman" w:cs="Times New Roman"/>
              </w:rPr>
              <w:t>persoane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B631F" w:rsidRDefault="004B631F" w:rsidP="00F1026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10266" w:rsidRDefault="00F10266" w:rsidP="00F1026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15A9D" w:rsidRPr="00362B21" w:rsidRDefault="00115A9D" w:rsidP="00F102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91376F" w:rsidRPr="00362B21" w:rsidRDefault="0091376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Ordinul ministrului muncii nr. </w:t>
            </w:r>
            <w:r w:rsidR="00BC5A63">
              <w:rPr>
                <w:rFonts w:ascii="Times New Roman" w:hAnsi="Times New Roman" w:cs="Times New Roman"/>
              </w:rPr>
              <w:t>82/16.01.2019</w:t>
            </w:r>
          </w:p>
          <w:p w:rsidR="0091376F" w:rsidRPr="00362B21" w:rsidRDefault="0091376F" w:rsidP="00F016F5">
            <w:pPr>
              <w:pStyle w:val="NoSpacing"/>
              <w:rPr>
                <w:rFonts w:ascii="Times New Roman" w:hAnsi="Times New Roman" w:cs="Times New Roman"/>
              </w:rPr>
            </w:pPr>
            <w:r w:rsidRPr="00CA2328">
              <w:rPr>
                <w:rFonts w:ascii="Times New Roman" w:hAnsi="Times New Roman" w:cs="Times New Roman"/>
              </w:rPr>
              <w:t xml:space="preserve">Anexa nr. </w:t>
            </w:r>
            <w:r w:rsidR="00F016F5" w:rsidRPr="00CA23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:rsidR="0091376F" w:rsidRPr="00362B21" w:rsidRDefault="0091376F" w:rsidP="001F4F80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</w:t>
            </w:r>
            <w:r w:rsidR="00DB0B97">
              <w:rPr>
                <w:rFonts w:ascii="Times New Roman" w:hAnsi="Times New Roman" w:cs="Times New Roman"/>
              </w:rPr>
              <w:t>5</w:t>
            </w:r>
            <w:r w:rsidRPr="00362B21">
              <w:rPr>
                <w:rFonts w:ascii="Times New Roman" w:hAnsi="Times New Roman" w:cs="Times New Roman"/>
              </w:rPr>
              <w:t>, Anexa 2, Regulament – cadru de organizare și funcționare a serviciului social de zi</w:t>
            </w:r>
          </w:p>
          <w:p w:rsidR="00010EED" w:rsidRDefault="00010EED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4B631F" w:rsidRDefault="004B631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4B631F" w:rsidRPr="00362B21" w:rsidRDefault="004B631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shd w:val="clear" w:color="auto" w:fill="FFFFFF" w:themeFill="background1"/>
          </w:tcPr>
          <w:p w:rsidR="000B78FF" w:rsidRPr="009E34F9" w:rsidRDefault="00133E1C" w:rsidP="00133E1C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</w:t>
            </w:r>
            <w:r w:rsidR="00593C59" w:rsidRPr="009E34F9">
              <w:rPr>
                <w:rFonts w:ascii="Times New Roman" w:hAnsi="Times New Roman" w:cs="Times New Roman"/>
              </w:rPr>
              <w:t xml:space="preserve"> următoarele module:</w:t>
            </w:r>
          </w:p>
          <w:p w:rsidR="000B78FF" w:rsidRPr="009E34F9" w:rsidRDefault="000B78FF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Management</w:t>
            </w:r>
            <w:r w:rsidR="00260899">
              <w:rPr>
                <w:rFonts w:ascii="Times New Roman" w:hAnsi="Times New Roman" w:cs="Times New Roman"/>
              </w:rPr>
              <w:t>ul</w:t>
            </w:r>
            <w:r w:rsidRPr="009E34F9">
              <w:rPr>
                <w:rFonts w:ascii="Times New Roman" w:hAnsi="Times New Roman" w:cs="Times New Roman"/>
              </w:rPr>
              <w:t xml:space="preserve"> </w:t>
            </w:r>
            <w:r w:rsidR="00260899">
              <w:rPr>
                <w:rFonts w:ascii="Times New Roman" w:hAnsi="Times New Roman" w:cs="Times New Roman"/>
              </w:rPr>
              <w:t>serviciului social</w:t>
            </w:r>
          </w:p>
          <w:p w:rsidR="00133E1C" w:rsidRPr="009E34F9" w:rsidRDefault="000B78FF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Accesarea serviciului social</w:t>
            </w:r>
            <w:r w:rsidR="00133E1C" w:rsidRPr="009E34F9">
              <w:rPr>
                <w:rFonts w:ascii="Times New Roman" w:hAnsi="Times New Roman" w:cs="Times New Roman"/>
              </w:rPr>
              <w:t xml:space="preserve">, </w:t>
            </w:r>
          </w:p>
          <w:p w:rsidR="00133E1C" w:rsidRPr="009E34F9" w:rsidRDefault="000B78FF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Evaluare și planificare</w:t>
            </w:r>
          </w:p>
          <w:p w:rsidR="00133E1C" w:rsidRPr="009E34F9" w:rsidRDefault="000B78FF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Activități și servicii</w:t>
            </w:r>
          </w:p>
          <w:p w:rsidR="00133E1C" w:rsidRPr="009E34F9" w:rsidRDefault="000B78FF" w:rsidP="00133E1C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Protecție și drepturi</w:t>
            </w:r>
          </w:p>
          <w:p w:rsidR="000B78FF" w:rsidRPr="009E34F9" w:rsidRDefault="000B78FF" w:rsidP="000B78FF">
            <w:pPr>
              <w:pStyle w:val="ListParagraph"/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115A9D" w:rsidRDefault="00133E1C" w:rsidP="00115A9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Structura de personal aprobată prin STATUL DE FUNCTII va respecta cerințele standardelor minime aplicabile</w:t>
            </w:r>
          </w:p>
          <w:p w:rsidR="00260899" w:rsidRDefault="00260899" w:rsidP="00115A9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260899" w:rsidRDefault="00260899" w:rsidP="00115A9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260899" w:rsidRDefault="00260899" w:rsidP="00115A9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260899" w:rsidRDefault="00260899" w:rsidP="00115A9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115A9D" w:rsidRPr="004B631F" w:rsidRDefault="00115A9D" w:rsidP="004B631F">
            <w:pPr>
              <w:rPr>
                <w:rFonts w:ascii="Times New Roman" w:hAnsi="Times New Roman" w:cs="Times New Roman"/>
              </w:rPr>
            </w:pPr>
          </w:p>
        </w:tc>
      </w:tr>
      <w:tr w:rsidR="00F101A7" w:rsidRPr="00362B21" w:rsidTr="000F0EEF">
        <w:trPr>
          <w:trHeight w:val="419"/>
        </w:trPr>
        <w:tc>
          <w:tcPr>
            <w:tcW w:w="15784" w:type="dxa"/>
            <w:gridSpan w:val="6"/>
            <w:shd w:val="clear" w:color="auto" w:fill="F2F2F2" w:themeFill="background1" w:themeFillShade="F2"/>
          </w:tcPr>
          <w:p w:rsidR="00F101A7" w:rsidRPr="00362B21" w:rsidRDefault="00F101A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7.</w:t>
            </w:r>
            <w:r w:rsidRPr="00362B21">
              <w:rPr>
                <w:rFonts w:ascii="Times New Roman" w:hAnsi="Times New Roman" w:cs="Times New Roman"/>
                <w:b/>
              </w:rPr>
              <w:t>Centre de zi pentru copii: copii în familie, copii separați sau în risc de separare de părinți</w:t>
            </w:r>
          </w:p>
        </w:tc>
      </w:tr>
      <w:tr w:rsidR="0091376F" w:rsidRPr="00362B21" w:rsidTr="004B631F">
        <w:trPr>
          <w:trHeight w:val="2232"/>
        </w:trPr>
        <w:tc>
          <w:tcPr>
            <w:tcW w:w="2194" w:type="dxa"/>
            <w:gridSpan w:val="2"/>
          </w:tcPr>
          <w:p w:rsidR="0091376F" w:rsidRPr="00362B21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8891 CZ- C- II</w:t>
            </w:r>
          </w:p>
        </w:tc>
        <w:tc>
          <w:tcPr>
            <w:tcW w:w="5220" w:type="dxa"/>
          </w:tcPr>
          <w:p w:rsidR="0091376F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Centre de zi pentru copii aflați în situație de risc de separare de părinți</w:t>
            </w:r>
          </w:p>
          <w:p w:rsidR="0091376F" w:rsidRPr="00362B21" w:rsidRDefault="0091376F" w:rsidP="0073352A">
            <w:pPr>
              <w:pStyle w:val="NoSpacing"/>
              <w:rPr>
                <w:rFonts w:ascii="Times New Roman" w:hAnsi="Times New Roman" w:cs="Times New Roman"/>
              </w:rPr>
            </w:pPr>
            <w:r w:rsidRPr="00F10266">
              <w:rPr>
                <w:rFonts w:ascii="Times New Roman" w:hAnsi="Times New Roman" w:cs="Times New Roman"/>
              </w:rPr>
              <w:t>(nr.</w:t>
            </w:r>
            <w:r w:rsidR="00424F84" w:rsidRPr="00F10266">
              <w:rPr>
                <w:rFonts w:ascii="Times New Roman" w:hAnsi="Times New Roman" w:cs="Times New Roman"/>
              </w:rPr>
              <w:t xml:space="preserve"> </w:t>
            </w:r>
            <w:r w:rsidRPr="00F10266">
              <w:rPr>
                <w:rFonts w:ascii="Times New Roman" w:hAnsi="Times New Roman" w:cs="Times New Roman"/>
              </w:rPr>
              <w:t xml:space="preserve">beneficiari </w:t>
            </w:r>
            <w:r w:rsidR="00424F84" w:rsidRPr="00F10266">
              <w:rPr>
                <w:rFonts w:ascii="Times New Roman" w:hAnsi="Times New Roman" w:cs="Times New Roman"/>
              </w:rPr>
              <w:t>estimați</w:t>
            </w:r>
            <w:r w:rsidRPr="00F10266">
              <w:rPr>
                <w:rFonts w:ascii="Times New Roman" w:hAnsi="Times New Roman" w:cs="Times New Roman"/>
              </w:rPr>
              <w:t xml:space="preserve"> pe anul 20</w:t>
            </w:r>
            <w:r w:rsidR="001B367D" w:rsidRPr="00F10266">
              <w:rPr>
                <w:rFonts w:ascii="Times New Roman" w:hAnsi="Times New Roman" w:cs="Times New Roman"/>
              </w:rPr>
              <w:t>2</w:t>
            </w:r>
            <w:r w:rsidR="00B41EDC">
              <w:rPr>
                <w:rFonts w:ascii="Times New Roman" w:hAnsi="Times New Roman" w:cs="Times New Roman"/>
              </w:rPr>
              <w:t>1</w:t>
            </w:r>
            <w:r w:rsidRPr="00F10266">
              <w:rPr>
                <w:rFonts w:ascii="Times New Roman" w:hAnsi="Times New Roman" w:cs="Times New Roman"/>
              </w:rPr>
              <w:t xml:space="preserve"> – </w:t>
            </w:r>
            <w:r w:rsidR="003E2831" w:rsidRPr="00B23478">
              <w:rPr>
                <w:rFonts w:ascii="Times New Roman" w:hAnsi="Times New Roman" w:cs="Times New Roman"/>
              </w:rPr>
              <w:t xml:space="preserve">51 </w:t>
            </w:r>
            <w:r w:rsidRPr="00B23478">
              <w:rPr>
                <w:rFonts w:ascii="Times New Roman" w:hAnsi="Times New Roman" w:cs="Times New Roman"/>
              </w:rPr>
              <w:t>persoane</w:t>
            </w:r>
            <w:r w:rsidRPr="00F10266">
              <w:rPr>
                <w:rFonts w:ascii="Times New Roman" w:hAnsi="Times New Roman" w:cs="Times New Roman"/>
              </w:rPr>
              <w:t>)</w:t>
            </w:r>
          </w:p>
          <w:p w:rsidR="0091376F" w:rsidRPr="00362B21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91376F" w:rsidRPr="00362B21" w:rsidRDefault="0091376F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Ordinul ministrului muncii nr. </w:t>
            </w:r>
            <w:r w:rsidR="00F016F5">
              <w:rPr>
                <w:rFonts w:ascii="Times New Roman" w:hAnsi="Times New Roman" w:cs="Times New Roman"/>
              </w:rPr>
              <w:t>27/03.01.2019</w:t>
            </w:r>
          </w:p>
          <w:p w:rsidR="0091376F" w:rsidRPr="00362B21" w:rsidRDefault="0091376F" w:rsidP="00206B5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1376F" w:rsidRPr="00362B21" w:rsidRDefault="0091376F" w:rsidP="00DB0B9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</w:t>
            </w:r>
            <w:r w:rsidR="00DB0B97">
              <w:rPr>
                <w:rFonts w:ascii="Times New Roman" w:hAnsi="Times New Roman" w:cs="Times New Roman"/>
              </w:rPr>
              <w:t>5</w:t>
            </w:r>
            <w:r w:rsidRPr="00362B21">
              <w:rPr>
                <w:rFonts w:ascii="Times New Roman" w:hAnsi="Times New Roman" w:cs="Times New Roman"/>
              </w:rPr>
              <w:t>, Anexa 2, Regulament – cadru de organizare și funcționare a serviciului social de z</w:t>
            </w:r>
            <w:r w:rsidR="004B631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10" w:type="dxa"/>
            <w:shd w:val="clear" w:color="auto" w:fill="FFFFFF" w:themeFill="background1"/>
          </w:tcPr>
          <w:p w:rsidR="000B78FF" w:rsidRPr="009E34F9" w:rsidRDefault="000B78FF" w:rsidP="000B78F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</w:t>
            </w:r>
            <w:r w:rsidR="00593C59" w:rsidRPr="009E34F9">
              <w:rPr>
                <w:rFonts w:ascii="Times New Roman" w:hAnsi="Times New Roman" w:cs="Times New Roman"/>
              </w:rPr>
              <w:t xml:space="preserve"> următoarele module:</w:t>
            </w:r>
          </w:p>
          <w:p w:rsidR="000B78FF" w:rsidRPr="009E34F9" w:rsidRDefault="000B78FF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Accesarea serviciului </w:t>
            </w:r>
          </w:p>
          <w:p w:rsidR="000B78FF" w:rsidRPr="009E34F9" w:rsidRDefault="000B78FF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Evaluarea și planificarea, </w:t>
            </w:r>
          </w:p>
          <w:p w:rsidR="000B78FF" w:rsidRPr="009E34F9" w:rsidRDefault="000B78FF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Activități derulate/servicii acordate</w:t>
            </w:r>
          </w:p>
          <w:p w:rsidR="000B78FF" w:rsidRPr="009E34F9" w:rsidRDefault="000B78FF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Mediul fizic – amenajare și siguranță</w:t>
            </w:r>
          </w:p>
          <w:p w:rsidR="000B78FF" w:rsidRPr="009E34F9" w:rsidRDefault="000B78FF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Drepturi și etică</w:t>
            </w:r>
          </w:p>
          <w:p w:rsidR="000B78FF" w:rsidRPr="009E34F9" w:rsidRDefault="000B78FF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Management și resurse umane</w:t>
            </w:r>
          </w:p>
          <w:p w:rsidR="000B78FF" w:rsidRPr="009E34F9" w:rsidRDefault="000B78FF" w:rsidP="000B78FF">
            <w:pPr>
              <w:pStyle w:val="ListParagraph"/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91376F" w:rsidRPr="00A52608" w:rsidRDefault="000B78FF" w:rsidP="000B78F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Structura de personal aprobată prin STATUL DE FUNCTII va respecta cerințele standardelor minime aplicabile</w:t>
            </w:r>
          </w:p>
        </w:tc>
      </w:tr>
      <w:tr w:rsidR="00446967" w:rsidRPr="00362B21" w:rsidTr="00B322E2">
        <w:trPr>
          <w:trHeight w:val="4474"/>
        </w:trPr>
        <w:tc>
          <w:tcPr>
            <w:tcW w:w="2194" w:type="dxa"/>
            <w:gridSpan w:val="2"/>
          </w:tcPr>
          <w:p w:rsidR="00446967" w:rsidRPr="00362B21" w:rsidRDefault="00446967" w:rsidP="00206B5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8891CZ-C-III</w:t>
            </w:r>
          </w:p>
        </w:tc>
        <w:tc>
          <w:tcPr>
            <w:tcW w:w="5220" w:type="dxa"/>
          </w:tcPr>
          <w:p w:rsidR="00446967" w:rsidRDefault="00446967" w:rsidP="00206B5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Centre de zi de recuperare pentru copii cu dizabilități</w:t>
            </w:r>
          </w:p>
          <w:p w:rsidR="00446967" w:rsidRPr="00362B21" w:rsidRDefault="00446967" w:rsidP="00446967">
            <w:pPr>
              <w:pStyle w:val="NoSpacing"/>
              <w:rPr>
                <w:rFonts w:ascii="Times New Roman" w:hAnsi="Times New Roman" w:cs="Times New Roman"/>
              </w:rPr>
            </w:pPr>
            <w:r w:rsidRPr="00F10266">
              <w:rPr>
                <w:rFonts w:ascii="Times New Roman" w:hAnsi="Times New Roman" w:cs="Times New Roman"/>
              </w:rPr>
              <w:t>(nr. beneficiari estimați pe anul 202</w:t>
            </w:r>
            <w:r>
              <w:rPr>
                <w:rFonts w:ascii="Times New Roman" w:hAnsi="Times New Roman" w:cs="Times New Roman"/>
              </w:rPr>
              <w:t>1</w:t>
            </w:r>
            <w:r w:rsidRPr="00F10266">
              <w:rPr>
                <w:rFonts w:ascii="Times New Roman" w:hAnsi="Times New Roman" w:cs="Times New Roman"/>
              </w:rPr>
              <w:t xml:space="preserve"> – </w:t>
            </w:r>
            <w:r w:rsidRPr="00B23478">
              <w:rPr>
                <w:rFonts w:ascii="Times New Roman" w:hAnsi="Times New Roman" w:cs="Times New Roman"/>
              </w:rPr>
              <w:t>20  persoane</w:t>
            </w:r>
            <w:r w:rsidRPr="00F10266">
              <w:rPr>
                <w:rFonts w:ascii="Times New Roman" w:hAnsi="Times New Roman" w:cs="Times New Roman"/>
              </w:rPr>
              <w:t>)</w:t>
            </w:r>
          </w:p>
          <w:p w:rsidR="00446967" w:rsidRDefault="00446967" w:rsidP="00446967">
            <w:pPr>
              <w:rPr>
                <w:lang w:eastAsia="ro-RO"/>
              </w:rPr>
            </w:pPr>
          </w:p>
          <w:p w:rsidR="00446967" w:rsidRPr="00446967" w:rsidRDefault="00446967" w:rsidP="00446967">
            <w:pPr>
              <w:rPr>
                <w:lang w:eastAsia="ro-RO"/>
              </w:rPr>
            </w:pPr>
          </w:p>
        </w:tc>
        <w:tc>
          <w:tcPr>
            <w:tcW w:w="2160" w:type="dxa"/>
          </w:tcPr>
          <w:p w:rsidR="00446967" w:rsidRPr="00362B21" w:rsidRDefault="00446967" w:rsidP="0044696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Ordinul ministrului muncii nr. </w:t>
            </w:r>
            <w:r>
              <w:rPr>
                <w:rFonts w:ascii="Times New Roman" w:hAnsi="Times New Roman" w:cs="Times New Roman"/>
              </w:rPr>
              <w:t>27/03.01.2019</w:t>
            </w:r>
          </w:p>
          <w:p w:rsidR="00446967" w:rsidRPr="00362B21" w:rsidRDefault="0044696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46967" w:rsidRPr="00362B21" w:rsidRDefault="00446967" w:rsidP="00DB0B9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</w:t>
            </w:r>
            <w:r>
              <w:rPr>
                <w:rFonts w:ascii="Times New Roman" w:hAnsi="Times New Roman" w:cs="Times New Roman"/>
              </w:rPr>
              <w:t>5</w:t>
            </w:r>
            <w:r w:rsidRPr="00362B21">
              <w:rPr>
                <w:rFonts w:ascii="Times New Roman" w:hAnsi="Times New Roman" w:cs="Times New Roman"/>
              </w:rPr>
              <w:t>, Anexa 2, Regulament – cadru de organizare și funcționare a serviciului social de z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10" w:type="dxa"/>
            <w:shd w:val="clear" w:color="auto" w:fill="FFFFFF" w:themeFill="background1"/>
          </w:tcPr>
          <w:p w:rsidR="00446967" w:rsidRPr="009E34F9" w:rsidRDefault="00446967" w:rsidP="0044696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 următoarele module:</w:t>
            </w:r>
          </w:p>
          <w:p w:rsidR="00446967" w:rsidRPr="009E34F9" w:rsidRDefault="00446967" w:rsidP="00446967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Accesarea serviciului </w:t>
            </w:r>
          </w:p>
          <w:p w:rsidR="00446967" w:rsidRPr="009E34F9" w:rsidRDefault="00446967" w:rsidP="00446967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Evaluarea și planificarea, </w:t>
            </w:r>
          </w:p>
          <w:p w:rsidR="00446967" w:rsidRPr="009E34F9" w:rsidRDefault="00446967" w:rsidP="00446967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Activități derulate/servicii acordate</w:t>
            </w:r>
          </w:p>
          <w:p w:rsidR="00446967" w:rsidRPr="009E34F9" w:rsidRDefault="00446967" w:rsidP="00446967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Mediul fizic – amenajare și siguranță</w:t>
            </w:r>
          </w:p>
          <w:p w:rsidR="00446967" w:rsidRPr="009E34F9" w:rsidRDefault="00446967" w:rsidP="00446967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Drepturi și etică</w:t>
            </w:r>
          </w:p>
          <w:p w:rsidR="00446967" w:rsidRPr="009E34F9" w:rsidRDefault="00446967" w:rsidP="00446967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Management și resurse umane</w:t>
            </w:r>
          </w:p>
          <w:p w:rsidR="00446967" w:rsidRPr="009E34F9" w:rsidRDefault="00446967" w:rsidP="00446967">
            <w:pPr>
              <w:pStyle w:val="ListParagraph"/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446967" w:rsidRPr="009E34F9" w:rsidRDefault="00446967" w:rsidP="0044696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Structura de personal aprobată prin STATUL DE FUNCTII va respecta cerințele standardelor minime aplicabile</w:t>
            </w:r>
          </w:p>
        </w:tc>
      </w:tr>
      <w:tr w:rsidR="00446967" w:rsidRPr="00362B21" w:rsidTr="000F0EEF">
        <w:trPr>
          <w:trHeight w:val="419"/>
        </w:trPr>
        <w:tc>
          <w:tcPr>
            <w:tcW w:w="15784" w:type="dxa"/>
            <w:gridSpan w:val="6"/>
            <w:shd w:val="clear" w:color="auto" w:fill="F2F2F2" w:themeFill="background1" w:themeFillShade="F2"/>
          </w:tcPr>
          <w:p w:rsidR="00446967" w:rsidRPr="00362B21" w:rsidRDefault="0044696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Pr="00362B21">
              <w:rPr>
                <w:rFonts w:ascii="Times New Roman" w:hAnsi="Times New Roman" w:cs="Times New Roman"/>
                <w:b/>
              </w:rPr>
              <w:t xml:space="preserve">Centre de preparare și distribuire a hranei pentru persoane în risc de sărăcie </w:t>
            </w:r>
          </w:p>
        </w:tc>
      </w:tr>
      <w:tr w:rsidR="00446967" w:rsidRPr="00362B21" w:rsidTr="00010EED">
        <w:trPr>
          <w:trHeight w:val="70"/>
        </w:trPr>
        <w:tc>
          <w:tcPr>
            <w:tcW w:w="2194" w:type="dxa"/>
            <w:gridSpan w:val="2"/>
          </w:tcPr>
          <w:p w:rsidR="00446967" w:rsidRPr="00362B21" w:rsidRDefault="0044696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8899 CPDH - I</w:t>
            </w:r>
          </w:p>
        </w:tc>
        <w:tc>
          <w:tcPr>
            <w:tcW w:w="5220" w:type="dxa"/>
          </w:tcPr>
          <w:p w:rsidR="00446967" w:rsidRDefault="0044696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Cantine sociale</w:t>
            </w:r>
          </w:p>
          <w:p w:rsidR="00446967" w:rsidRDefault="00446967" w:rsidP="001B3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10266">
              <w:rPr>
                <w:rFonts w:ascii="Times New Roman" w:hAnsi="Times New Roman" w:cs="Times New Roman"/>
              </w:rPr>
              <w:t>nr. beneficiari estimați pe anul 202</w:t>
            </w:r>
            <w:r>
              <w:rPr>
                <w:rFonts w:ascii="Times New Roman" w:hAnsi="Times New Roman" w:cs="Times New Roman"/>
              </w:rPr>
              <w:t>1</w:t>
            </w:r>
            <w:r w:rsidRPr="00F10266">
              <w:rPr>
                <w:rFonts w:ascii="Times New Roman" w:hAnsi="Times New Roman" w:cs="Times New Roman"/>
              </w:rPr>
              <w:t xml:space="preserve"> – 170 persoane)</w:t>
            </w:r>
            <w:r w:rsidRPr="00362B21">
              <w:rPr>
                <w:rFonts w:ascii="Times New Roman" w:hAnsi="Times New Roman" w:cs="Times New Roman"/>
              </w:rPr>
              <w:t xml:space="preserve"> </w:t>
            </w:r>
          </w:p>
          <w:p w:rsidR="00446967" w:rsidRDefault="00446967" w:rsidP="001B367D">
            <w:pPr>
              <w:rPr>
                <w:lang w:eastAsia="ro-RO"/>
              </w:rPr>
            </w:pPr>
          </w:p>
          <w:p w:rsidR="00446967" w:rsidRDefault="00446967" w:rsidP="001B367D">
            <w:pPr>
              <w:rPr>
                <w:lang w:eastAsia="ro-RO"/>
              </w:rPr>
            </w:pPr>
          </w:p>
          <w:p w:rsidR="00446967" w:rsidRPr="001B367D" w:rsidRDefault="00446967" w:rsidP="001B367D">
            <w:pPr>
              <w:rPr>
                <w:lang w:eastAsia="ro-RO"/>
              </w:rPr>
            </w:pPr>
          </w:p>
        </w:tc>
        <w:tc>
          <w:tcPr>
            <w:tcW w:w="2160" w:type="dxa"/>
          </w:tcPr>
          <w:p w:rsidR="00446967" w:rsidRDefault="00446967" w:rsidP="00F016F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lastRenderedPageBreak/>
              <w:t xml:space="preserve">Ordinul ministrului muncii nr. </w:t>
            </w:r>
            <w:r>
              <w:rPr>
                <w:rFonts w:ascii="Times New Roman" w:hAnsi="Times New Roman" w:cs="Times New Roman"/>
              </w:rPr>
              <w:t>29/03.01.2019</w:t>
            </w:r>
          </w:p>
          <w:p w:rsidR="00446967" w:rsidRPr="00362B21" w:rsidRDefault="00446967" w:rsidP="00F016F5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Anexa nr. 9</w:t>
            </w:r>
          </w:p>
        </w:tc>
        <w:tc>
          <w:tcPr>
            <w:tcW w:w="1800" w:type="dxa"/>
          </w:tcPr>
          <w:p w:rsidR="00446967" w:rsidRPr="00010EED" w:rsidRDefault="00446967" w:rsidP="00DB0B9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</w:t>
            </w:r>
            <w:r>
              <w:rPr>
                <w:rFonts w:ascii="Times New Roman" w:hAnsi="Times New Roman" w:cs="Times New Roman"/>
              </w:rPr>
              <w:t>5</w:t>
            </w:r>
            <w:r w:rsidRPr="00362B21">
              <w:rPr>
                <w:rFonts w:ascii="Times New Roman" w:hAnsi="Times New Roman" w:cs="Times New Roman"/>
              </w:rPr>
              <w:t>, Anexa 2, Regulament – cadru de organizare și funcționare a serviciului social de zi</w:t>
            </w:r>
          </w:p>
        </w:tc>
        <w:tc>
          <w:tcPr>
            <w:tcW w:w="4410" w:type="dxa"/>
            <w:shd w:val="clear" w:color="auto" w:fill="FFFFFF" w:themeFill="background1"/>
          </w:tcPr>
          <w:p w:rsidR="00446967" w:rsidRPr="009E34F9" w:rsidRDefault="00446967" w:rsidP="000B78F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 : următoarele module:</w:t>
            </w:r>
          </w:p>
          <w:p w:rsidR="00446967" w:rsidRPr="009E34F9" w:rsidRDefault="00446967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Accesarea serviciului </w:t>
            </w:r>
          </w:p>
          <w:p w:rsidR="00446967" w:rsidRPr="009E34F9" w:rsidRDefault="00446967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Acordarea serviciilor, </w:t>
            </w:r>
          </w:p>
          <w:p w:rsidR="00446967" w:rsidRPr="009E34F9" w:rsidRDefault="00446967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Prepararea și servirea hranei</w:t>
            </w:r>
          </w:p>
          <w:p w:rsidR="00446967" w:rsidRPr="009E34F9" w:rsidRDefault="00446967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Drepturile beneficiarului</w:t>
            </w:r>
          </w:p>
          <w:p w:rsidR="00446967" w:rsidRPr="009E34F9" w:rsidRDefault="00446967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Management și resurse umane</w:t>
            </w:r>
          </w:p>
          <w:p w:rsidR="00446967" w:rsidRPr="009E34F9" w:rsidRDefault="00446967" w:rsidP="000B78FF">
            <w:pPr>
              <w:pStyle w:val="ListParagraph"/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446967" w:rsidRPr="00593C59" w:rsidRDefault="00446967" w:rsidP="000B78F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9E34F9">
              <w:rPr>
                <w:rFonts w:ascii="Times New Roman" w:hAnsi="Times New Roman" w:cs="Times New Roman"/>
              </w:rPr>
              <w:lastRenderedPageBreak/>
              <w:t>Structura de personal aprobată prin STATUL DE FUNCTII va respecta cerințele standardelor minime aplicabile</w:t>
            </w:r>
          </w:p>
          <w:p w:rsidR="00446967" w:rsidRPr="00362B21" w:rsidRDefault="00446967" w:rsidP="000B78FF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446967" w:rsidRPr="00362B21" w:rsidTr="00010EED">
        <w:trPr>
          <w:trHeight w:val="70"/>
        </w:trPr>
        <w:tc>
          <w:tcPr>
            <w:tcW w:w="2194" w:type="dxa"/>
            <w:gridSpan w:val="2"/>
          </w:tcPr>
          <w:p w:rsidR="00446967" w:rsidRPr="00362B21" w:rsidRDefault="00446967" w:rsidP="00206B5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8899</w:t>
            </w:r>
            <w:r w:rsidRPr="00362B21">
              <w:rPr>
                <w:rFonts w:ascii="Times New Roman" w:hAnsi="Times New Roman" w:cs="Times New Roman"/>
              </w:rPr>
              <w:t xml:space="preserve"> CPDH -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220" w:type="dxa"/>
          </w:tcPr>
          <w:p w:rsidR="00446967" w:rsidRPr="00305084" w:rsidRDefault="00446967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305084">
              <w:rPr>
                <w:rFonts w:ascii="Times New Roman" w:hAnsi="Times New Roman" w:cs="Times New Roman"/>
              </w:rPr>
              <w:t>Servicii mobile de acordare a hranei  - masa pe roți</w:t>
            </w:r>
          </w:p>
          <w:p w:rsidR="00446967" w:rsidRPr="00305084" w:rsidRDefault="00446967" w:rsidP="003E2831">
            <w:pPr>
              <w:rPr>
                <w:highlight w:val="yellow"/>
                <w:lang w:eastAsia="ro-RO"/>
              </w:rPr>
            </w:pPr>
            <w:r w:rsidRPr="00F10266">
              <w:rPr>
                <w:rFonts w:ascii="Times New Roman" w:hAnsi="Times New Roman" w:cs="Times New Roman"/>
              </w:rPr>
              <w:t>(nr. beneficiari estimați pe anul 202</w:t>
            </w:r>
            <w:r>
              <w:rPr>
                <w:rFonts w:ascii="Times New Roman" w:hAnsi="Times New Roman" w:cs="Times New Roman"/>
              </w:rPr>
              <w:t>1</w:t>
            </w:r>
            <w:r w:rsidRPr="00F10266">
              <w:rPr>
                <w:rFonts w:ascii="Times New Roman" w:hAnsi="Times New Roman" w:cs="Times New Roman"/>
              </w:rPr>
              <w:t xml:space="preserve"> – 90 persoane)</w:t>
            </w:r>
          </w:p>
        </w:tc>
        <w:tc>
          <w:tcPr>
            <w:tcW w:w="2160" w:type="dxa"/>
          </w:tcPr>
          <w:p w:rsidR="00446967" w:rsidRDefault="0044696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 xml:space="preserve">Ordinul ministrului muncii nr. </w:t>
            </w:r>
            <w:r>
              <w:rPr>
                <w:rFonts w:ascii="Times New Roman" w:hAnsi="Times New Roman" w:cs="Times New Roman"/>
              </w:rPr>
              <w:t>29/03.01.2019</w:t>
            </w:r>
          </w:p>
          <w:p w:rsidR="00446967" w:rsidRPr="00CC5528" w:rsidRDefault="0044696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Anexa nr. 7</w:t>
            </w:r>
          </w:p>
        </w:tc>
        <w:tc>
          <w:tcPr>
            <w:tcW w:w="1800" w:type="dxa"/>
          </w:tcPr>
          <w:p w:rsidR="00446967" w:rsidRPr="00362B21" w:rsidRDefault="00446967" w:rsidP="00DB0B97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362B21">
              <w:rPr>
                <w:rFonts w:ascii="Times New Roman" w:hAnsi="Times New Roman" w:cs="Times New Roman"/>
              </w:rPr>
              <w:t>HG 867/201</w:t>
            </w:r>
            <w:r>
              <w:rPr>
                <w:rFonts w:ascii="Times New Roman" w:hAnsi="Times New Roman" w:cs="Times New Roman"/>
              </w:rPr>
              <w:t>5</w:t>
            </w:r>
            <w:r w:rsidRPr="00362B21">
              <w:rPr>
                <w:rFonts w:ascii="Times New Roman" w:hAnsi="Times New Roman" w:cs="Times New Roman"/>
              </w:rPr>
              <w:t xml:space="preserve">, Anexa </w:t>
            </w:r>
            <w:r>
              <w:rPr>
                <w:rFonts w:ascii="Times New Roman" w:hAnsi="Times New Roman" w:cs="Times New Roman"/>
              </w:rPr>
              <w:t>4</w:t>
            </w:r>
            <w:r w:rsidRPr="00362B21">
              <w:rPr>
                <w:rFonts w:ascii="Times New Roman" w:hAnsi="Times New Roman" w:cs="Times New Roman"/>
              </w:rPr>
              <w:t xml:space="preserve">, Regulament – cadru de organizare și funcționare a serviciului social </w:t>
            </w:r>
            <w:r>
              <w:rPr>
                <w:rFonts w:ascii="Times New Roman" w:hAnsi="Times New Roman" w:cs="Times New Roman"/>
              </w:rPr>
              <w:t>furnizat în comunitate</w:t>
            </w:r>
          </w:p>
        </w:tc>
        <w:tc>
          <w:tcPr>
            <w:tcW w:w="4410" w:type="dxa"/>
            <w:shd w:val="clear" w:color="auto" w:fill="FFFFFF" w:themeFill="background1"/>
          </w:tcPr>
          <w:p w:rsidR="00446967" w:rsidRPr="009E34F9" w:rsidRDefault="00446967" w:rsidP="000B78F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Respectarea standardelor privind următoarele module:</w:t>
            </w:r>
          </w:p>
          <w:p w:rsidR="00446967" w:rsidRPr="009E34F9" w:rsidRDefault="00446967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Accesarea serviciului </w:t>
            </w:r>
          </w:p>
          <w:p w:rsidR="00446967" w:rsidRPr="009E34F9" w:rsidRDefault="00446967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 xml:space="preserve">Activități derulate , </w:t>
            </w:r>
          </w:p>
          <w:p w:rsidR="00446967" w:rsidRPr="009E34F9" w:rsidRDefault="00446967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Drepturi și etică</w:t>
            </w:r>
          </w:p>
          <w:p w:rsidR="00446967" w:rsidRPr="009E34F9" w:rsidRDefault="00446967" w:rsidP="000B78FF">
            <w:pPr>
              <w:pStyle w:val="ListParagraph"/>
              <w:numPr>
                <w:ilvl w:val="0"/>
                <w:numId w:val="9"/>
              </w:num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Management și resurse umane</w:t>
            </w:r>
          </w:p>
          <w:p w:rsidR="00446967" w:rsidRPr="009E34F9" w:rsidRDefault="00446967" w:rsidP="000B78FF">
            <w:pPr>
              <w:pStyle w:val="ListParagraph"/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</w:p>
          <w:p w:rsidR="00446967" w:rsidRPr="009E34F9" w:rsidRDefault="00446967" w:rsidP="000B78FF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9E34F9">
              <w:rPr>
                <w:rFonts w:ascii="Times New Roman" w:hAnsi="Times New Roman" w:cs="Times New Roman"/>
              </w:rPr>
              <w:t>Structura de personal aprobată prin STATUL DE FUNCTII va respecta cerințele standardelor minime aplicabile</w:t>
            </w:r>
          </w:p>
          <w:p w:rsidR="00446967" w:rsidRPr="00362B21" w:rsidRDefault="00446967" w:rsidP="000B78FF">
            <w:pPr>
              <w:pStyle w:val="sp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115A9D" w:rsidRDefault="00115A9D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446967" w:rsidRDefault="00446967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</w:p>
    <w:p w:rsidR="00E879E6" w:rsidRPr="00362B21" w:rsidRDefault="00520B2E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E879E6" w:rsidRPr="00362B21">
        <w:rPr>
          <w:rFonts w:ascii="Times New Roman" w:hAnsi="Times New Roman" w:cs="Times New Roman"/>
          <w:b/>
        </w:rPr>
        <w:t>recizări:</w:t>
      </w:r>
    </w:p>
    <w:p w:rsidR="00E879E6" w:rsidRPr="00362B21" w:rsidRDefault="00E879E6" w:rsidP="00E879E6">
      <w:pPr>
        <w:pStyle w:val="ListParagraph"/>
        <w:numPr>
          <w:ilvl w:val="0"/>
          <w:numId w:val="5"/>
        </w:numPr>
        <w:spacing w:after="0" w:afterAutospacing="0" w:line="260" w:lineRule="atLeast"/>
        <w:rPr>
          <w:rFonts w:ascii="Times New Roman" w:hAnsi="Times New Roman" w:cs="Times New Roman"/>
        </w:rPr>
      </w:pPr>
      <w:r w:rsidRPr="00362B21">
        <w:rPr>
          <w:rFonts w:ascii="Times New Roman" w:hAnsi="Times New Roman" w:cs="Times New Roman"/>
        </w:rPr>
        <w:t>Un beneficiar de servicii sociale nu poate primi subvenție în baza Legii nr. 34/1998 atât de la bugetul de stat cât și de la bugetul local</w:t>
      </w:r>
      <w:r w:rsidR="0061405F" w:rsidRPr="00362B21">
        <w:rPr>
          <w:rFonts w:ascii="Times New Roman" w:hAnsi="Times New Roman" w:cs="Times New Roman"/>
        </w:rPr>
        <w:t>.</w:t>
      </w:r>
    </w:p>
    <w:p w:rsidR="00E879E6" w:rsidRDefault="00E879E6" w:rsidP="00E879E6">
      <w:pPr>
        <w:pStyle w:val="ListParagraph"/>
        <w:numPr>
          <w:ilvl w:val="0"/>
          <w:numId w:val="5"/>
        </w:numPr>
        <w:spacing w:after="0" w:afterAutospacing="0" w:line="260" w:lineRule="atLeast"/>
        <w:rPr>
          <w:rFonts w:ascii="Times New Roman" w:hAnsi="Times New Roman" w:cs="Times New Roman"/>
        </w:rPr>
      </w:pPr>
      <w:r w:rsidRPr="00362B21">
        <w:rPr>
          <w:rFonts w:ascii="Times New Roman" w:hAnsi="Times New Roman" w:cs="Times New Roman"/>
        </w:rPr>
        <w:t>Un beneficiar de servicii sociale nu poate beneficia simultan de serviciile acordate de două sau mai multe unități de asistență socială, ambele</w:t>
      </w:r>
      <w:r w:rsidR="00B7763F" w:rsidRPr="00362B21">
        <w:rPr>
          <w:rFonts w:ascii="Times New Roman" w:hAnsi="Times New Roman" w:cs="Times New Roman"/>
        </w:rPr>
        <w:t xml:space="preserve"> finanțate de la bugetul local al municipiului Timișoara</w:t>
      </w:r>
      <w:r w:rsidRPr="00362B21">
        <w:rPr>
          <w:rFonts w:ascii="Times New Roman" w:hAnsi="Times New Roman" w:cs="Times New Roman"/>
        </w:rPr>
        <w:t>, excepție putând face numai serviciile acordate complementar</w:t>
      </w:r>
      <w:r w:rsidR="0061405F" w:rsidRPr="00362B21">
        <w:rPr>
          <w:rFonts w:ascii="Times New Roman" w:hAnsi="Times New Roman" w:cs="Times New Roman"/>
        </w:rPr>
        <w:t>, menționate în anexa nr. 4 la prezenta hotărâre</w:t>
      </w:r>
      <w:r w:rsidRPr="00362B21">
        <w:rPr>
          <w:rFonts w:ascii="Times New Roman" w:hAnsi="Times New Roman" w:cs="Times New Roman"/>
        </w:rPr>
        <w:t>.</w:t>
      </w:r>
    </w:p>
    <w:p w:rsidR="000B78FF" w:rsidRPr="009E34F9" w:rsidRDefault="00EE3DFD" w:rsidP="00E879E6">
      <w:pPr>
        <w:pStyle w:val="ListParagraph"/>
        <w:numPr>
          <w:ilvl w:val="0"/>
          <w:numId w:val="5"/>
        </w:numPr>
        <w:spacing w:after="0" w:afterAutospacing="0" w:line="260" w:lineRule="atLeast"/>
        <w:rPr>
          <w:rFonts w:ascii="Times New Roman" w:hAnsi="Times New Roman" w:cs="Times New Roman"/>
        </w:rPr>
      </w:pPr>
      <w:r w:rsidRPr="009E34F9">
        <w:rPr>
          <w:rFonts w:ascii="Times New Roman" w:hAnsi="Times New Roman" w:cs="Times New Roman"/>
        </w:rPr>
        <w:t>Încadrarea personalului se realizează cu respectarea numărului maxim de posturi prevăzut în statul de funcții aprobat.</w:t>
      </w:r>
    </w:p>
    <w:p w:rsidR="00593C59" w:rsidRPr="009E34F9" w:rsidRDefault="00593C59" w:rsidP="00E879E6">
      <w:pPr>
        <w:pStyle w:val="ListParagraph"/>
        <w:numPr>
          <w:ilvl w:val="0"/>
          <w:numId w:val="5"/>
        </w:numPr>
        <w:spacing w:after="0" w:afterAutospacing="0" w:line="260" w:lineRule="atLeast"/>
        <w:rPr>
          <w:rFonts w:ascii="Times New Roman" w:hAnsi="Times New Roman" w:cs="Times New Roman"/>
        </w:rPr>
      </w:pPr>
      <w:r w:rsidRPr="009E34F9">
        <w:rPr>
          <w:rFonts w:ascii="Times New Roman" w:hAnsi="Times New Roman" w:cs="Times New Roman"/>
        </w:rPr>
        <w:t>Respectarea standardelor minime de calitate aplicabile fiecărui tip de serviciu social se va realiza pe toată perioada acordării subvenției.</w:t>
      </w:r>
    </w:p>
    <w:p w:rsidR="00520B2E" w:rsidRPr="00362B21" w:rsidRDefault="00520B2E" w:rsidP="00E7129C">
      <w:pPr>
        <w:pStyle w:val="ListParagraph"/>
        <w:spacing w:after="0" w:afterAutospacing="0" w:line="260" w:lineRule="atLeast"/>
        <w:rPr>
          <w:rFonts w:ascii="Times New Roman" w:hAnsi="Times New Roman"/>
          <w:b/>
          <w:sz w:val="24"/>
          <w:szCs w:val="24"/>
        </w:rPr>
      </w:pPr>
    </w:p>
    <w:p w:rsidR="005C7D5D" w:rsidRPr="00362B21" w:rsidRDefault="005C7D5D" w:rsidP="005C7D5D">
      <w:pPr>
        <w:spacing w:after="0" w:afterAutospacing="0"/>
        <w:jc w:val="left"/>
        <w:outlineLvl w:val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5C7D5D" w:rsidRPr="00362B21" w:rsidRDefault="00B72F1C" w:rsidP="005C7D5D">
      <w:pPr>
        <w:spacing w:after="0" w:afterAutospacing="0"/>
        <w:jc w:val="lef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GENERAL,</w:t>
      </w:r>
    </w:p>
    <w:p w:rsidR="00827255" w:rsidRDefault="005C7D5D" w:rsidP="00F84AE2">
      <w:pPr>
        <w:spacing w:after="0" w:afterAutospacing="0"/>
        <w:jc w:val="left"/>
        <w:outlineLvl w:val="0"/>
        <w:rPr>
          <w:rFonts w:ascii="Times New Roman" w:hAnsi="Times New Roman"/>
          <w:b/>
          <w:sz w:val="24"/>
          <w:szCs w:val="24"/>
        </w:rPr>
      </w:pPr>
      <w:r w:rsidRPr="00362B21">
        <w:rPr>
          <w:rFonts w:ascii="Times New Roman" w:hAnsi="Times New Roman"/>
          <w:b/>
          <w:sz w:val="24"/>
          <w:szCs w:val="24"/>
        </w:rPr>
        <w:t>JR.</w:t>
      </w:r>
      <w:r w:rsidR="00B72F1C">
        <w:rPr>
          <w:rFonts w:ascii="Times New Roman" w:hAnsi="Times New Roman"/>
          <w:b/>
          <w:sz w:val="24"/>
          <w:szCs w:val="24"/>
        </w:rPr>
        <w:t xml:space="preserve"> </w:t>
      </w:r>
      <w:r w:rsidRPr="00362B21">
        <w:rPr>
          <w:rFonts w:ascii="Times New Roman" w:hAnsi="Times New Roman"/>
          <w:b/>
          <w:sz w:val="24"/>
          <w:szCs w:val="24"/>
        </w:rPr>
        <w:t>RODICA SURDUCAN</w:t>
      </w:r>
    </w:p>
    <w:p w:rsidR="00F84AE2" w:rsidRDefault="00F84AE2" w:rsidP="00F84AE2">
      <w:pPr>
        <w:spacing w:after="0" w:afterAutospacing="0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:rsidR="00F84AE2" w:rsidRDefault="00F84AE2" w:rsidP="00F84AE2">
      <w:pPr>
        <w:spacing w:after="0" w:afterAutospacing="0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:rsidR="00F84AE2" w:rsidRDefault="00F84AE2" w:rsidP="00F84AE2">
      <w:pPr>
        <w:spacing w:after="0" w:afterAutospacing="0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:rsidR="00F84AE2" w:rsidRPr="00F84AE2" w:rsidRDefault="00F84AE2" w:rsidP="00F84AE2">
      <w:pPr>
        <w:spacing w:after="0" w:afterAutospacing="0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:rsidR="005C7D5D" w:rsidRPr="00F84AE2" w:rsidRDefault="005C7D5D" w:rsidP="005E68B5">
      <w:pPr>
        <w:spacing w:after="0" w:afterAutospacing="0" w:line="256" w:lineRule="auto"/>
        <w:rPr>
          <w:rFonts w:ascii="Times New Roman" w:hAnsi="Times New Roman"/>
          <w:b/>
          <w:sz w:val="24"/>
          <w:szCs w:val="24"/>
        </w:rPr>
      </w:pPr>
      <w:r w:rsidRPr="00F84AE2">
        <w:rPr>
          <w:rFonts w:ascii="Times New Roman" w:hAnsi="Times New Roman"/>
          <w:b/>
          <w:sz w:val="24"/>
          <w:szCs w:val="24"/>
        </w:rPr>
        <w:t>ȘEF SERVICIU STRATEGII PROGRAME</w:t>
      </w:r>
      <w:r w:rsidR="00B72F1C">
        <w:rPr>
          <w:rFonts w:ascii="Times New Roman" w:hAnsi="Times New Roman"/>
          <w:b/>
          <w:sz w:val="24"/>
          <w:szCs w:val="24"/>
        </w:rPr>
        <w:t>,</w:t>
      </w:r>
      <w:r w:rsidRPr="00F84AE2">
        <w:rPr>
          <w:rFonts w:ascii="Times New Roman" w:hAnsi="Times New Roman"/>
          <w:b/>
          <w:sz w:val="24"/>
          <w:szCs w:val="24"/>
        </w:rPr>
        <w:tab/>
      </w:r>
      <w:r w:rsidRPr="00F84AE2">
        <w:rPr>
          <w:rFonts w:ascii="Times New Roman" w:hAnsi="Times New Roman"/>
          <w:b/>
          <w:sz w:val="24"/>
          <w:szCs w:val="24"/>
        </w:rPr>
        <w:tab/>
      </w:r>
      <w:r w:rsidRPr="00F84AE2">
        <w:rPr>
          <w:rFonts w:ascii="Times New Roman" w:hAnsi="Times New Roman"/>
          <w:b/>
          <w:sz w:val="24"/>
          <w:szCs w:val="24"/>
        </w:rPr>
        <w:tab/>
      </w:r>
      <w:r w:rsidRPr="00F84AE2">
        <w:rPr>
          <w:rFonts w:ascii="Times New Roman" w:hAnsi="Times New Roman"/>
          <w:b/>
          <w:sz w:val="24"/>
          <w:szCs w:val="24"/>
        </w:rPr>
        <w:tab/>
      </w:r>
      <w:r w:rsidR="00172E98" w:rsidRPr="00F84AE2">
        <w:rPr>
          <w:rFonts w:ascii="Times New Roman" w:hAnsi="Times New Roman"/>
          <w:b/>
          <w:sz w:val="24"/>
          <w:szCs w:val="24"/>
        </w:rPr>
        <w:tab/>
      </w:r>
      <w:r w:rsidR="00172E98" w:rsidRPr="00F84AE2">
        <w:rPr>
          <w:rFonts w:ascii="Times New Roman" w:hAnsi="Times New Roman"/>
          <w:b/>
          <w:sz w:val="24"/>
          <w:szCs w:val="24"/>
        </w:rPr>
        <w:tab/>
      </w:r>
      <w:r w:rsidR="00172E98" w:rsidRPr="00F84AE2">
        <w:rPr>
          <w:rFonts w:ascii="Times New Roman" w:hAnsi="Times New Roman"/>
          <w:b/>
          <w:sz w:val="24"/>
          <w:szCs w:val="24"/>
        </w:rPr>
        <w:tab/>
      </w:r>
      <w:r w:rsidR="00172E98" w:rsidRPr="00F84AE2">
        <w:rPr>
          <w:rFonts w:ascii="Times New Roman" w:hAnsi="Times New Roman"/>
          <w:b/>
          <w:sz w:val="24"/>
          <w:szCs w:val="24"/>
        </w:rPr>
        <w:tab/>
      </w:r>
      <w:r w:rsidR="00446967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E871D1">
        <w:rPr>
          <w:rFonts w:ascii="Times New Roman" w:hAnsi="Times New Roman"/>
          <w:b/>
          <w:sz w:val="24"/>
          <w:szCs w:val="24"/>
        </w:rPr>
        <w:t xml:space="preserve"> </w:t>
      </w:r>
      <w:r w:rsidR="00446967">
        <w:rPr>
          <w:rFonts w:ascii="Times New Roman" w:hAnsi="Times New Roman"/>
          <w:b/>
          <w:sz w:val="24"/>
          <w:szCs w:val="24"/>
        </w:rPr>
        <w:t xml:space="preserve">     </w:t>
      </w:r>
      <w:r w:rsidRPr="00F84AE2">
        <w:rPr>
          <w:rFonts w:ascii="Times New Roman" w:hAnsi="Times New Roman"/>
          <w:b/>
          <w:sz w:val="24"/>
          <w:szCs w:val="24"/>
        </w:rPr>
        <w:t>Întocmit,</w:t>
      </w:r>
      <w:r w:rsidRPr="00F84AE2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F84AE2" w:rsidRPr="00B23478" w:rsidRDefault="005C7D5D" w:rsidP="00446967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 w:rsidRPr="00F84AE2">
        <w:rPr>
          <w:rFonts w:ascii="Times New Roman" w:hAnsi="Times New Roman"/>
          <w:b/>
          <w:sz w:val="24"/>
          <w:szCs w:val="24"/>
        </w:rPr>
        <w:t xml:space="preserve"> </w:t>
      </w:r>
      <w:r w:rsidR="00446967">
        <w:rPr>
          <w:rFonts w:ascii="Times New Roman" w:hAnsi="Times New Roman"/>
          <w:b/>
          <w:sz w:val="24"/>
          <w:szCs w:val="24"/>
        </w:rPr>
        <w:t xml:space="preserve">         </w:t>
      </w:r>
      <w:r w:rsidRPr="00F84AE2">
        <w:rPr>
          <w:rFonts w:ascii="Times New Roman" w:hAnsi="Times New Roman"/>
          <w:b/>
          <w:sz w:val="24"/>
          <w:szCs w:val="24"/>
        </w:rPr>
        <w:t>Codruța Darida</w:t>
      </w:r>
      <w:r w:rsidRPr="00CC5528">
        <w:rPr>
          <w:rFonts w:ascii="Times New Roman" w:hAnsi="Times New Roman"/>
          <w:b/>
          <w:color w:val="FF0000"/>
          <w:sz w:val="24"/>
          <w:szCs w:val="24"/>
        </w:rPr>
        <w:t xml:space="preserve">         </w:t>
      </w:r>
      <w:r w:rsidRPr="00CC5528">
        <w:rPr>
          <w:rFonts w:ascii="Times New Roman" w:hAnsi="Times New Roman"/>
          <w:b/>
          <w:color w:val="FF0000"/>
          <w:sz w:val="24"/>
          <w:szCs w:val="24"/>
        </w:rPr>
        <w:tab/>
      </w:r>
      <w:r w:rsidRPr="00CC5528">
        <w:rPr>
          <w:rFonts w:ascii="Times New Roman" w:hAnsi="Times New Roman"/>
          <w:b/>
          <w:color w:val="FF0000"/>
          <w:sz w:val="24"/>
          <w:szCs w:val="24"/>
        </w:rPr>
        <w:tab/>
      </w:r>
      <w:r w:rsidRPr="00CC5528">
        <w:rPr>
          <w:rFonts w:ascii="Times New Roman" w:hAnsi="Times New Roman"/>
          <w:b/>
          <w:color w:val="FF0000"/>
          <w:sz w:val="24"/>
          <w:szCs w:val="24"/>
        </w:rPr>
        <w:tab/>
      </w:r>
      <w:r w:rsidRPr="00CC5528">
        <w:rPr>
          <w:rFonts w:ascii="Times New Roman" w:hAnsi="Times New Roman"/>
          <w:b/>
          <w:color w:val="FF0000"/>
          <w:sz w:val="24"/>
          <w:szCs w:val="24"/>
        </w:rPr>
        <w:tab/>
      </w:r>
      <w:r w:rsidRPr="00CC5528">
        <w:rPr>
          <w:rFonts w:ascii="Times New Roman" w:hAnsi="Times New Roman"/>
          <w:b/>
          <w:color w:val="FF0000"/>
          <w:sz w:val="24"/>
          <w:szCs w:val="24"/>
        </w:rPr>
        <w:tab/>
      </w:r>
      <w:r w:rsidR="00172E98" w:rsidRPr="00CC5528">
        <w:rPr>
          <w:rFonts w:ascii="Times New Roman" w:hAnsi="Times New Roman"/>
          <w:b/>
          <w:color w:val="FF0000"/>
          <w:sz w:val="24"/>
          <w:szCs w:val="24"/>
        </w:rPr>
        <w:tab/>
      </w:r>
      <w:r w:rsidR="00172E98" w:rsidRPr="00CC5528">
        <w:rPr>
          <w:rFonts w:ascii="Times New Roman" w:hAnsi="Times New Roman"/>
          <w:b/>
          <w:color w:val="FF0000"/>
          <w:sz w:val="24"/>
          <w:szCs w:val="24"/>
        </w:rPr>
        <w:tab/>
      </w:r>
      <w:r w:rsidR="00172E98" w:rsidRPr="00CC5528">
        <w:rPr>
          <w:rFonts w:ascii="Times New Roman" w:hAnsi="Times New Roman"/>
          <w:b/>
          <w:color w:val="FF0000"/>
          <w:sz w:val="24"/>
          <w:szCs w:val="24"/>
        </w:rPr>
        <w:tab/>
      </w:r>
      <w:r w:rsidR="00F84AE2">
        <w:rPr>
          <w:rFonts w:ascii="Times New Roman" w:hAnsi="Times New Roman"/>
          <w:b/>
          <w:color w:val="FF0000"/>
          <w:sz w:val="24"/>
          <w:szCs w:val="24"/>
        </w:rPr>
        <w:tab/>
      </w:r>
      <w:r w:rsidR="00446967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</w:t>
      </w:r>
      <w:r w:rsidR="00F84AE2">
        <w:rPr>
          <w:rFonts w:ascii="Times New Roman" w:hAnsi="Times New Roman"/>
          <w:b/>
          <w:color w:val="FF0000"/>
          <w:sz w:val="24"/>
          <w:szCs w:val="24"/>
        </w:rPr>
        <w:t xml:space="preserve">              </w:t>
      </w:r>
      <w:r w:rsidR="00F84AE2" w:rsidRPr="00B23478">
        <w:rPr>
          <w:rFonts w:ascii="Times New Roman" w:hAnsi="Times New Roman"/>
          <w:b/>
          <w:sz w:val="24"/>
          <w:szCs w:val="24"/>
        </w:rPr>
        <w:t>Mihaela Buzilă-Petrescu</w:t>
      </w:r>
    </w:p>
    <w:p w:rsidR="00F84AE2" w:rsidRPr="00B23478" w:rsidRDefault="00F84AE2" w:rsidP="00446967">
      <w:pPr>
        <w:spacing w:after="0" w:afterAutospacing="0"/>
        <w:jc w:val="right"/>
        <w:rPr>
          <w:rFonts w:ascii="Times New Roman" w:hAnsi="Times New Roman"/>
          <w:b/>
          <w:sz w:val="24"/>
          <w:szCs w:val="24"/>
        </w:rPr>
      </w:pPr>
      <w:r w:rsidRPr="00B23478">
        <w:rPr>
          <w:rFonts w:ascii="Times New Roman" w:hAnsi="Times New Roman"/>
          <w:b/>
          <w:sz w:val="24"/>
          <w:szCs w:val="24"/>
        </w:rPr>
        <w:tab/>
      </w:r>
      <w:r w:rsidRPr="00B23478">
        <w:rPr>
          <w:rFonts w:ascii="Times New Roman" w:hAnsi="Times New Roman"/>
          <w:b/>
          <w:sz w:val="24"/>
          <w:szCs w:val="24"/>
        </w:rPr>
        <w:tab/>
      </w:r>
      <w:r w:rsidRPr="00B23478">
        <w:rPr>
          <w:rFonts w:ascii="Times New Roman" w:hAnsi="Times New Roman"/>
          <w:b/>
          <w:sz w:val="24"/>
          <w:szCs w:val="24"/>
        </w:rPr>
        <w:tab/>
      </w:r>
      <w:r w:rsidRPr="00B23478">
        <w:rPr>
          <w:rFonts w:ascii="Times New Roman" w:hAnsi="Times New Roman"/>
          <w:b/>
          <w:sz w:val="24"/>
          <w:szCs w:val="24"/>
        </w:rPr>
        <w:tab/>
      </w:r>
      <w:r w:rsidRPr="00B23478">
        <w:rPr>
          <w:rFonts w:ascii="Times New Roman" w:hAnsi="Times New Roman"/>
          <w:b/>
          <w:sz w:val="24"/>
          <w:szCs w:val="24"/>
        </w:rPr>
        <w:tab/>
      </w:r>
      <w:r w:rsidR="00446967" w:rsidRPr="00B23478">
        <w:rPr>
          <w:rFonts w:ascii="Times New Roman" w:hAnsi="Times New Roman"/>
          <w:b/>
          <w:sz w:val="24"/>
          <w:szCs w:val="24"/>
        </w:rPr>
        <w:t xml:space="preserve"> </w:t>
      </w:r>
      <w:r w:rsidRPr="00B23478">
        <w:rPr>
          <w:rFonts w:ascii="Times New Roman" w:hAnsi="Times New Roman"/>
          <w:b/>
          <w:sz w:val="24"/>
          <w:szCs w:val="24"/>
        </w:rPr>
        <w:tab/>
      </w:r>
      <w:r w:rsidRPr="00B23478">
        <w:rPr>
          <w:rFonts w:ascii="Times New Roman" w:hAnsi="Times New Roman"/>
          <w:b/>
          <w:sz w:val="24"/>
          <w:szCs w:val="24"/>
        </w:rPr>
        <w:tab/>
      </w:r>
      <w:r w:rsidRPr="00B23478">
        <w:rPr>
          <w:rFonts w:ascii="Times New Roman" w:hAnsi="Times New Roman"/>
          <w:b/>
          <w:sz w:val="24"/>
          <w:szCs w:val="24"/>
        </w:rPr>
        <w:tab/>
      </w:r>
      <w:r w:rsidRPr="00B23478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Roxana Boncea</w:t>
      </w:r>
    </w:p>
    <w:p w:rsidR="00F84AE2" w:rsidRPr="00B23478" w:rsidRDefault="00F84AE2" w:rsidP="00446967">
      <w:pPr>
        <w:tabs>
          <w:tab w:val="left" w:pos="6480"/>
        </w:tabs>
        <w:spacing w:after="0" w:afterAutospacing="0"/>
        <w:jc w:val="right"/>
        <w:rPr>
          <w:rFonts w:ascii="Times New Roman" w:hAnsi="Times New Roman"/>
          <w:b/>
          <w:sz w:val="24"/>
          <w:szCs w:val="24"/>
        </w:rPr>
      </w:pPr>
      <w:r w:rsidRPr="00B2347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Nicoleta Constantin</w:t>
      </w:r>
    </w:p>
    <w:p w:rsidR="00F84AE2" w:rsidRDefault="00F84AE2" w:rsidP="00115A9D">
      <w:pPr>
        <w:tabs>
          <w:tab w:val="left" w:pos="9420"/>
        </w:tabs>
        <w:spacing w:after="0" w:afterAutospacing="0"/>
        <w:rPr>
          <w:rFonts w:ascii="Times New Roman" w:hAnsi="Times New Roman"/>
          <w:b/>
          <w:sz w:val="24"/>
          <w:szCs w:val="24"/>
        </w:rPr>
      </w:pPr>
    </w:p>
    <w:p w:rsidR="003A307C" w:rsidRPr="00F84AE2" w:rsidRDefault="00F84AE2" w:rsidP="00115A9D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</w:p>
    <w:sectPr w:rsidR="003A307C" w:rsidRPr="00F84AE2" w:rsidSect="00F84AE2">
      <w:headerReference w:type="default" r:id="rId8"/>
      <w:footerReference w:type="default" r:id="rId9"/>
      <w:pgSz w:w="16838" w:h="11906" w:orient="landscape"/>
      <w:pgMar w:top="40" w:right="820" w:bottom="426" w:left="993" w:header="42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A88" w:rsidRDefault="00203A88" w:rsidP="00DC4514">
      <w:pPr>
        <w:spacing w:after="0"/>
      </w:pPr>
      <w:r>
        <w:separator/>
      </w:r>
    </w:p>
  </w:endnote>
  <w:endnote w:type="continuationSeparator" w:id="0">
    <w:p w:rsidR="00203A88" w:rsidRDefault="00203A88" w:rsidP="00DC45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9594"/>
      <w:docPartObj>
        <w:docPartGallery w:val="Page Numbers (Bottom of Page)"/>
        <w:docPartUnique/>
      </w:docPartObj>
    </w:sdtPr>
    <w:sdtContent>
      <w:p w:rsidR="00133E1C" w:rsidRDefault="00621B40">
        <w:pPr>
          <w:pStyle w:val="Footer"/>
          <w:jc w:val="right"/>
        </w:pPr>
        <w:fldSimple w:instr=" PAGE   \* MERGEFORMAT ">
          <w:r w:rsidR="005D0D9A">
            <w:rPr>
              <w:noProof/>
            </w:rPr>
            <w:t>1</w:t>
          </w:r>
        </w:fldSimple>
      </w:p>
    </w:sdtContent>
  </w:sdt>
  <w:p w:rsidR="00133E1C" w:rsidRDefault="00133E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A88" w:rsidRDefault="00203A88" w:rsidP="00DC4514">
      <w:pPr>
        <w:spacing w:after="0"/>
      </w:pPr>
      <w:r>
        <w:separator/>
      </w:r>
    </w:p>
  </w:footnote>
  <w:footnote w:type="continuationSeparator" w:id="0">
    <w:p w:rsidR="00203A88" w:rsidRDefault="00203A88" w:rsidP="00DC45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1C" w:rsidRDefault="00621B40" w:rsidP="00EA0DD0">
    <w:pPr>
      <w:pStyle w:val="NoSpacing"/>
      <w:jc w:val="right"/>
      <w:rPr>
        <w:rFonts w:ascii="Times New Roman" w:hAnsi="Times New Roman" w:cs="Times New Roman"/>
        <w:b/>
        <w:sz w:val="24"/>
        <w:szCs w:val="24"/>
      </w:rPr>
    </w:pPr>
    <w:sdt>
      <w:sdtPr>
        <w:id w:val="1106307633"/>
        <w:docPartObj>
          <w:docPartGallery w:val="Page Numbers (Margins)"/>
          <w:docPartUnique/>
        </w:docPartObj>
      </w:sdtPr>
      <w:sdtContent>
        <w:r w:rsidRPr="00621B40">
          <w:rPr>
            <w:noProof/>
          </w:rPr>
          <w:pict>
            <v:oval id="Oval 1" o:spid="_x0000_s4097" style="position:absolute;left:0;text-align:left;margin-left:0;margin-top:0;width:37.6pt;height:37.6pt;z-index:251659264;visibility:visible;mso-top-percent:250;mso-position-horizontal:center;mso-position-horizontal-relative:left-margin-area;mso-position-vertical-relative:page;mso-top-percent: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" o:allowincell="f" fillcolor="#9dbb61" stroked="f">
              <v:textbox style="mso-next-textbox:#Oval 1" inset="0,,0">
                <w:txbxContent>
                  <w:p w:rsidR="00133E1C" w:rsidRDefault="00621B40">
                    <w:pPr>
                      <w:jc w:val="right"/>
                      <w:rPr>
                        <w:rStyle w:val="PageNumber"/>
                        <w:szCs w:val="24"/>
                      </w:rPr>
                    </w:pPr>
                    <w:r w:rsidRPr="00621B40">
                      <w:fldChar w:fldCharType="begin"/>
                    </w:r>
                    <w:r w:rsidR="00133E1C">
                      <w:instrText>PAGE    \* MERGEFORMAT</w:instrText>
                    </w:r>
                    <w:r w:rsidRPr="00621B40">
                      <w:fldChar w:fldCharType="separate"/>
                    </w:r>
                    <w:r w:rsidR="005D0D9A" w:rsidRPr="005D0D9A">
                      <w:rPr>
                        <w:rStyle w:val="PageNumber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PageNumber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w:r>
      </w:sdtContent>
    </w:sdt>
    <w:r w:rsidR="00133E1C">
      <w:tab/>
    </w:r>
    <w:r w:rsidR="00133E1C">
      <w:rPr>
        <w:rFonts w:ascii="Times New Roman" w:hAnsi="Times New Roman" w:cs="Times New Roman"/>
        <w:b/>
        <w:sz w:val="24"/>
        <w:szCs w:val="24"/>
      </w:rPr>
      <w:t>Anexa 3 la HCLMT nr. _____________ din __________</w:t>
    </w:r>
    <w:r w:rsidR="00133E1C">
      <w:tab/>
    </w:r>
    <w:r w:rsidR="00133E1C">
      <w:tab/>
    </w:r>
    <w:r w:rsidR="00133E1C">
      <w:tab/>
    </w:r>
    <w:r w:rsidR="00133E1C">
      <w:tab/>
    </w:r>
  </w:p>
  <w:tbl>
    <w:tblPr>
      <w:tblW w:w="156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/>
    </w:tblPr>
    <w:tblGrid>
      <w:gridCol w:w="2093"/>
      <w:gridCol w:w="5215"/>
      <w:gridCol w:w="2160"/>
      <w:gridCol w:w="1800"/>
      <w:gridCol w:w="4410"/>
    </w:tblGrid>
    <w:tr w:rsidR="00133E1C" w:rsidRPr="00305CF3" w:rsidTr="006820A8">
      <w:trPr>
        <w:trHeight w:val="2100"/>
      </w:trPr>
      <w:tc>
        <w:tcPr>
          <w:tcW w:w="2093" w:type="dxa"/>
        </w:tcPr>
        <w:p w:rsidR="00133E1C" w:rsidRPr="009C3807" w:rsidRDefault="00133E1C" w:rsidP="00A71894">
          <w:pPr>
            <w:spacing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Cod serviciu social conform </w:t>
          </w:r>
          <w:r w:rsidRPr="00356DDD">
            <w:rPr>
              <w:rFonts w:ascii="Times New Roman" w:hAnsi="Times New Roman" w:cs="Times New Roman"/>
              <w:sz w:val="20"/>
              <w:szCs w:val="20"/>
            </w:rPr>
            <w:t>HG 867/2015 privind Nomenclatorul serviciilor sociale și Regulamentele cadru de organizare și funcționare a serviciilor sociale</w:t>
          </w:r>
        </w:p>
      </w:tc>
      <w:tc>
        <w:tcPr>
          <w:tcW w:w="5215" w:type="dxa"/>
        </w:tcPr>
        <w:p w:rsidR="00133E1C" w:rsidRPr="009C3807" w:rsidRDefault="00133E1C" w:rsidP="00A71894">
          <w:pPr>
            <w:spacing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Categorii de servicii sociale conform </w:t>
          </w:r>
          <w:r w:rsidRPr="00356DDD">
            <w:rPr>
              <w:rFonts w:ascii="Times New Roman" w:hAnsi="Times New Roman" w:cs="Times New Roman"/>
              <w:sz w:val="20"/>
              <w:szCs w:val="20"/>
            </w:rPr>
            <w:t>HG 867/2015 privind Nomenclatorul serviciilor sociale și Regulamentele cadru de organizare și funcționare a serviciilor sociale</w:t>
          </w:r>
        </w:p>
      </w:tc>
      <w:tc>
        <w:tcPr>
          <w:tcW w:w="2160" w:type="dxa"/>
        </w:tcPr>
        <w:p w:rsidR="00133E1C" w:rsidRDefault="00133E1C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Standard minim de calitate aplicabil</w:t>
          </w:r>
        </w:p>
        <w:p w:rsidR="00133E1C" w:rsidRDefault="00133E1C" w:rsidP="00D73D75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133E1C" w:rsidRPr="00D73D75" w:rsidRDefault="00133E1C" w:rsidP="00D73D7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00" w:type="dxa"/>
        </w:tcPr>
        <w:p w:rsidR="00133E1C" w:rsidRPr="009C3807" w:rsidRDefault="00133E1C" w:rsidP="00A71894">
          <w:pPr>
            <w:spacing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Regulament – cadru de organizare și funcționare a serviciului social, conform HG 867/2015</w:t>
          </w:r>
        </w:p>
      </w:tc>
      <w:tc>
        <w:tcPr>
          <w:tcW w:w="4410" w:type="dxa"/>
          <w:shd w:val="clear" w:color="auto" w:fill="D9D9D9" w:themeFill="background1" w:themeFillShade="D9"/>
        </w:tcPr>
        <w:p w:rsidR="00133E1C" w:rsidRPr="009E34F9" w:rsidRDefault="00133E1C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E34F9">
            <w:rPr>
              <w:rFonts w:ascii="Times New Roman" w:hAnsi="Times New Roman" w:cs="Times New Roman"/>
              <w:sz w:val="20"/>
              <w:szCs w:val="20"/>
            </w:rPr>
            <w:t>Respectarea standardalelor minime de calitate obligatorii aplicabile fiecărui tip de  serviciu social</w:t>
          </w:r>
        </w:p>
        <w:p w:rsidR="00133E1C" w:rsidRDefault="00593C59" w:rsidP="00593C59">
          <w:pPr>
            <w:tabs>
              <w:tab w:val="left" w:pos="2670"/>
            </w:tabs>
            <w:spacing w:after="0" w:afterAutospacing="0" w:line="260" w:lineRule="atLeast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ab/>
          </w:r>
        </w:p>
        <w:p w:rsidR="00133E1C" w:rsidRPr="009C3807" w:rsidRDefault="00133E1C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133E1C" w:rsidRDefault="00133E1C" w:rsidP="001460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263"/>
    <w:multiLevelType w:val="hybridMultilevel"/>
    <w:tmpl w:val="221271CC"/>
    <w:lvl w:ilvl="0" w:tplc="66846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6503"/>
    <w:multiLevelType w:val="hybridMultilevel"/>
    <w:tmpl w:val="60FE8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B7D7E"/>
    <w:multiLevelType w:val="hybridMultilevel"/>
    <w:tmpl w:val="CD164F38"/>
    <w:lvl w:ilvl="0" w:tplc="0C009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73558"/>
    <w:multiLevelType w:val="hybridMultilevel"/>
    <w:tmpl w:val="46582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7A4A40"/>
    <w:multiLevelType w:val="hybridMultilevel"/>
    <w:tmpl w:val="B4D4D45C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943CB"/>
    <w:multiLevelType w:val="hybridMultilevel"/>
    <w:tmpl w:val="F24CE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05ED1"/>
    <w:multiLevelType w:val="hybridMultilevel"/>
    <w:tmpl w:val="79A4F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E678B"/>
    <w:multiLevelType w:val="hybridMultilevel"/>
    <w:tmpl w:val="D8E43ABE"/>
    <w:lvl w:ilvl="0" w:tplc="9176DE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533CA"/>
    <w:multiLevelType w:val="hybridMultilevel"/>
    <w:tmpl w:val="A17E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29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76222"/>
    <w:rsid w:val="0000222F"/>
    <w:rsid w:val="00004A5C"/>
    <w:rsid w:val="00007787"/>
    <w:rsid w:val="00007A05"/>
    <w:rsid w:val="00010EED"/>
    <w:rsid w:val="0002297E"/>
    <w:rsid w:val="00027003"/>
    <w:rsid w:val="000306BB"/>
    <w:rsid w:val="00032F7D"/>
    <w:rsid w:val="00035A6C"/>
    <w:rsid w:val="00044625"/>
    <w:rsid w:val="00046614"/>
    <w:rsid w:val="00055CD8"/>
    <w:rsid w:val="00074A2B"/>
    <w:rsid w:val="000757DF"/>
    <w:rsid w:val="000765D7"/>
    <w:rsid w:val="00076A89"/>
    <w:rsid w:val="0009406A"/>
    <w:rsid w:val="000A2BC1"/>
    <w:rsid w:val="000A350F"/>
    <w:rsid w:val="000A537B"/>
    <w:rsid w:val="000A75C0"/>
    <w:rsid w:val="000B19DF"/>
    <w:rsid w:val="000B2F25"/>
    <w:rsid w:val="000B4CED"/>
    <w:rsid w:val="000B78FF"/>
    <w:rsid w:val="000C786A"/>
    <w:rsid w:val="000D3B83"/>
    <w:rsid w:val="000E2CEC"/>
    <w:rsid w:val="000E6530"/>
    <w:rsid w:val="000F0EEF"/>
    <w:rsid w:val="000F5DCD"/>
    <w:rsid w:val="0010539A"/>
    <w:rsid w:val="001064EB"/>
    <w:rsid w:val="001072F2"/>
    <w:rsid w:val="00107773"/>
    <w:rsid w:val="00111113"/>
    <w:rsid w:val="00115A9D"/>
    <w:rsid w:val="00123359"/>
    <w:rsid w:val="00133171"/>
    <w:rsid w:val="00133E1C"/>
    <w:rsid w:val="00140A7B"/>
    <w:rsid w:val="00144621"/>
    <w:rsid w:val="001460FD"/>
    <w:rsid w:val="001500EF"/>
    <w:rsid w:val="00161035"/>
    <w:rsid w:val="00161DBD"/>
    <w:rsid w:val="00165783"/>
    <w:rsid w:val="00172E98"/>
    <w:rsid w:val="0017465E"/>
    <w:rsid w:val="00174C56"/>
    <w:rsid w:val="0017616F"/>
    <w:rsid w:val="00182F3C"/>
    <w:rsid w:val="001A081B"/>
    <w:rsid w:val="001A37A6"/>
    <w:rsid w:val="001A4063"/>
    <w:rsid w:val="001B367D"/>
    <w:rsid w:val="001B565E"/>
    <w:rsid w:val="001B5834"/>
    <w:rsid w:val="001C4887"/>
    <w:rsid w:val="001D58E9"/>
    <w:rsid w:val="001E37B7"/>
    <w:rsid w:val="001E5752"/>
    <w:rsid w:val="001E6534"/>
    <w:rsid w:val="001F4275"/>
    <w:rsid w:val="001F4F80"/>
    <w:rsid w:val="00203A88"/>
    <w:rsid w:val="00206B59"/>
    <w:rsid w:val="00207509"/>
    <w:rsid w:val="00207E3A"/>
    <w:rsid w:val="00225081"/>
    <w:rsid w:val="0023199B"/>
    <w:rsid w:val="00253096"/>
    <w:rsid w:val="0025536F"/>
    <w:rsid w:val="00255F6D"/>
    <w:rsid w:val="00257CA2"/>
    <w:rsid w:val="00260899"/>
    <w:rsid w:val="0026094F"/>
    <w:rsid w:val="0026534E"/>
    <w:rsid w:val="00266458"/>
    <w:rsid w:val="0026795C"/>
    <w:rsid w:val="00274501"/>
    <w:rsid w:val="002800E6"/>
    <w:rsid w:val="002A5993"/>
    <w:rsid w:val="002B1F08"/>
    <w:rsid w:val="002E5682"/>
    <w:rsid w:val="002F013C"/>
    <w:rsid w:val="002F11A9"/>
    <w:rsid w:val="003037C0"/>
    <w:rsid w:val="00303AC3"/>
    <w:rsid w:val="00305084"/>
    <w:rsid w:val="00305CF3"/>
    <w:rsid w:val="00313347"/>
    <w:rsid w:val="0031778B"/>
    <w:rsid w:val="003225EC"/>
    <w:rsid w:val="00330533"/>
    <w:rsid w:val="00334876"/>
    <w:rsid w:val="003362D3"/>
    <w:rsid w:val="00343D22"/>
    <w:rsid w:val="0034588C"/>
    <w:rsid w:val="0034692C"/>
    <w:rsid w:val="00347576"/>
    <w:rsid w:val="003507FB"/>
    <w:rsid w:val="00354E64"/>
    <w:rsid w:val="00355A42"/>
    <w:rsid w:val="0035620B"/>
    <w:rsid w:val="00356DDD"/>
    <w:rsid w:val="00356FBD"/>
    <w:rsid w:val="00362B21"/>
    <w:rsid w:val="00365265"/>
    <w:rsid w:val="00365CE6"/>
    <w:rsid w:val="00366968"/>
    <w:rsid w:val="00372F43"/>
    <w:rsid w:val="0037312A"/>
    <w:rsid w:val="00374218"/>
    <w:rsid w:val="003759DE"/>
    <w:rsid w:val="00382246"/>
    <w:rsid w:val="00382686"/>
    <w:rsid w:val="00387D37"/>
    <w:rsid w:val="00391506"/>
    <w:rsid w:val="003A15DC"/>
    <w:rsid w:val="003A24AF"/>
    <w:rsid w:val="003A307C"/>
    <w:rsid w:val="003B5CEC"/>
    <w:rsid w:val="003C03AA"/>
    <w:rsid w:val="003C224B"/>
    <w:rsid w:val="003C5124"/>
    <w:rsid w:val="003E2831"/>
    <w:rsid w:val="003E52C5"/>
    <w:rsid w:val="003F024D"/>
    <w:rsid w:val="003F3289"/>
    <w:rsid w:val="003F3E78"/>
    <w:rsid w:val="003F64CD"/>
    <w:rsid w:val="004003E8"/>
    <w:rsid w:val="00422B09"/>
    <w:rsid w:val="00424F84"/>
    <w:rsid w:val="00427677"/>
    <w:rsid w:val="00434954"/>
    <w:rsid w:val="004352F4"/>
    <w:rsid w:val="00435654"/>
    <w:rsid w:val="0043755E"/>
    <w:rsid w:val="00446519"/>
    <w:rsid w:val="00446967"/>
    <w:rsid w:val="0045421A"/>
    <w:rsid w:val="004554E4"/>
    <w:rsid w:val="00456B0F"/>
    <w:rsid w:val="00467246"/>
    <w:rsid w:val="004674CA"/>
    <w:rsid w:val="00474D6E"/>
    <w:rsid w:val="00494A21"/>
    <w:rsid w:val="004A2092"/>
    <w:rsid w:val="004A423C"/>
    <w:rsid w:val="004B1E0A"/>
    <w:rsid w:val="004B375F"/>
    <w:rsid w:val="004B4209"/>
    <w:rsid w:val="004B631F"/>
    <w:rsid w:val="004B7ABB"/>
    <w:rsid w:val="004C1B58"/>
    <w:rsid w:val="004C4E04"/>
    <w:rsid w:val="004E2512"/>
    <w:rsid w:val="004E3751"/>
    <w:rsid w:val="004E5A76"/>
    <w:rsid w:val="004F09CF"/>
    <w:rsid w:val="004F2187"/>
    <w:rsid w:val="004F5A5A"/>
    <w:rsid w:val="00502186"/>
    <w:rsid w:val="00502D33"/>
    <w:rsid w:val="00505BCA"/>
    <w:rsid w:val="00506F5F"/>
    <w:rsid w:val="00513CAB"/>
    <w:rsid w:val="00520B2E"/>
    <w:rsid w:val="0052318C"/>
    <w:rsid w:val="00527AF2"/>
    <w:rsid w:val="005405BA"/>
    <w:rsid w:val="00542E07"/>
    <w:rsid w:val="00543FE2"/>
    <w:rsid w:val="00544E82"/>
    <w:rsid w:val="005527E9"/>
    <w:rsid w:val="0055479B"/>
    <w:rsid w:val="005547B6"/>
    <w:rsid w:val="00557227"/>
    <w:rsid w:val="0055735C"/>
    <w:rsid w:val="0057073A"/>
    <w:rsid w:val="00581B74"/>
    <w:rsid w:val="00593C2E"/>
    <w:rsid w:val="00593C59"/>
    <w:rsid w:val="00597583"/>
    <w:rsid w:val="005A3B0C"/>
    <w:rsid w:val="005B21CF"/>
    <w:rsid w:val="005C7D5D"/>
    <w:rsid w:val="005D0D9A"/>
    <w:rsid w:val="005D1BBD"/>
    <w:rsid w:val="005E1753"/>
    <w:rsid w:val="005E1E1C"/>
    <w:rsid w:val="005E1F08"/>
    <w:rsid w:val="005E52B2"/>
    <w:rsid w:val="005E6639"/>
    <w:rsid w:val="005E68B5"/>
    <w:rsid w:val="005F1E8C"/>
    <w:rsid w:val="005F2E84"/>
    <w:rsid w:val="005F75DD"/>
    <w:rsid w:val="00600913"/>
    <w:rsid w:val="006014B1"/>
    <w:rsid w:val="00602663"/>
    <w:rsid w:val="00603AC5"/>
    <w:rsid w:val="006108BA"/>
    <w:rsid w:val="0061405F"/>
    <w:rsid w:val="00621B40"/>
    <w:rsid w:val="00623354"/>
    <w:rsid w:val="00625BE4"/>
    <w:rsid w:val="00626564"/>
    <w:rsid w:val="006359D3"/>
    <w:rsid w:val="006556D6"/>
    <w:rsid w:val="00672A49"/>
    <w:rsid w:val="0067453E"/>
    <w:rsid w:val="006820A8"/>
    <w:rsid w:val="0069056A"/>
    <w:rsid w:val="006905D3"/>
    <w:rsid w:val="00690707"/>
    <w:rsid w:val="00690E71"/>
    <w:rsid w:val="006937F2"/>
    <w:rsid w:val="00694D08"/>
    <w:rsid w:val="00697116"/>
    <w:rsid w:val="006A033A"/>
    <w:rsid w:val="006C63AF"/>
    <w:rsid w:val="006C7247"/>
    <w:rsid w:val="006E0DC9"/>
    <w:rsid w:val="00715C6C"/>
    <w:rsid w:val="00716F13"/>
    <w:rsid w:val="007217EA"/>
    <w:rsid w:val="0072373D"/>
    <w:rsid w:val="0072533C"/>
    <w:rsid w:val="007330C8"/>
    <w:rsid w:val="0073352A"/>
    <w:rsid w:val="00734C87"/>
    <w:rsid w:val="00734DAC"/>
    <w:rsid w:val="00736295"/>
    <w:rsid w:val="00745B11"/>
    <w:rsid w:val="0075628E"/>
    <w:rsid w:val="00762EEF"/>
    <w:rsid w:val="0077283A"/>
    <w:rsid w:val="00776222"/>
    <w:rsid w:val="00776E42"/>
    <w:rsid w:val="007777DF"/>
    <w:rsid w:val="00783297"/>
    <w:rsid w:val="007903A3"/>
    <w:rsid w:val="00790C1C"/>
    <w:rsid w:val="007B071C"/>
    <w:rsid w:val="007B221C"/>
    <w:rsid w:val="007B77DC"/>
    <w:rsid w:val="007C359D"/>
    <w:rsid w:val="007C4106"/>
    <w:rsid w:val="007C5D45"/>
    <w:rsid w:val="007C6B0E"/>
    <w:rsid w:val="007D1ECE"/>
    <w:rsid w:val="007D50FA"/>
    <w:rsid w:val="007E07DC"/>
    <w:rsid w:val="007E30E8"/>
    <w:rsid w:val="007E4CBF"/>
    <w:rsid w:val="008029B3"/>
    <w:rsid w:val="00811DEE"/>
    <w:rsid w:val="0082075C"/>
    <w:rsid w:val="00827255"/>
    <w:rsid w:val="008311FA"/>
    <w:rsid w:val="00833996"/>
    <w:rsid w:val="00834C16"/>
    <w:rsid w:val="00837F63"/>
    <w:rsid w:val="00841460"/>
    <w:rsid w:val="00842777"/>
    <w:rsid w:val="00854CA4"/>
    <w:rsid w:val="00875EE3"/>
    <w:rsid w:val="00895C0A"/>
    <w:rsid w:val="00895D2D"/>
    <w:rsid w:val="008A1F51"/>
    <w:rsid w:val="008A417A"/>
    <w:rsid w:val="008B55ED"/>
    <w:rsid w:val="008B605E"/>
    <w:rsid w:val="008B6F9F"/>
    <w:rsid w:val="008D1950"/>
    <w:rsid w:val="008D25E6"/>
    <w:rsid w:val="008D414C"/>
    <w:rsid w:val="008D61EF"/>
    <w:rsid w:val="008E794D"/>
    <w:rsid w:val="009009B4"/>
    <w:rsid w:val="00904F25"/>
    <w:rsid w:val="00906918"/>
    <w:rsid w:val="0091024F"/>
    <w:rsid w:val="0091376F"/>
    <w:rsid w:val="00914EFD"/>
    <w:rsid w:val="009301F7"/>
    <w:rsid w:val="00930C2E"/>
    <w:rsid w:val="0093347A"/>
    <w:rsid w:val="0093502B"/>
    <w:rsid w:val="00946EDB"/>
    <w:rsid w:val="0095512B"/>
    <w:rsid w:val="00960494"/>
    <w:rsid w:val="009825A0"/>
    <w:rsid w:val="009925FB"/>
    <w:rsid w:val="009941FE"/>
    <w:rsid w:val="009A3009"/>
    <w:rsid w:val="009C2C67"/>
    <w:rsid w:val="009C3807"/>
    <w:rsid w:val="009D0B6D"/>
    <w:rsid w:val="009D4319"/>
    <w:rsid w:val="009D51B5"/>
    <w:rsid w:val="009E05DE"/>
    <w:rsid w:val="009E2360"/>
    <w:rsid w:val="009E34F9"/>
    <w:rsid w:val="009F2333"/>
    <w:rsid w:val="009F7D0A"/>
    <w:rsid w:val="00A00B10"/>
    <w:rsid w:val="00A03531"/>
    <w:rsid w:val="00A03D68"/>
    <w:rsid w:val="00A05C97"/>
    <w:rsid w:val="00A07E2F"/>
    <w:rsid w:val="00A106D0"/>
    <w:rsid w:val="00A172A3"/>
    <w:rsid w:val="00A22E65"/>
    <w:rsid w:val="00A320B7"/>
    <w:rsid w:val="00A358D9"/>
    <w:rsid w:val="00A46E84"/>
    <w:rsid w:val="00A52608"/>
    <w:rsid w:val="00A62514"/>
    <w:rsid w:val="00A6265D"/>
    <w:rsid w:val="00A64433"/>
    <w:rsid w:val="00A651F9"/>
    <w:rsid w:val="00A71894"/>
    <w:rsid w:val="00A8078F"/>
    <w:rsid w:val="00A85495"/>
    <w:rsid w:val="00A866CC"/>
    <w:rsid w:val="00A90288"/>
    <w:rsid w:val="00A9332F"/>
    <w:rsid w:val="00AB02DF"/>
    <w:rsid w:val="00AB755C"/>
    <w:rsid w:val="00AC7877"/>
    <w:rsid w:val="00AC7CA6"/>
    <w:rsid w:val="00AD0958"/>
    <w:rsid w:val="00AD0BEA"/>
    <w:rsid w:val="00AD6D12"/>
    <w:rsid w:val="00AD6E66"/>
    <w:rsid w:val="00AE12E9"/>
    <w:rsid w:val="00AE1A7D"/>
    <w:rsid w:val="00AF063D"/>
    <w:rsid w:val="00AF5688"/>
    <w:rsid w:val="00B14479"/>
    <w:rsid w:val="00B23478"/>
    <w:rsid w:val="00B33E36"/>
    <w:rsid w:val="00B41EDC"/>
    <w:rsid w:val="00B52279"/>
    <w:rsid w:val="00B55145"/>
    <w:rsid w:val="00B56652"/>
    <w:rsid w:val="00B57DA2"/>
    <w:rsid w:val="00B60B5F"/>
    <w:rsid w:val="00B71997"/>
    <w:rsid w:val="00B72F1C"/>
    <w:rsid w:val="00B7763F"/>
    <w:rsid w:val="00B8546F"/>
    <w:rsid w:val="00B902AA"/>
    <w:rsid w:val="00B916F3"/>
    <w:rsid w:val="00B96450"/>
    <w:rsid w:val="00B9697B"/>
    <w:rsid w:val="00BA5197"/>
    <w:rsid w:val="00BC5A63"/>
    <w:rsid w:val="00BE01D7"/>
    <w:rsid w:val="00BE1BF2"/>
    <w:rsid w:val="00BF1F1B"/>
    <w:rsid w:val="00BF58A2"/>
    <w:rsid w:val="00C3635F"/>
    <w:rsid w:val="00C4606D"/>
    <w:rsid w:val="00C53C92"/>
    <w:rsid w:val="00C613FE"/>
    <w:rsid w:val="00C61783"/>
    <w:rsid w:val="00C64AD5"/>
    <w:rsid w:val="00C7248E"/>
    <w:rsid w:val="00C76C03"/>
    <w:rsid w:val="00C819B6"/>
    <w:rsid w:val="00C826B2"/>
    <w:rsid w:val="00C87BB4"/>
    <w:rsid w:val="00C935D5"/>
    <w:rsid w:val="00C952A4"/>
    <w:rsid w:val="00CA112E"/>
    <w:rsid w:val="00CA209B"/>
    <w:rsid w:val="00CA2328"/>
    <w:rsid w:val="00CA4173"/>
    <w:rsid w:val="00CB1CB0"/>
    <w:rsid w:val="00CB2E1B"/>
    <w:rsid w:val="00CB384E"/>
    <w:rsid w:val="00CB582B"/>
    <w:rsid w:val="00CC10BC"/>
    <w:rsid w:val="00CC1A9D"/>
    <w:rsid w:val="00CC5528"/>
    <w:rsid w:val="00CD755F"/>
    <w:rsid w:val="00CE278A"/>
    <w:rsid w:val="00CE30DA"/>
    <w:rsid w:val="00CE7CF1"/>
    <w:rsid w:val="00CF188B"/>
    <w:rsid w:val="00CF4E66"/>
    <w:rsid w:val="00D03EF2"/>
    <w:rsid w:val="00D05F36"/>
    <w:rsid w:val="00D0753B"/>
    <w:rsid w:val="00D1138F"/>
    <w:rsid w:val="00D23D82"/>
    <w:rsid w:val="00D27BF3"/>
    <w:rsid w:val="00D73D75"/>
    <w:rsid w:val="00D932B2"/>
    <w:rsid w:val="00DA2D62"/>
    <w:rsid w:val="00DA4B43"/>
    <w:rsid w:val="00DA6DC9"/>
    <w:rsid w:val="00DA6FBA"/>
    <w:rsid w:val="00DB0B97"/>
    <w:rsid w:val="00DB41A7"/>
    <w:rsid w:val="00DB450B"/>
    <w:rsid w:val="00DB5795"/>
    <w:rsid w:val="00DB6AC0"/>
    <w:rsid w:val="00DC3C77"/>
    <w:rsid w:val="00DC4514"/>
    <w:rsid w:val="00DC57FA"/>
    <w:rsid w:val="00DD02C4"/>
    <w:rsid w:val="00DD108F"/>
    <w:rsid w:val="00DD4889"/>
    <w:rsid w:val="00DD554C"/>
    <w:rsid w:val="00DE2FAD"/>
    <w:rsid w:val="00DE37E9"/>
    <w:rsid w:val="00DE7428"/>
    <w:rsid w:val="00DE7F6A"/>
    <w:rsid w:val="00DF3E22"/>
    <w:rsid w:val="00E00118"/>
    <w:rsid w:val="00E028B7"/>
    <w:rsid w:val="00E11CA0"/>
    <w:rsid w:val="00E12283"/>
    <w:rsid w:val="00E143FE"/>
    <w:rsid w:val="00E15882"/>
    <w:rsid w:val="00E3627D"/>
    <w:rsid w:val="00E37388"/>
    <w:rsid w:val="00E4316C"/>
    <w:rsid w:val="00E445F8"/>
    <w:rsid w:val="00E54241"/>
    <w:rsid w:val="00E54844"/>
    <w:rsid w:val="00E6313D"/>
    <w:rsid w:val="00E634E8"/>
    <w:rsid w:val="00E67217"/>
    <w:rsid w:val="00E67AC0"/>
    <w:rsid w:val="00E7129C"/>
    <w:rsid w:val="00E71EA7"/>
    <w:rsid w:val="00E764C0"/>
    <w:rsid w:val="00E76E9D"/>
    <w:rsid w:val="00E77E15"/>
    <w:rsid w:val="00E871D1"/>
    <w:rsid w:val="00E879E6"/>
    <w:rsid w:val="00E9275E"/>
    <w:rsid w:val="00E95E14"/>
    <w:rsid w:val="00EA0DD0"/>
    <w:rsid w:val="00EB4C86"/>
    <w:rsid w:val="00EB6A3D"/>
    <w:rsid w:val="00EC504F"/>
    <w:rsid w:val="00EE08D2"/>
    <w:rsid w:val="00EE3DFD"/>
    <w:rsid w:val="00EE5EA9"/>
    <w:rsid w:val="00EE7AFE"/>
    <w:rsid w:val="00EF0027"/>
    <w:rsid w:val="00EF5566"/>
    <w:rsid w:val="00F016F5"/>
    <w:rsid w:val="00F101A7"/>
    <w:rsid w:val="00F10266"/>
    <w:rsid w:val="00F2392F"/>
    <w:rsid w:val="00F24AF9"/>
    <w:rsid w:val="00F26EC1"/>
    <w:rsid w:val="00F35A8C"/>
    <w:rsid w:val="00F40106"/>
    <w:rsid w:val="00F40E9B"/>
    <w:rsid w:val="00F43FC6"/>
    <w:rsid w:val="00F45891"/>
    <w:rsid w:val="00F70037"/>
    <w:rsid w:val="00F70EBD"/>
    <w:rsid w:val="00F73521"/>
    <w:rsid w:val="00F834FE"/>
    <w:rsid w:val="00F83B18"/>
    <w:rsid w:val="00F84AE2"/>
    <w:rsid w:val="00F857F7"/>
    <w:rsid w:val="00FA0BCF"/>
    <w:rsid w:val="00FA30EF"/>
    <w:rsid w:val="00FA48E6"/>
    <w:rsid w:val="00FB07EC"/>
    <w:rsid w:val="00FB2C58"/>
    <w:rsid w:val="00FB49CA"/>
    <w:rsid w:val="00FD08E2"/>
    <w:rsid w:val="00FD1422"/>
    <w:rsid w:val="00FD3166"/>
    <w:rsid w:val="00FF1943"/>
    <w:rsid w:val="00FF42EE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DE"/>
    <w:pPr>
      <w:spacing w:after="100" w:afterAutospacing="1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22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C451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514"/>
    <w:rPr>
      <w:rFonts w:cs="Calibri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DC45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6F13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6F13"/>
    <w:rPr>
      <w:rFonts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F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13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3037C0"/>
    <w:pPr>
      <w:ind w:left="720"/>
      <w:contextualSpacing/>
    </w:pPr>
  </w:style>
  <w:style w:type="paragraph" w:styleId="NoSpacing">
    <w:name w:val="No Spacing"/>
    <w:uiPriority w:val="1"/>
    <w:qFormat/>
    <w:rsid w:val="003C5124"/>
    <w:rPr>
      <w:rFonts w:asciiTheme="minorHAnsi" w:eastAsiaTheme="minorEastAsia" w:hAnsiTheme="minorHAnsi" w:cstheme="minorBidi"/>
      <w:lang w:val="ro-RO" w:eastAsia="ro-RO"/>
    </w:rPr>
  </w:style>
  <w:style w:type="character" w:styleId="PageNumber">
    <w:name w:val="page number"/>
    <w:basedOn w:val="DefaultParagraphFont"/>
    <w:uiPriority w:val="99"/>
    <w:unhideWhenUsed/>
    <w:rsid w:val="00CE7CF1"/>
  </w:style>
  <w:style w:type="paragraph" w:customStyle="1" w:styleId="spar">
    <w:name w:val="s_par"/>
    <w:basedOn w:val="Normal"/>
    <w:rsid w:val="007E07DC"/>
    <w:pPr>
      <w:spacing w:after="0" w:afterAutospacing="0"/>
      <w:ind w:left="225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DE"/>
    <w:pPr>
      <w:spacing w:after="100" w:afterAutospacing="1"/>
      <w:jc w:val="both"/>
    </w:pPr>
    <w:rPr>
      <w:rFonts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622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DC4514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DC4514"/>
    <w:rPr>
      <w:rFonts w:cs="Calibri"/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DC4514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716F13"/>
    <w:rPr>
      <w:rFonts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716F13"/>
    <w:rPr>
      <w:rFonts w:cs="Calibri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6F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6F13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037C0"/>
    <w:pPr>
      <w:ind w:left="720"/>
      <w:contextualSpacing/>
    </w:pPr>
  </w:style>
  <w:style w:type="paragraph" w:styleId="Frspaiere">
    <w:name w:val="No Spacing"/>
    <w:uiPriority w:val="1"/>
    <w:qFormat/>
    <w:rsid w:val="003C5124"/>
    <w:rPr>
      <w:rFonts w:asciiTheme="minorHAnsi" w:eastAsiaTheme="minorEastAsia" w:hAnsiTheme="minorHAnsi" w:cstheme="minorBidi"/>
      <w:lang w:val="ro-RO" w:eastAsia="ro-RO"/>
    </w:rPr>
  </w:style>
  <w:style w:type="character" w:styleId="Numrdepagin">
    <w:name w:val="page number"/>
    <w:basedOn w:val="Fontdeparagrafimplicit"/>
    <w:uiPriority w:val="99"/>
    <w:unhideWhenUsed/>
    <w:rsid w:val="00CE7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667D-06CB-4A54-9185-BF4B4229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1429</Words>
  <Characters>8150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LOCAL AL MUNICIPIULUI TIMIȘOARA</vt:lpstr>
      <vt:lpstr>CONSILIUL LOCAL AL MUNICIPIULUI TIMIȘOARA</vt:lpstr>
    </vt:vector>
  </TitlesOfParts>
  <Company>Grizli777</Company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TIMIȘOARA</dc:title>
  <dc:creator>Ciupa-Rad</dc:creator>
  <cp:lastModifiedBy>Roxana</cp:lastModifiedBy>
  <cp:revision>38</cp:revision>
  <cp:lastPrinted>2020-11-03T09:22:00Z</cp:lastPrinted>
  <dcterms:created xsi:type="dcterms:W3CDTF">2018-11-23T10:37:00Z</dcterms:created>
  <dcterms:modified xsi:type="dcterms:W3CDTF">2020-11-03T09:23:00Z</dcterms:modified>
</cp:coreProperties>
</file>