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360" w:rsidRPr="009A2B3E" w:rsidRDefault="00085A50" w:rsidP="000F5E72">
      <w:pPr>
        <w:pStyle w:val="NoSpacing"/>
        <w:jc w:val="both"/>
        <w:rPr>
          <w:b/>
          <w:sz w:val="24"/>
          <w:szCs w:val="24"/>
        </w:rPr>
      </w:pPr>
      <w:r>
        <w:rPr>
          <w:b/>
          <w:sz w:val="24"/>
          <w:szCs w:val="24"/>
        </w:rPr>
        <w:t xml:space="preserve"> </w:t>
      </w:r>
      <w:r w:rsidR="008A2360" w:rsidRPr="009A2B3E">
        <w:rPr>
          <w:b/>
          <w:sz w:val="24"/>
          <w:szCs w:val="24"/>
        </w:rPr>
        <w:t xml:space="preserve">ROMÂNIA              </w:t>
      </w:r>
      <w:r w:rsidR="008A2360" w:rsidRPr="009A2B3E">
        <w:rPr>
          <w:b/>
          <w:sz w:val="24"/>
          <w:szCs w:val="24"/>
        </w:rPr>
        <w:tab/>
      </w:r>
      <w:r w:rsidR="008A2360" w:rsidRPr="009A2B3E">
        <w:rPr>
          <w:b/>
          <w:sz w:val="24"/>
          <w:szCs w:val="24"/>
        </w:rPr>
        <w:tab/>
      </w:r>
      <w:r w:rsidR="008A2360" w:rsidRPr="009A2B3E">
        <w:rPr>
          <w:b/>
          <w:sz w:val="24"/>
          <w:szCs w:val="24"/>
        </w:rPr>
        <w:tab/>
      </w:r>
      <w:r w:rsidR="008A2360" w:rsidRPr="009A2B3E">
        <w:rPr>
          <w:b/>
          <w:sz w:val="24"/>
          <w:szCs w:val="24"/>
        </w:rPr>
        <w:tab/>
      </w:r>
      <w:r w:rsidR="008A2360" w:rsidRPr="009A2B3E">
        <w:rPr>
          <w:b/>
          <w:sz w:val="24"/>
          <w:szCs w:val="24"/>
        </w:rPr>
        <w:tab/>
        <w:t xml:space="preserve">                                                                                                                                                       </w:t>
      </w:r>
    </w:p>
    <w:p w:rsidR="008A2360" w:rsidRPr="009A2B3E" w:rsidRDefault="008A2360" w:rsidP="000F5E72">
      <w:pPr>
        <w:pStyle w:val="NoSpacing"/>
        <w:jc w:val="both"/>
        <w:rPr>
          <w:b/>
          <w:sz w:val="24"/>
          <w:szCs w:val="24"/>
        </w:rPr>
      </w:pPr>
      <w:r w:rsidRPr="009A2B3E">
        <w:rPr>
          <w:b/>
          <w:sz w:val="24"/>
          <w:szCs w:val="24"/>
        </w:rPr>
        <w:t>JUDEŢUL TIMIŞ</w:t>
      </w:r>
      <w:r w:rsidRPr="009A2B3E">
        <w:rPr>
          <w:b/>
          <w:sz w:val="24"/>
          <w:szCs w:val="24"/>
        </w:rPr>
        <w:tab/>
      </w:r>
      <w:r w:rsidRPr="009A2B3E">
        <w:rPr>
          <w:b/>
          <w:sz w:val="24"/>
          <w:szCs w:val="24"/>
        </w:rPr>
        <w:tab/>
      </w:r>
      <w:r w:rsidRPr="009A2B3E">
        <w:rPr>
          <w:b/>
          <w:sz w:val="24"/>
          <w:szCs w:val="24"/>
        </w:rPr>
        <w:tab/>
      </w:r>
      <w:r w:rsidRPr="009A2B3E">
        <w:rPr>
          <w:b/>
          <w:sz w:val="24"/>
          <w:szCs w:val="24"/>
        </w:rPr>
        <w:tab/>
      </w:r>
      <w:r w:rsidRPr="009A2B3E">
        <w:rPr>
          <w:b/>
          <w:sz w:val="24"/>
          <w:szCs w:val="24"/>
        </w:rPr>
        <w:tab/>
      </w:r>
      <w:r w:rsidRPr="009A2B3E">
        <w:rPr>
          <w:b/>
          <w:sz w:val="24"/>
          <w:szCs w:val="24"/>
        </w:rPr>
        <w:tab/>
        <w:t xml:space="preserve">                                     </w:t>
      </w:r>
    </w:p>
    <w:p w:rsidR="008A2360" w:rsidRPr="009A2B3E" w:rsidRDefault="008A2360" w:rsidP="000F5E72">
      <w:pPr>
        <w:pStyle w:val="NoSpacing"/>
        <w:jc w:val="both"/>
        <w:rPr>
          <w:b/>
          <w:sz w:val="24"/>
          <w:szCs w:val="24"/>
        </w:rPr>
      </w:pPr>
      <w:r w:rsidRPr="009A2B3E">
        <w:rPr>
          <w:b/>
          <w:sz w:val="24"/>
          <w:szCs w:val="24"/>
        </w:rPr>
        <w:t>MUNICIPIUL TIMIŞOARA</w:t>
      </w:r>
    </w:p>
    <w:p w:rsidR="008A2360" w:rsidRPr="009A2B3E" w:rsidRDefault="008A2360" w:rsidP="000F5E72">
      <w:pPr>
        <w:pStyle w:val="NoSpacing"/>
        <w:jc w:val="both"/>
        <w:rPr>
          <w:b/>
          <w:sz w:val="24"/>
          <w:szCs w:val="24"/>
        </w:rPr>
      </w:pPr>
      <w:r w:rsidRPr="009A2B3E">
        <w:rPr>
          <w:b/>
          <w:sz w:val="24"/>
          <w:szCs w:val="24"/>
        </w:rPr>
        <w:t>PRIMĂRIA</w:t>
      </w:r>
      <w:r w:rsidRPr="009A2B3E">
        <w:rPr>
          <w:b/>
          <w:sz w:val="24"/>
          <w:szCs w:val="24"/>
        </w:rPr>
        <w:tab/>
      </w:r>
      <w:r w:rsidRPr="009A2B3E">
        <w:rPr>
          <w:b/>
          <w:sz w:val="24"/>
          <w:szCs w:val="24"/>
        </w:rPr>
        <w:tab/>
        <w:t xml:space="preserve">                                                                                                        </w:t>
      </w:r>
    </w:p>
    <w:p w:rsidR="008A2360" w:rsidRPr="009A2B3E" w:rsidRDefault="00216D74" w:rsidP="000F5E72">
      <w:pPr>
        <w:pStyle w:val="NoSpacing"/>
        <w:jc w:val="both"/>
        <w:rPr>
          <w:sz w:val="24"/>
          <w:szCs w:val="24"/>
        </w:rPr>
      </w:pPr>
      <w:r>
        <w:rPr>
          <w:b/>
          <w:sz w:val="24"/>
          <w:szCs w:val="24"/>
        </w:rPr>
        <w:t>NR.SC2017-28754</w:t>
      </w:r>
      <w:r w:rsidR="008A2360" w:rsidRPr="009A2B3E">
        <w:rPr>
          <w:b/>
          <w:sz w:val="24"/>
          <w:szCs w:val="24"/>
        </w:rPr>
        <w:t>/</w:t>
      </w:r>
      <w:r>
        <w:rPr>
          <w:b/>
          <w:sz w:val="24"/>
          <w:szCs w:val="24"/>
        </w:rPr>
        <w:t>16.11.2017</w:t>
      </w:r>
      <w:r w:rsidR="008A2360" w:rsidRPr="009A2B3E">
        <w:rPr>
          <w:sz w:val="24"/>
          <w:szCs w:val="24"/>
        </w:rPr>
        <w:tab/>
      </w:r>
      <w:r w:rsidR="008A2360" w:rsidRPr="009A2B3E">
        <w:rPr>
          <w:sz w:val="24"/>
          <w:szCs w:val="24"/>
        </w:rPr>
        <w:tab/>
      </w:r>
      <w:r w:rsidR="008A2360" w:rsidRPr="009A2B3E">
        <w:rPr>
          <w:sz w:val="24"/>
          <w:szCs w:val="24"/>
        </w:rPr>
        <w:tab/>
      </w:r>
      <w:r w:rsidR="008A2360" w:rsidRPr="009A2B3E">
        <w:rPr>
          <w:sz w:val="24"/>
          <w:szCs w:val="24"/>
        </w:rPr>
        <w:tab/>
        <w:t xml:space="preserve"> </w:t>
      </w:r>
    </w:p>
    <w:p w:rsidR="008A2360" w:rsidRPr="009A2B3E" w:rsidRDefault="008A2360" w:rsidP="000F5E72">
      <w:pPr>
        <w:pStyle w:val="NoSpacing"/>
        <w:spacing w:line="360" w:lineRule="auto"/>
        <w:jc w:val="both"/>
        <w:rPr>
          <w:sz w:val="24"/>
          <w:szCs w:val="24"/>
        </w:rPr>
      </w:pPr>
    </w:p>
    <w:p w:rsidR="008A2360" w:rsidRDefault="008A2360" w:rsidP="000F5E72">
      <w:pPr>
        <w:pStyle w:val="NoSpacing"/>
        <w:spacing w:line="360" w:lineRule="auto"/>
        <w:jc w:val="both"/>
        <w:rPr>
          <w:sz w:val="24"/>
          <w:szCs w:val="24"/>
        </w:rPr>
      </w:pPr>
    </w:p>
    <w:p w:rsidR="000F5E72" w:rsidRPr="009A2B3E" w:rsidRDefault="000F5E72" w:rsidP="000F5E72">
      <w:pPr>
        <w:pStyle w:val="NoSpacing"/>
        <w:spacing w:line="360" w:lineRule="auto"/>
        <w:jc w:val="both"/>
        <w:rPr>
          <w:sz w:val="24"/>
          <w:szCs w:val="24"/>
        </w:rPr>
      </w:pPr>
    </w:p>
    <w:p w:rsidR="008A2360" w:rsidRDefault="008A2360" w:rsidP="000F5E72">
      <w:pPr>
        <w:pStyle w:val="NoSpacing"/>
        <w:spacing w:line="360" w:lineRule="auto"/>
        <w:jc w:val="center"/>
        <w:rPr>
          <w:b/>
          <w:sz w:val="24"/>
          <w:szCs w:val="24"/>
        </w:rPr>
      </w:pPr>
      <w:r w:rsidRPr="009A2B3E">
        <w:rPr>
          <w:b/>
          <w:sz w:val="24"/>
          <w:szCs w:val="24"/>
        </w:rPr>
        <w:t>RAPORT DE SPECIALITATE</w:t>
      </w:r>
    </w:p>
    <w:p w:rsidR="00E92787" w:rsidRDefault="00E92787" w:rsidP="000F5E72">
      <w:pPr>
        <w:pStyle w:val="NoSpacing"/>
        <w:spacing w:line="360" w:lineRule="auto"/>
        <w:jc w:val="both"/>
        <w:rPr>
          <w:b/>
          <w:sz w:val="24"/>
          <w:szCs w:val="24"/>
        </w:rPr>
      </w:pPr>
    </w:p>
    <w:p w:rsidR="000F5E72" w:rsidRDefault="000F5E72" w:rsidP="000F5E72">
      <w:pPr>
        <w:pStyle w:val="NoSpacing"/>
        <w:spacing w:line="360" w:lineRule="auto"/>
        <w:jc w:val="both"/>
        <w:rPr>
          <w:b/>
          <w:sz w:val="24"/>
          <w:szCs w:val="24"/>
        </w:rPr>
      </w:pPr>
    </w:p>
    <w:p w:rsidR="000F5E72" w:rsidRPr="009A2B3E" w:rsidRDefault="000F5E72" w:rsidP="000F5E72">
      <w:pPr>
        <w:pStyle w:val="NoSpacing"/>
        <w:spacing w:line="360" w:lineRule="auto"/>
        <w:jc w:val="both"/>
        <w:rPr>
          <w:b/>
          <w:sz w:val="24"/>
          <w:szCs w:val="24"/>
        </w:rPr>
      </w:pPr>
    </w:p>
    <w:p w:rsidR="008A2360" w:rsidRDefault="008A2360" w:rsidP="000F5E72">
      <w:pPr>
        <w:spacing w:line="360" w:lineRule="auto"/>
        <w:ind w:firstLine="708"/>
        <w:jc w:val="both"/>
        <w:rPr>
          <w:sz w:val="24"/>
          <w:szCs w:val="24"/>
        </w:rPr>
      </w:pPr>
      <w:r w:rsidRPr="009A2B3E">
        <w:rPr>
          <w:b/>
          <w:sz w:val="24"/>
          <w:szCs w:val="24"/>
        </w:rPr>
        <w:t xml:space="preserve">Privind aprobarea Registrului Local al Spaţiilor Verzi din Municipiului Timişoara– parcuri şi scuaruri </w:t>
      </w:r>
      <w:r w:rsidR="003B005F">
        <w:rPr>
          <w:sz w:val="24"/>
          <w:szCs w:val="24"/>
        </w:rPr>
        <w:t>la 19</w:t>
      </w:r>
      <w:r w:rsidRPr="009A2B3E">
        <w:rPr>
          <w:sz w:val="24"/>
          <w:szCs w:val="24"/>
        </w:rPr>
        <w:t xml:space="preserve"> obiective respectiv:</w:t>
      </w:r>
      <w:r w:rsidRPr="00A10BB8">
        <w:rPr>
          <w:sz w:val="24"/>
          <w:szCs w:val="24"/>
        </w:rPr>
        <w:t xml:space="preserve">Parcul Muzeului, Parc Alpinet, Parc Botanic, Parc Campus Universitar, Parc Central (Scudier), Parc Centru Civic (Cetate), </w:t>
      </w:r>
      <w:r w:rsidR="003B005F">
        <w:rPr>
          <w:sz w:val="24"/>
          <w:szCs w:val="24"/>
        </w:rPr>
        <w:t>Parcul Copiilor, Parc Ilsa</w:t>
      </w:r>
      <w:r w:rsidRPr="00A10BB8">
        <w:rPr>
          <w:sz w:val="24"/>
          <w:szCs w:val="24"/>
        </w:rPr>
        <w:t>, Parcul Rozelor, Parcul Stadion, Parcul Tineretului, Parcul Universităţii, Parcul Vasile Pârvan, Scuar Bastion, Scuar Bihor, Scuar Doina, Scuarul Operei, Scuarul Piaţa Crucii,</w:t>
      </w:r>
      <w:r w:rsidR="003B005F">
        <w:rPr>
          <w:sz w:val="24"/>
          <w:szCs w:val="24"/>
        </w:rPr>
        <w:t xml:space="preserve"> Piaţa Plevnei</w:t>
      </w:r>
      <w:r w:rsidR="00F36473">
        <w:rPr>
          <w:sz w:val="24"/>
          <w:szCs w:val="24"/>
        </w:rPr>
        <w:t>.</w:t>
      </w:r>
    </w:p>
    <w:p w:rsidR="008A2360" w:rsidRPr="00B611E2" w:rsidRDefault="008A2360" w:rsidP="000F5E72">
      <w:pPr>
        <w:pStyle w:val="Default"/>
        <w:spacing w:line="360" w:lineRule="auto"/>
        <w:ind w:firstLine="708"/>
        <w:jc w:val="both"/>
        <w:rPr>
          <w:b/>
        </w:rPr>
      </w:pPr>
      <w:proofErr w:type="spellStart"/>
      <w:r w:rsidRPr="009A2B3E">
        <w:t>Având</w:t>
      </w:r>
      <w:proofErr w:type="spellEnd"/>
      <w:r w:rsidRPr="009A2B3E">
        <w:t xml:space="preserve"> </w:t>
      </w:r>
      <w:proofErr w:type="spellStart"/>
      <w:r w:rsidRPr="009A2B3E">
        <w:t>în</w:t>
      </w:r>
      <w:proofErr w:type="spellEnd"/>
      <w:r w:rsidRPr="009A2B3E">
        <w:t xml:space="preserve"> </w:t>
      </w:r>
      <w:proofErr w:type="spellStart"/>
      <w:r w:rsidRPr="009A2B3E">
        <w:t>vedere</w:t>
      </w:r>
      <w:proofErr w:type="spellEnd"/>
      <w:r w:rsidRPr="009A2B3E">
        <w:t xml:space="preserve"> </w:t>
      </w:r>
      <w:proofErr w:type="spellStart"/>
      <w:r w:rsidRPr="009A2B3E">
        <w:t>Expunerea</w:t>
      </w:r>
      <w:proofErr w:type="spellEnd"/>
      <w:r w:rsidRPr="009A2B3E">
        <w:t xml:space="preserve"> de motive nr.SC2017-                         a </w:t>
      </w:r>
      <w:proofErr w:type="spellStart"/>
      <w:r w:rsidRPr="009A2B3E">
        <w:t>Primarului</w:t>
      </w:r>
      <w:proofErr w:type="spellEnd"/>
      <w:r w:rsidRPr="009A2B3E">
        <w:t xml:space="preserve"> </w:t>
      </w:r>
      <w:proofErr w:type="spellStart"/>
      <w:r w:rsidRPr="009A2B3E">
        <w:t>Municipiului</w:t>
      </w:r>
      <w:proofErr w:type="spellEnd"/>
      <w:r w:rsidRPr="009A2B3E">
        <w:t xml:space="preserve"> </w:t>
      </w:r>
      <w:proofErr w:type="spellStart"/>
      <w:r w:rsidRPr="009A2B3E">
        <w:t>Timişoara</w:t>
      </w:r>
      <w:proofErr w:type="spellEnd"/>
      <w:r w:rsidRPr="009A2B3E">
        <w:t xml:space="preserve"> </w:t>
      </w:r>
      <w:proofErr w:type="spellStart"/>
      <w:r w:rsidRPr="009A2B3E">
        <w:t>şi</w:t>
      </w:r>
      <w:proofErr w:type="spellEnd"/>
      <w:r w:rsidRPr="009A2B3E">
        <w:t xml:space="preserve"> </w:t>
      </w:r>
      <w:proofErr w:type="spellStart"/>
      <w:r w:rsidRPr="009A2B3E">
        <w:t>Proiectul</w:t>
      </w:r>
      <w:proofErr w:type="spellEnd"/>
      <w:r w:rsidRPr="009A2B3E">
        <w:t xml:space="preserve"> de </w:t>
      </w:r>
      <w:proofErr w:type="spellStart"/>
      <w:r w:rsidRPr="009A2B3E">
        <w:t>hotărâre</w:t>
      </w:r>
      <w:proofErr w:type="spellEnd"/>
      <w:r w:rsidRPr="009A2B3E">
        <w:t xml:space="preserve"> </w:t>
      </w:r>
      <w:proofErr w:type="spellStart"/>
      <w:r w:rsidRPr="009A2B3E">
        <w:t>privind</w:t>
      </w:r>
      <w:proofErr w:type="spellEnd"/>
      <w:r w:rsidRPr="009A2B3E">
        <w:t xml:space="preserve">  </w:t>
      </w:r>
      <w:proofErr w:type="spellStart"/>
      <w:r w:rsidRPr="009A2B3E">
        <w:t>aprobarea</w:t>
      </w:r>
      <w:proofErr w:type="spellEnd"/>
      <w:r w:rsidRPr="009A2B3E">
        <w:t xml:space="preserve"> </w:t>
      </w:r>
      <w:proofErr w:type="spellStart"/>
      <w:r w:rsidRPr="009A2B3E">
        <w:rPr>
          <w:b/>
        </w:rPr>
        <w:t>Registrului</w:t>
      </w:r>
      <w:proofErr w:type="spellEnd"/>
      <w:r w:rsidRPr="009A2B3E">
        <w:rPr>
          <w:b/>
        </w:rPr>
        <w:t xml:space="preserve"> Local al </w:t>
      </w:r>
      <w:proofErr w:type="spellStart"/>
      <w:r w:rsidRPr="009A2B3E">
        <w:rPr>
          <w:b/>
        </w:rPr>
        <w:t>Spaţiilor</w:t>
      </w:r>
      <w:proofErr w:type="spellEnd"/>
      <w:r w:rsidRPr="009A2B3E">
        <w:rPr>
          <w:b/>
        </w:rPr>
        <w:t xml:space="preserve"> </w:t>
      </w:r>
      <w:proofErr w:type="spellStart"/>
      <w:r w:rsidRPr="009A2B3E">
        <w:rPr>
          <w:b/>
        </w:rPr>
        <w:t>Verzi</w:t>
      </w:r>
      <w:proofErr w:type="spellEnd"/>
      <w:r w:rsidRPr="009A2B3E">
        <w:rPr>
          <w:b/>
        </w:rPr>
        <w:t xml:space="preserve"> din </w:t>
      </w:r>
      <w:proofErr w:type="spellStart"/>
      <w:r w:rsidRPr="009A2B3E">
        <w:rPr>
          <w:b/>
        </w:rPr>
        <w:t>Municipiului</w:t>
      </w:r>
      <w:proofErr w:type="spellEnd"/>
      <w:r w:rsidRPr="009A2B3E">
        <w:rPr>
          <w:b/>
        </w:rPr>
        <w:t xml:space="preserve"> </w:t>
      </w:r>
      <w:proofErr w:type="spellStart"/>
      <w:r w:rsidRPr="009A2B3E">
        <w:rPr>
          <w:b/>
        </w:rPr>
        <w:t>Tim</w:t>
      </w:r>
      <w:r w:rsidR="00B611E2">
        <w:rPr>
          <w:b/>
        </w:rPr>
        <w:t>işoara</w:t>
      </w:r>
      <w:proofErr w:type="spellEnd"/>
      <w:r w:rsidR="00B611E2">
        <w:rPr>
          <w:b/>
        </w:rPr>
        <w:t xml:space="preserve">– </w:t>
      </w:r>
      <w:proofErr w:type="spellStart"/>
      <w:r w:rsidR="00B611E2">
        <w:rPr>
          <w:b/>
        </w:rPr>
        <w:t>parcuri</w:t>
      </w:r>
      <w:proofErr w:type="spellEnd"/>
      <w:r w:rsidR="00B611E2">
        <w:rPr>
          <w:b/>
        </w:rPr>
        <w:t xml:space="preserve"> </w:t>
      </w:r>
      <w:proofErr w:type="spellStart"/>
      <w:r w:rsidR="00B611E2">
        <w:rPr>
          <w:b/>
        </w:rPr>
        <w:t>şi</w:t>
      </w:r>
      <w:proofErr w:type="spellEnd"/>
      <w:r w:rsidR="00B611E2">
        <w:rPr>
          <w:b/>
        </w:rPr>
        <w:t xml:space="preserve"> </w:t>
      </w:r>
      <w:proofErr w:type="spellStart"/>
      <w:r w:rsidR="00B611E2">
        <w:rPr>
          <w:b/>
        </w:rPr>
        <w:t>scuaruri</w:t>
      </w:r>
      <w:proofErr w:type="spellEnd"/>
      <w:r w:rsidR="00B611E2">
        <w:rPr>
          <w:b/>
        </w:rPr>
        <w:t xml:space="preserve"> </w:t>
      </w:r>
      <w:r w:rsidR="003B005F">
        <w:t>la 19</w:t>
      </w:r>
      <w:r w:rsidRPr="009A2B3E">
        <w:t xml:space="preserve"> </w:t>
      </w:r>
      <w:proofErr w:type="spellStart"/>
      <w:r w:rsidRPr="009A2B3E">
        <w:t>obiective</w:t>
      </w:r>
      <w:proofErr w:type="spellEnd"/>
      <w:r w:rsidRPr="009A2B3E">
        <w:t xml:space="preserve"> </w:t>
      </w:r>
      <w:proofErr w:type="spellStart"/>
      <w:r w:rsidRPr="009A2B3E">
        <w:t>respectiv:</w:t>
      </w:r>
      <w:r w:rsidRPr="00A10BB8">
        <w:t>Parcul</w:t>
      </w:r>
      <w:proofErr w:type="spellEnd"/>
      <w:r w:rsidRPr="00A10BB8">
        <w:t xml:space="preserve"> </w:t>
      </w:r>
      <w:proofErr w:type="spellStart"/>
      <w:r w:rsidRPr="00A10BB8">
        <w:t>Muzeului</w:t>
      </w:r>
      <w:proofErr w:type="spellEnd"/>
      <w:r w:rsidRPr="00A10BB8">
        <w:t xml:space="preserve">, </w:t>
      </w:r>
      <w:proofErr w:type="spellStart"/>
      <w:r w:rsidRPr="00A10BB8">
        <w:t>Parc</w:t>
      </w:r>
      <w:proofErr w:type="spellEnd"/>
      <w:r w:rsidRPr="00A10BB8">
        <w:t xml:space="preserve"> </w:t>
      </w:r>
      <w:proofErr w:type="spellStart"/>
      <w:r w:rsidRPr="00A10BB8">
        <w:t>Alpinet</w:t>
      </w:r>
      <w:proofErr w:type="spellEnd"/>
      <w:r w:rsidRPr="00A10BB8">
        <w:t xml:space="preserve">, </w:t>
      </w:r>
      <w:proofErr w:type="spellStart"/>
      <w:r w:rsidRPr="00A10BB8">
        <w:t>Parc</w:t>
      </w:r>
      <w:proofErr w:type="spellEnd"/>
      <w:r w:rsidRPr="00A10BB8">
        <w:t xml:space="preserve"> Botanic, </w:t>
      </w:r>
      <w:proofErr w:type="spellStart"/>
      <w:r w:rsidRPr="00A10BB8">
        <w:t>Parc</w:t>
      </w:r>
      <w:proofErr w:type="spellEnd"/>
      <w:r w:rsidRPr="00A10BB8">
        <w:t xml:space="preserve"> Campus </w:t>
      </w:r>
      <w:proofErr w:type="spellStart"/>
      <w:r w:rsidRPr="00A10BB8">
        <w:t>Universitar</w:t>
      </w:r>
      <w:proofErr w:type="spellEnd"/>
      <w:r w:rsidRPr="00A10BB8">
        <w:t xml:space="preserve">, </w:t>
      </w:r>
      <w:proofErr w:type="spellStart"/>
      <w:r w:rsidRPr="00A10BB8">
        <w:t>Parc</w:t>
      </w:r>
      <w:proofErr w:type="spellEnd"/>
      <w:r w:rsidRPr="00A10BB8">
        <w:t xml:space="preserve"> Central (</w:t>
      </w:r>
      <w:proofErr w:type="spellStart"/>
      <w:r w:rsidRPr="00A10BB8">
        <w:t>Scudier</w:t>
      </w:r>
      <w:proofErr w:type="spellEnd"/>
      <w:r w:rsidRPr="00A10BB8">
        <w:t xml:space="preserve">), </w:t>
      </w:r>
      <w:proofErr w:type="spellStart"/>
      <w:r w:rsidRPr="00A10BB8">
        <w:t>Parc</w:t>
      </w:r>
      <w:proofErr w:type="spellEnd"/>
      <w:r w:rsidRPr="00A10BB8">
        <w:t xml:space="preserve"> </w:t>
      </w:r>
      <w:proofErr w:type="spellStart"/>
      <w:r w:rsidRPr="00A10BB8">
        <w:t>Centru</w:t>
      </w:r>
      <w:proofErr w:type="spellEnd"/>
      <w:r w:rsidRPr="00A10BB8">
        <w:t xml:space="preserve"> Civic (</w:t>
      </w:r>
      <w:proofErr w:type="spellStart"/>
      <w:r w:rsidRPr="00A10BB8">
        <w:t>Cetate</w:t>
      </w:r>
      <w:proofErr w:type="spellEnd"/>
      <w:r w:rsidRPr="00A10BB8">
        <w:t xml:space="preserve">), </w:t>
      </w:r>
      <w:proofErr w:type="spellStart"/>
      <w:r w:rsidRPr="00A10BB8">
        <w:t>Parcul</w:t>
      </w:r>
      <w:proofErr w:type="spellEnd"/>
      <w:r w:rsidRPr="00A10BB8">
        <w:t xml:space="preserve"> </w:t>
      </w:r>
      <w:proofErr w:type="spellStart"/>
      <w:r w:rsidRPr="00A10BB8">
        <w:t>Copiil</w:t>
      </w:r>
      <w:r w:rsidR="003B005F">
        <w:t>or</w:t>
      </w:r>
      <w:proofErr w:type="spellEnd"/>
      <w:r w:rsidR="003B005F">
        <w:t xml:space="preserve">, </w:t>
      </w:r>
      <w:proofErr w:type="spellStart"/>
      <w:r w:rsidR="003B005F">
        <w:t>Parc</w:t>
      </w:r>
      <w:proofErr w:type="spellEnd"/>
      <w:r w:rsidR="003B005F">
        <w:t xml:space="preserve"> </w:t>
      </w:r>
      <w:proofErr w:type="spellStart"/>
      <w:r w:rsidR="003B005F">
        <w:t>Ilsa</w:t>
      </w:r>
      <w:proofErr w:type="spellEnd"/>
      <w:r w:rsidR="003B005F">
        <w:t>,</w:t>
      </w:r>
      <w:r w:rsidRPr="00A10BB8">
        <w:t xml:space="preserve"> </w:t>
      </w:r>
      <w:proofErr w:type="spellStart"/>
      <w:r w:rsidRPr="00A10BB8">
        <w:t>Parcul</w:t>
      </w:r>
      <w:proofErr w:type="spellEnd"/>
      <w:r w:rsidRPr="00A10BB8">
        <w:t xml:space="preserve"> </w:t>
      </w:r>
      <w:proofErr w:type="spellStart"/>
      <w:r w:rsidRPr="00A10BB8">
        <w:t>Rozelor</w:t>
      </w:r>
      <w:proofErr w:type="spellEnd"/>
      <w:r w:rsidRPr="00A10BB8">
        <w:t xml:space="preserve">, </w:t>
      </w:r>
      <w:proofErr w:type="spellStart"/>
      <w:r w:rsidRPr="00A10BB8">
        <w:t>Parcul</w:t>
      </w:r>
      <w:proofErr w:type="spellEnd"/>
      <w:r w:rsidRPr="00A10BB8">
        <w:t xml:space="preserve"> </w:t>
      </w:r>
      <w:proofErr w:type="spellStart"/>
      <w:r w:rsidRPr="00A10BB8">
        <w:t>Stadion</w:t>
      </w:r>
      <w:proofErr w:type="spellEnd"/>
      <w:r w:rsidRPr="00A10BB8">
        <w:t xml:space="preserve">, </w:t>
      </w:r>
      <w:proofErr w:type="spellStart"/>
      <w:r w:rsidRPr="00A10BB8">
        <w:t>Parcul</w:t>
      </w:r>
      <w:proofErr w:type="spellEnd"/>
      <w:r w:rsidRPr="00A10BB8">
        <w:t xml:space="preserve"> </w:t>
      </w:r>
      <w:proofErr w:type="spellStart"/>
      <w:r w:rsidRPr="00A10BB8">
        <w:t>Tineretului</w:t>
      </w:r>
      <w:proofErr w:type="spellEnd"/>
      <w:r w:rsidRPr="00A10BB8">
        <w:t xml:space="preserve">, </w:t>
      </w:r>
      <w:proofErr w:type="spellStart"/>
      <w:r w:rsidRPr="00A10BB8">
        <w:t>Parcul</w:t>
      </w:r>
      <w:proofErr w:type="spellEnd"/>
      <w:r w:rsidRPr="00A10BB8">
        <w:t xml:space="preserve"> </w:t>
      </w:r>
      <w:proofErr w:type="spellStart"/>
      <w:r w:rsidRPr="00A10BB8">
        <w:t>Universităţii</w:t>
      </w:r>
      <w:proofErr w:type="spellEnd"/>
      <w:r w:rsidRPr="00A10BB8">
        <w:t xml:space="preserve">, </w:t>
      </w:r>
      <w:proofErr w:type="spellStart"/>
      <w:r w:rsidRPr="00A10BB8">
        <w:t>Parcul</w:t>
      </w:r>
      <w:proofErr w:type="spellEnd"/>
      <w:r w:rsidRPr="00A10BB8">
        <w:t xml:space="preserve"> </w:t>
      </w:r>
      <w:proofErr w:type="spellStart"/>
      <w:r w:rsidRPr="00A10BB8">
        <w:t>Vasile</w:t>
      </w:r>
      <w:proofErr w:type="spellEnd"/>
      <w:r w:rsidRPr="00A10BB8">
        <w:t xml:space="preserve"> </w:t>
      </w:r>
      <w:proofErr w:type="spellStart"/>
      <w:r w:rsidRPr="00A10BB8">
        <w:t>Pârvan</w:t>
      </w:r>
      <w:proofErr w:type="spellEnd"/>
      <w:r w:rsidRPr="00A10BB8">
        <w:t xml:space="preserve">, </w:t>
      </w:r>
      <w:proofErr w:type="spellStart"/>
      <w:r w:rsidRPr="00A10BB8">
        <w:t>Scuar</w:t>
      </w:r>
      <w:proofErr w:type="spellEnd"/>
      <w:r w:rsidRPr="00A10BB8">
        <w:t xml:space="preserve"> Bastion, </w:t>
      </w:r>
      <w:proofErr w:type="spellStart"/>
      <w:r w:rsidRPr="00A10BB8">
        <w:t>Scuar</w:t>
      </w:r>
      <w:proofErr w:type="spellEnd"/>
      <w:r w:rsidRPr="00A10BB8">
        <w:t xml:space="preserve"> </w:t>
      </w:r>
      <w:proofErr w:type="spellStart"/>
      <w:r w:rsidRPr="00A10BB8">
        <w:t>Bihor</w:t>
      </w:r>
      <w:proofErr w:type="spellEnd"/>
      <w:r w:rsidRPr="00A10BB8">
        <w:t xml:space="preserve">, </w:t>
      </w:r>
      <w:proofErr w:type="spellStart"/>
      <w:r w:rsidRPr="00A10BB8">
        <w:t>Scuar</w:t>
      </w:r>
      <w:proofErr w:type="spellEnd"/>
      <w:r w:rsidRPr="00A10BB8">
        <w:t xml:space="preserve"> </w:t>
      </w:r>
      <w:proofErr w:type="spellStart"/>
      <w:r w:rsidRPr="00A10BB8">
        <w:t>Doina</w:t>
      </w:r>
      <w:proofErr w:type="spellEnd"/>
      <w:r w:rsidRPr="00A10BB8">
        <w:t xml:space="preserve">, </w:t>
      </w:r>
      <w:proofErr w:type="spellStart"/>
      <w:r w:rsidRPr="00A10BB8">
        <w:t>Scuarul</w:t>
      </w:r>
      <w:proofErr w:type="spellEnd"/>
      <w:r w:rsidRPr="00A10BB8">
        <w:t xml:space="preserve"> </w:t>
      </w:r>
      <w:proofErr w:type="spellStart"/>
      <w:r w:rsidRPr="00A10BB8">
        <w:t>Operei</w:t>
      </w:r>
      <w:proofErr w:type="spellEnd"/>
      <w:r w:rsidRPr="00A10BB8">
        <w:t xml:space="preserve">, </w:t>
      </w:r>
      <w:proofErr w:type="spellStart"/>
      <w:r w:rsidRPr="00A10BB8">
        <w:t>Scuarul</w:t>
      </w:r>
      <w:proofErr w:type="spellEnd"/>
      <w:r w:rsidRPr="00A10BB8">
        <w:t xml:space="preserve"> </w:t>
      </w:r>
      <w:proofErr w:type="spellStart"/>
      <w:r w:rsidRPr="00A10BB8">
        <w:t>Piaţa</w:t>
      </w:r>
      <w:proofErr w:type="spellEnd"/>
      <w:r w:rsidRPr="00A10BB8">
        <w:t xml:space="preserve"> </w:t>
      </w:r>
      <w:proofErr w:type="spellStart"/>
      <w:r w:rsidRPr="00A10BB8">
        <w:t>Crucii</w:t>
      </w:r>
      <w:proofErr w:type="spellEnd"/>
      <w:r w:rsidRPr="00A10BB8">
        <w:t>,</w:t>
      </w:r>
      <w:r w:rsidR="003B005F">
        <w:t xml:space="preserve"> </w:t>
      </w:r>
      <w:proofErr w:type="spellStart"/>
      <w:r w:rsidR="003B005F">
        <w:t>Piaţa</w:t>
      </w:r>
      <w:proofErr w:type="spellEnd"/>
      <w:r w:rsidR="003B005F">
        <w:t xml:space="preserve"> </w:t>
      </w:r>
      <w:proofErr w:type="spellStart"/>
      <w:r w:rsidR="003B005F">
        <w:t>Plevnei</w:t>
      </w:r>
      <w:proofErr w:type="spellEnd"/>
      <w:r>
        <w:t>.</w:t>
      </w:r>
    </w:p>
    <w:p w:rsidR="008A2360" w:rsidRDefault="008A2360" w:rsidP="000F5E72">
      <w:pPr>
        <w:pStyle w:val="NoSpacing"/>
        <w:spacing w:line="360" w:lineRule="auto"/>
        <w:ind w:right="-284"/>
        <w:jc w:val="both"/>
        <w:rPr>
          <w:sz w:val="24"/>
          <w:szCs w:val="24"/>
        </w:rPr>
      </w:pPr>
      <w:r>
        <w:rPr>
          <w:sz w:val="24"/>
          <w:szCs w:val="24"/>
        </w:rPr>
        <w:t>Facem următoarele precizări:</w:t>
      </w:r>
    </w:p>
    <w:p w:rsidR="008A2360" w:rsidRPr="009A2B3E" w:rsidRDefault="008A2360" w:rsidP="000F5E72">
      <w:pPr>
        <w:autoSpaceDE w:val="0"/>
        <w:autoSpaceDN w:val="0"/>
        <w:adjustRightInd w:val="0"/>
        <w:spacing w:line="360" w:lineRule="auto"/>
        <w:ind w:firstLine="708"/>
        <w:jc w:val="both"/>
        <w:rPr>
          <w:spacing w:val="-4"/>
          <w:sz w:val="24"/>
          <w:szCs w:val="24"/>
        </w:rPr>
      </w:pPr>
      <w:r w:rsidRPr="009A2B3E">
        <w:rPr>
          <w:sz w:val="24"/>
          <w:szCs w:val="24"/>
        </w:rPr>
        <w:t>În conformitate cu</w:t>
      </w:r>
      <w:r w:rsidRPr="009A2B3E">
        <w:rPr>
          <w:b/>
          <w:sz w:val="24"/>
          <w:szCs w:val="24"/>
          <w:lang w:val="it-IT"/>
        </w:rPr>
        <w:t xml:space="preserve"> Ordonanţa de Urgenţă nr. 195 din 22 decembrie 2005 (*actualizată*) </w:t>
      </w:r>
      <w:r w:rsidRPr="009A2B3E">
        <w:rPr>
          <w:bCs/>
          <w:sz w:val="24"/>
          <w:szCs w:val="24"/>
          <w:lang w:val="it-IT"/>
        </w:rPr>
        <w:t>privind protecţia mediului</w:t>
      </w:r>
      <w:r w:rsidRPr="009A2B3E">
        <w:rPr>
          <w:bCs/>
          <w:color w:val="0000FF"/>
          <w:sz w:val="24"/>
          <w:szCs w:val="24"/>
          <w:lang w:val="it-IT"/>
        </w:rPr>
        <w:t xml:space="preserve"> </w:t>
      </w:r>
      <w:r w:rsidRPr="009A2B3E">
        <w:rPr>
          <w:bCs/>
          <w:sz w:val="24"/>
          <w:szCs w:val="24"/>
          <w:lang w:val="it-IT"/>
        </w:rPr>
        <w:t>Art. 6 (1) Protecţia mediului constituie obligaţia şi responsabilitatea autorităţilor administraţiei publice centrale şi locale, precum şi a tuturor persoanelor fizice şi juridice.</w:t>
      </w:r>
    </w:p>
    <w:p w:rsidR="008A2360" w:rsidRPr="009A2B3E" w:rsidRDefault="008A2360" w:rsidP="000F5E72">
      <w:pPr>
        <w:autoSpaceDE w:val="0"/>
        <w:autoSpaceDN w:val="0"/>
        <w:adjustRightInd w:val="0"/>
        <w:spacing w:line="360" w:lineRule="auto"/>
        <w:ind w:firstLine="708"/>
        <w:jc w:val="both"/>
        <w:rPr>
          <w:bCs/>
          <w:sz w:val="24"/>
          <w:szCs w:val="24"/>
        </w:rPr>
      </w:pPr>
      <w:r>
        <w:rPr>
          <w:bCs/>
          <w:sz w:val="24"/>
          <w:szCs w:val="24"/>
        </w:rPr>
        <w:t>Art.</w:t>
      </w:r>
      <w:r w:rsidRPr="009A2B3E">
        <w:rPr>
          <w:bCs/>
          <w:sz w:val="24"/>
          <w:szCs w:val="24"/>
        </w:rPr>
        <w:t>70 Pentru asigurarea unui mediu de viaţă sănătos, autorităţile administraţiei publice locale, precum şi, după caz, persoanele fizice şi juridice au următoarele obligaţii:</w:t>
      </w:r>
    </w:p>
    <w:p w:rsidR="008A2360" w:rsidRPr="009A2B3E" w:rsidRDefault="008A2360" w:rsidP="000F5E72">
      <w:pPr>
        <w:autoSpaceDE w:val="0"/>
        <w:autoSpaceDN w:val="0"/>
        <w:adjustRightInd w:val="0"/>
        <w:spacing w:line="360" w:lineRule="auto"/>
        <w:ind w:firstLine="708"/>
        <w:jc w:val="both"/>
        <w:rPr>
          <w:bCs/>
          <w:sz w:val="24"/>
          <w:szCs w:val="24"/>
        </w:rPr>
      </w:pPr>
      <w:r w:rsidRPr="009A2B3E">
        <w:rPr>
          <w:bCs/>
          <w:sz w:val="24"/>
          <w:szCs w:val="24"/>
        </w:rPr>
        <w:t>b) să prevadă, la elaborarea planurilor de urbanism şi amenajarea teritoriului, măsuri de menţinere şi ameliorare a fondului peisagistic natural şi antropic al fiecărei zone şi localităţi, condiţii de refacere peisagistică şi ecologică a zonelor deteriorate, măsuri de protecţie sanitară a captărilor de apă potabilă şi lucrări de apărare împotriva inundaţiilor;</w:t>
      </w:r>
    </w:p>
    <w:p w:rsidR="008A2360" w:rsidRPr="009A2B3E" w:rsidRDefault="008A2360" w:rsidP="000F5E72">
      <w:pPr>
        <w:autoSpaceDE w:val="0"/>
        <w:autoSpaceDN w:val="0"/>
        <w:adjustRightInd w:val="0"/>
        <w:spacing w:line="360" w:lineRule="auto"/>
        <w:ind w:firstLine="708"/>
        <w:jc w:val="both"/>
        <w:rPr>
          <w:bCs/>
          <w:sz w:val="24"/>
          <w:szCs w:val="24"/>
        </w:rPr>
      </w:pPr>
      <w:r w:rsidRPr="009A2B3E">
        <w:rPr>
          <w:bCs/>
          <w:sz w:val="24"/>
          <w:szCs w:val="24"/>
        </w:rPr>
        <w:t xml:space="preserve">c) să respecte prevederile din planurile de urbanism şi amenajarea teritoriului privind amplasarea obiectivelor industriale, a căilor şi mijloacelor de transport, a reţelelor de canalizare, a staţiilor de epurare, a </w:t>
      </w:r>
      <w:r w:rsidRPr="009A2B3E">
        <w:rPr>
          <w:bCs/>
          <w:sz w:val="24"/>
          <w:szCs w:val="24"/>
        </w:rPr>
        <w:lastRenderedPageBreak/>
        <w:t>depozitelor de deşeuri menajere, stradale şi industriale şi a altor obiective şi activităţi, fără a prejudicia ambientul, spaţiile de odihnă, tratament şi recreere, starea de sănătate şi de confort a populaţiei;</w:t>
      </w:r>
    </w:p>
    <w:p w:rsidR="008A2360" w:rsidRDefault="008A2360" w:rsidP="000F5E72">
      <w:pPr>
        <w:autoSpaceDE w:val="0"/>
        <w:autoSpaceDN w:val="0"/>
        <w:adjustRightInd w:val="0"/>
        <w:spacing w:line="360" w:lineRule="auto"/>
        <w:ind w:firstLine="706"/>
        <w:jc w:val="both"/>
        <w:rPr>
          <w:spacing w:val="-4"/>
          <w:sz w:val="24"/>
          <w:szCs w:val="24"/>
        </w:rPr>
      </w:pPr>
      <w:r w:rsidRPr="00A10BB8">
        <w:rPr>
          <w:color w:val="000000" w:themeColor="text1"/>
          <w:sz w:val="24"/>
          <w:szCs w:val="24"/>
        </w:rPr>
        <w:t xml:space="preserve">În concordanţă cu aceste </w:t>
      </w:r>
      <w:r w:rsidR="00342333">
        <w:rPr>
          <w:color w:val="000000" w:themeColor="text1"/>
          <w:sz w:val="24"/>
          <w:szCs w:val="24"/>
        </w:rPr>
        <w:t>este şi</w:t>
      </w:r>
      <w:r w:rsidRPr="00A10BB8">
        <w:rPr>
          <w:color w:val="000000" w:themeColor="text1"/>
          <w:sz w:val="24"/>
          <w:szCs w:val="24"/>
        </w:rPr>
        <w:t xml:space="preserve"> </w:t>
      </w:r>
      <w:r w:rsidRPr="00A10BB8">
        <w:rPr>
          <w:b/>
          <w:color w:val="000000" w:themeColor="text1"/>
          <w:spacing w:val="-4"/>
          <w:sz w:val="24"/>
          <w:szCs w:val="24"/>
        </w:rPr>
        <w:t>Legea</w:t>
      </w:r>
      <w:r w:rsidR="00B67DA3">
        <w:rPr>
          <w:b/>
          <w:spacing w:val="-4"/>
          <w:sz w:val="24"/>
          <w:szCs w:val="24"/>
        </w:rPr>
        <w:t xml:space="preserve"> nr. 24 din 15 ianuarie 2007</w:t>
      </w:r>
      <w:r>
        <w:rPr>
          <w:b/>
          <w:spacing w:val="-4"/>
          <w:sz w:val="24"/>
          <w:szCs w:val="24"/>
        </w:rPr>
        <w:t xml:space="preserve">- actualizată </w:t>
      </w:r>
      <w:r w:rsidRPr="009A2B3E">
        <w:rPr>
          <w:bCs/>
          <w:spacing w:val="-4"/>
          <w:sz w:val="24"/>
          <w:szCs w:val="24"/>
        </w:rPr>
        <w:t>privind reglementarea şi administrarea spaţiilor verzi din intravilanul localităţilor</w:t>
      </w:r>
      <w:r w:rsidRPr="009A2B3E">
        <w:rPr>
          <w:b/>
          <w:sz w:val="24"/>
          <w:szCs w:val="24"/>
        </w:rPr>
        <w:t xml:space="preserve"> prin elaborarea Registrului Local al Spaţiilor Verzi din intravilanul localităţilor.</w:t>
      </w:r>
      <w:r w:rsidRPr="009A2B3E">
        <w:rPr>
          <w:spacing w:val="-4"/>
          <w:sz w:val="24"/>
          <w:szCs w:val="24"/>
        </w:rPr>
        <w:t xml:space="preserve"> </w:t>
      </w:r>
    </w:p>
    <w:p w:rsidR="00085A50" w:rsidRPr="009A2B3E" w:rsidRDefault="00085A50" w:rsidP="000F5E72">
      <w:pPr>
        <w:autoSpaceDE w:val="0"/>
        <w:autoSpaceDN w:val="0"/>
        <w:adjustRightInd w:val="0"/>
        <w:spacing w:line="360" w:lineRule="auto"/>
        <w:ind w:firstLine="706"/>
        <w:jc w:val="both"/>
        <w:rPr>
          <w:sz w:val="24"/>
          <w:szCs w:val="24"/>
        </w:rPr>
      </w:pPr>
      <w:r>
        <w:rPr>
          <w:spacing w:val="-4"/>
          <w:sz w:val="24"/>
          <w:szCs w:val="24"/>
        </w:rPr>
        <w:t>La Contractul nr.267/2004 încheiat cu S.C GEO</w:t>
      </w:r>
      <w:r w:rsidR="00D0125A">
        <w:rPr>
          <w:spacing w:val="-4"/>
          <w:sz w:val="24"/>
          <w:szCs w:val="24"/>
        </w:rPr>
        <w:t xml:space="preserve">TOP S.R.L. Odorheiul Secuiesc, </w:t>
      </w:r>
      <w:r>
        <w:rPr>
          <w:spacing w:val="-4"/>
          <w:sz w:val="24"/>
          <w:szCs w:val="24"/>
        </w:rPr>
        <w:t>se încheie Actul Adiţional nr.4</w:t>
      </w:r>
      <w:r w:rsidR="000F5E72">
        <w:rPr>
          <w:spacing w:val="-4"/>
          <w:sz w:val="24"/>
          <w:szCs w:val="24"/>
        </w:rPr>
        <w:t xml:space="preserve"> înregistrat cu nr. SC2014-15714/18.06.2014</w:t>
      </w:r>
      <w:r w:rsidR="00D0125A">
        <w:rPr>
          <w:spacing w:val="-4"/>
          <w:sz w:val="24"/>
          <w:szCs w:val="24"/>
        </w:rPr>
        <w:t>,</w:t>
      </w:r>
      <w:r>
        <w:rPr>
          <w:spacing w:val="-4"/>
          <w:sz w:val="24"/>
          <w:szCs w:val="24"/>
        </w:rPr>
        <w:t xml:space="preserve"> pentru derularea lucrărilor de </w:t>
      </w:r>
      <w:r w:rsidR="000F5E72">
        <w:rPr>
          <w:spacing w:val="-4"/>
          <w:sz w:val="24"/>
          <w:szCs w:val="24"/>
        </w:rPr>
        <w:t>actualizare a lucrării Cadastru Verde.</w:t>
      </w:r>
    </w:p>
    <w:p w:rsidR="008A2360" w:rsidRPr="00E92787" w:rsidRDefault="008A2360" w:rsidP="000F5E72">
      <w:pPr>
        <w:pStyle w:val="ListParagraph"/>
        <w:spacing w:after="120" w:line="360" w:lineRule="auto"/>
        <w:ind w:left="0"/>
        <w:contextualSpacing w:val="0"/>
        <w:jc w:val="both"/>
        <w:rPr>
          <w:noProof/>
          <w:sz w:val="24"/>
          <w:szCs w:val="24"/>
          <w:lang w:val="fr-FR"/>
        </w:rPr>
      </w:pPr>
      <w:r w:rsidRPr="00E92787">
        <w:rPr>
          <w:noProof/>
          <w:sz w:val="24"/>
          <w:szCs w:val="24"/>
          <w:lang w:val="fr-FR"/>
        </w:rPr>
        <w:tab/>
        <w:t xml:space="preserve">Având în vedere prevederile legale expuse în prezentul raport, apreciem că proiectul de hotărâre privind </w:t>
      </w:r>
      <w:r w:rsidR="00B611E2">
        <w:rPr>
          <w:sz w:val="24"/>
          <w:szCs w:val="24"/>
        </w:rPr>
        <w:t>aprobarea</w:t>
      </w:r>
      <w:r w:rsidRPr="00E92787">
        <w:rPr>
          <w:sz w:val="24"/>
          <w:szCs w:val="24"/>
        </w:rPr>
        <w:t xml:space="preserve"> </w:t>
      </w:r>
      <w:r w:rsidRPr="00E92787">
        <w:rPr>
          <w:b/>
          <w:sz w:val="24"/>
          <w:szCs w:val="24"/>
        </w:rPr>
        <w:t>Registrului Local al Spaţiilor Verzi din Municipiului Timişoara– parcuri şi scuaruri</w:t>
      </w:r>
      <w:r w:rsidR="003B005F" w:rsidRPr="00E92787">
        <w:rPr>
          <w:sz w:val="24"/>
          <w:szCs w:val="24"/>
        </w:rPr>
        <w:t xml:space="preserve"> la 19</w:t>
      </w:r>
      <w:r w:rsidRPr="00E92787">
        <w:rPr>
          <w:sz w:val="24"/>
          <w:szCs w:val="24"/>
        </w:rPr>
        <w:t xml:space="preserve"> obiective </w:t>
      </w:r>
      <w:r w:rsidR="00E92787" w:rsidRPr="00E92787">
        <w:rPr>
          <w:sz w:val="24"/>
          <w:szCs w:val="24"/>
        </w:rPr>
        <w:t>respectiv:Parcul Muzeului, Parc Alpinet, Parc Botanic, Parc Campus Universitar, Parc Central (Scudier), Parc Centru Civic (Cetate), Parcul Copiilor, Parc Ilsa, Parcul Rozelor, Parcul Stadion, Parcul Tineretului, Parcul Universităţii, Parcul Vasile Pârvan, Scuar Bastion, Scuar Bihor, Scuar Doina, Scuarul Operei, Scuarul Piaţa Crucii, Piaţa Plevnei.</w:t>
      </w:r>
      <w:r w:rsidR="000F5E72">
        <w:rPr>
          <w:sz w:val="24"/>
          <w:szCs w:val="24"/>
        </w:rPr>
        <w:t xml:space="preserve">în conformitate cu lucrările recepţionate prin procesul verbal de recepţie-avizare </w:t>
      </w:r>
      <w:r w:rsidR="000F5E72">
        <w:rPr>
          <w:spacing w:val="-4"/>
          <w:sz w:val="24"/>
          <w:szCs w:val="24"/>
        </w:rPr>
        <w:t xml:space="preserve"> nr. SC2014-24565/17.09.2014, </w:t>
      </w:r>
      <w:r w:rsidRPr="00E92787">
        <w:rPr>
          <w:sz w:val="24"/>
          <w:szCs w:val="24"/>
        </w:rPr>
        <w:t>îndeplineşte condiţiile pentru a fi supus dezbaterii şi aprobării plenului consiliului local.</w:t>
      </w:r>
    </w:p>
    <w:p w:rsidR="008A2360" w:rsidRPr="009A2B3E" w:rsidRDefault="008A2360" w:rsidP="000F5E72">
      <w:pPr>
        <w:pStyle w:val="NoSpacing"/>
        <w:spacing w:line="360" w:lineRule="auto"/>
        <w:jc w:val="both"/>
        <w:rPr>
          <w:noProof/>
          <w:sz w:val="24"/>
          <w:szCs w:val="24"/>
          <w:lang w:val="fr-FR"/>
        </w:rPr>
      </w:pPr>
    </w:p>
    <w:p w:rsidR="008A2360" w:rsidRDefault="008A2360" w:rsidP="000F5E72">
      <w:pPr>
        <w:pStyle w:val="NoSpacing"/>
        <w:spacing w:line="360" w:lineRule="auto"/>
        <w:jc w:val="center"/>
        <w:rPr>
          <w:b/>
          <w:noProof/>
          <w:sz w:val="24"/>
          <w:szCs w:val="24"/>
          <w:lang w:val="fr-FR"/>
        </w:rPr>
      </w:pPr>
      <w:r w:rsidRPr="00A10BB8">
        <w:rPr>
          <w:b/>
          <w:noProof/>
          <w:sz w:val="24"/>
          <w:szCs w:val="24"/>
          <w:lang w:val="fr-FR"/>
        </w:rPr>
        <w:t>DIRECTOR DIRECŢIA DE MEDIU</w:t>
      </w:r>
    </w:p>
    <w:p w:rsidR="008A2360" w:rsidRDefault="008A2360" w:rsidP="000F5E72">
      <w:pPr>
        <w:pStyle w:val="NoSpacing"/>
        <w:spacing w:line="360" w:lineRule="auto"/>
        <w:jc w:val="center"/>
        <w:rPr>
          <w:noProof/>
          <w:sz w:val="24"/>
          <w:szCs w:val="24"/>
          <w:lang w:val="fr-FR"/>
        </w:rPr>
      </w:pPr>
      <w:r w:rsidRPr="009A2B3E">
        <w:rPr>
          <w:noProof/>
          <w:sz w:val="24"/>
          <w:szCs w:val="24"/>
          <w:lang w:val="fr-FR"/>
        </w:rPr>
        <w:t>Adrian BERE-SEMEREDI</w:t>
      </w:r>
    </w:p>
    <w:p w:rsidR="008A2360" w:rsidRDefault="008A2360" w:rsidP="000F5E72">
      <w:pPr>
        <w:pStyle w:val="NoSpacing"/>
        <w:spacing w:line="360" w:lineRule="auto"/>
        <w:rPr>
          <w:noProof/>
          <w:sz w:val="24"/>
          <w:szCs w:val="24"/>
          <w:lang w:val="fr-FR"/>
        </w:rPr>
      </w:pPr>
    </w:p>
    <w:p w:rsidR="008A2360" w:rsidRDefault="008A2360" w:rsidP="000F5E72">
      <w:pPr>
        <w:pStyle w:val="NoSpacing"/>
        <w:spacing w:line="360" w:lineRule="auto"/>
        <w:jc w:val="center"/>
        <w:rPr>
          <w:noProof/>
          <w:sz w:val="24"/>
          <w:szCs w:val="24"/>
          <w:lang w:val="fr-FR"/>
        </w:rPr>
      </w:pPr>
    </w:p>
    <w:p w:rsidR="008A2360" w:rsidRDefault="008A2360" w:rsidP="000F5E72">
      <w:pPr>
        <w:pStyle w:val="NoSpacing"/>
        <w:spacing w:line="360" w:lineRule="auto"/>
        <w:jc w:val="center"/>
        <w:rPr>
          <w:noProof/>
          <w:sz w:val="24"/>
          <w:szCs w:val="24"/>
          <w:lang w:val="fr-FR"/>
        </w:rPr>
      </w:pPr>
      <w:r w:rsidRPr="00A10BB8">
        <w:rPr>
          <w:b/>
          <w:noProof/>
          <w:sz w:val="24"/>
          <w:szCs w:val="24"/>
          <w:lang w:val="fr-FR"/>
        </w:rPr>
        <w:t>ŞEF SERVICIU SPAŢII VERZI ŞI LOCURI DE</w:t>
      </w:r>
      <w:r>
        <w:rPr>
          <w:b/>
          <w:noProof/>
          <w:sz w:val="24"/>
          <w:szCs w:val="24"/>
          <w:lang w:val="fr-FR"/>
        </w:rPr>
        <w:t xml:space="preserve"> JOACĂ</w:t>
      </w:r>
    </w:p>
    <w:p w:rsidR="008A2360" w:rsidRDefault="008A2360" w:rsidP="000F5E72">
      <w:pPr>
        <w:pStyle w:val="NoSpacing"/>
        <w:spacing w:line="360" w:lineRule="auto"/>
        <w:jc w:val="center"/>
        <w:rPr>
          <w:noProof/>
          <w:sz w:val="24"/>
          <w:szCs w:val="24"/>
          <w:lang w:val="fr-FR"/>
        </w:rPr>
      </w:pPr>
      <w:r>
        <w:rPr>
          <w:noProof/>
          <w:sz w:val="24"/>
          <w:szCs w:val="24"/>
          <w:lang w:val="fr-FR"/>
        </w:rPr>
        <w:t>Diana Mihaela NICA</w:t>
      </w:r>
    </w:p>
    <w:p w:rsidR="000F5E72" w:rsidRDefault="000F5E72" w:rsidP="000F5E72">
      <w:pPr>
        <w:pStyle w:val="NoSpacing"/>
        <w:spacing w:line="360" w:lineRule="auto"/>
        <w:jc w:val="center"/>
        <w:rPr>
          <w:noProof/>
          <w:sz w:val="24"/>
          <w:szCs w:val="24"/>
          <w:lang w:val="fr-FR"/>
        </w:rPr>
      </w:pPr>
    </w:p>
    <w:p w:rsidR="000F5E72" w:rsidRPr="000F5E72" w:rsidRDefault="000F5E72" w:rsidP="000F5E72">
      <w:pPr>
        <w:pStyle w:val="NoSpacing"/>
        <w:spacing w:line="360" w:lineRule="auto"/>
        <w:jc w:val="center"/>
        <w:rPr>
          <w:noProof/>
          <w:sz w:val="24"/>
          <w:szCs w:val="24"/>
          <w:lang w:val="fr-FR"/>
        </w:rPr>
      </w:pPr>
    </w:p>
    <w:p w:rsidR="008A2360" w:rsidRPr="00A10BB8" w:rsidRDefault="008A2360" w:rsidP="000F5E72">
      <w:pPr>
        <w:pStyle w:val="NoSpacing"/>
        <w:spacing w:line="360" w:lineRule="auto"/>
        <w:jc w:val="center"/>
        <w:rPr>
          <w:b/>
          <w:noProof/>
          <w:sz w:val="24"/>
          <w:szCs w:val="24"/>
          <w:lang w:val="fr-FR"/>
        </w:rPr>
      </w:pPr>
      <w:r w:rsidRPr="00A10BB8">
        <w:rPr>
          <w:b/>
          <w:noProof/>
          <w:sz w:val="24"/>
          <w:szCs w:val="24"/>
          <w:lang w:val="fr-FR"/>
        </w:rPr>
        <w:t>CONSILIER,</w:t>
      </w:r>
    </w:p>
    <w:p w:rsidR="008A2360" w:rsidRPr="009A2B3E" w:rsidRDefault="000F5E72" w:rsidP="000F5E72">
      <w:pPr>
        <w:spacing w:line="360" w:lineRule="auto"/>
        <w:ind w:firstLine="720"/>
        <w:rPr>
          <w:sz w:val="24"/>
          <w:szCs w:val="24"/>
        </w:rPr>
      </w:pPr>
      <w:r>
        <w:rPr>
          <w:noProof/>
          <w:sz w:val="24"/>
          <w:szCs w:val="24"/>
          <w:lang w:val="fr-FR"/>
        </w:rPr>
        <w:t xml:space="preserve">                                                              </w:t>
      </w:r>
      <w:r w:rsidR="008A2360">
        <w:rPr>
          <w:noProof/>
          <w:sz w:val="24"/>
          <w:szCs w:val="24"/>
          <w:lang w:val="fr-FR"/>
        </w:rPr>
        <w:t>Silvia BANDA</w:t>
      </w:r>
    </w:p>
    <w:p w:rsidR="008A2360" w:rsidRPr="009A2B3E" w:rsidRDefault="008A2360" w:rsidP="000F5E72">
      <w:pPr>
        <w:pStyle w:val="NoSpacing"/>
        <w:spacing w:line="360" w:lineRule="auto"/>
        <w:jc w:val="both"/>
        <w:rPr>
          <w:sz w:val="24"/>
          <w:szCs w:val="24"/>
        </w:rPr>
      </w:pPr>
    </w:p>
    <w:p w:rsidR="008A2360" w:rsidRPr="009A2B3E" w:rsidRDefault="008A2360" w:rsidP="000F5E72">
      <w:pPr>
        <w:pStyle w:val="NoSpacing"/>
        <w:spacing w:line="360" w:lineRule="auto"/>
        <w:jc w:val="both"/>
        <w:rPr>
          <w:sz w:val="24"/>
          <w:szCs w:val="24"/>
        </w:rPr>
      </w:pPr>
      <w:r w:rsidRPr="009A2B3E">
        <w:rPr>
          <w:sz w:val="24"/>
          <w:szCs w:val="24"/>
        </w:rPr>
        <w:t xml:space="preserve">      </w:t>
      </w:r>
      <w:r w:rsidRPr="009A2B3E">
        <w:rPr>
          <w:sz w:val="24"/>
          <w:szCs w:val="24"/>
        </w:rPr>
        <w:tab/>
      </w:r>
      <w:r w:rsidRPr="009A2B3E">
        <w:rPr>
          <w:sz w:val="24"/>
          <w:szCs w:val="24"/>
        </w:rPr>
        <w:tab/>
      </w:r>
      <w:r w:rsidRPr="009A2B3E">
        <w:rPr>
          <w:sz w:val="24"/>
          <w:szCs w:val="24"/>
        </w:rPr>
        <w:tab/>
      </w:r>
      <w:r w:rsidRPr="009A2B3E">
        <w:rPr>
          <w:sz w:val="24"/>
          <w:szCs w:val="24"/>
        </w:rPr>
        <w:tab/>
      </w:r>
      <w:r w:rsidRPr="009A2B3E">
        <w:rPr>
          <w:sz w:val="24"/>
          <w:szCs w:val="24"/>
        </w:rPr>
        <w:tab/>
      </w:r>
      <w:r w:rsidRPr="009A2B3E">
        <w:rPr>
          <w:sz w:val="24"/>
          <w:szCs w:val="24"/>
        </w:rPr>
        <w:tab/>
        <w:t xml:space="preserve">                                                                         </w:t>
      </w:r>
    </w:p>
    <w:p w:rsidR="008A2360" w:rsidRPr="009A2B3E" w:rsidRDefault="008A2360" w:rsidP="000F5E72">
      <w:pPr>
        <w:pStyle w:val="NoSpacing"/>
        <w:spacing w:line="360" w:lineRule="auto"/>
        <w:jc w:val="both"/>
        <w:rPr>
          <w:sz w:val="24"/>
          <w:szCs w:val="24"/>
        </w:rPr>
      </w:pPr>
    </w:p>
    <w:p w:rsidR="008A2360" w:rsidRDefault="008A2360" w:rsidP="000F5E72">
      <w:pPr>
        <w:pStyle w:val="NoSpacing"/>
        <w:spacing w:line="360" w:lineRule="auto"/>
        <w:jc w:val="both"/>
        <w:rPr>
          <w:sz w:val="24"/>
          <w:szCs w:val="24"/>
        </w:rPr>
      </w:pPr>
      <w:r w:rsidRPr="009A2B3E">
        <w:rPr>
          <w:sz w:val="24"/>
          <w:szCs w:val="24"/>
        </w:rPr>
        <w:t xml:space="preserve">       </w:t>
      </w:r>
      <w:r w:rsidRPr="009A2B3E">
        <w:rPr>
          <w:sz w:val="24"/>
          <w:szCs w:val="24"/>
        </w:rPr>
        <w:tab/>
      </w:r>
      <w:r w:rsidRPr="009A2B3E">
        <w:rPr>
          <w:sz w:val="24"/>
          <w:szCs w:val="24"/>
        </w:rPr>
        <w:tab/>
      </w:r>
      <w:r w:rsidRPr="009A2B3E">
        <w:rPr>
          <w:sz w:val="24"/>
          <w:szCs w:val="24"/>
        </w:rPr>
        <w:tab/>
      </w:r>
      <w:r w:rsidRPr="009A2B3E">
        <w:rPr>
          <w:sz w:val="24"/>
          <w:szCs w:val="24"/>
        </w:rPr>
        <w:tab/>
      </w:r>
      <w:r w:rsidRPr="009A2B3E">
        <w:rPr>
          <w:sz w:val="24"/>
          <w:szCs w:val="24"/>
        </w:rPr>
        <w:tab/>
      </w:r>
      <w:r w:rsidRPr="009A2B3E">
        <w:rPr>
          <w:sz w:val="24"/>
          <w:szCs w:val="24"/>
        </w:rPr>
        <w:tab/>
      </w:r>
      <w:r w:rsidRPr="009A2B3E">
        <w:rPr>
          <w:sz w:val="24"/>
          <w:szCs w:val="24"/>
        </w:rPr>
        <w:tab/>
      </w:r>
      <w:r w:rsidRPr="009A2B3E">
        <w:rPr>
          <w:sz w:val="24"/>
          <w:szCs w:val="24"/>
        </w:rPr>
        <w:tab/>
      </w:r>
      <w:r w:rsidRPr="009A2B3E">
        <w:rPr>
          <w:sz w:val="24"/>
          <w:szCs w:val="24"/>
        </w:rPr>
        <w:tab/>
      </w:r>
      <w:r w:rsidRPr="009A2B3E">
        <w:rPr>
          <w:sz w:val="24"/>
          <w:szCs w:val="24"/>
        </w:rPr>
        <w:tab/>
      </w:r>
      <w:r w:rsidRPr="009A2B3E">
        <w:rPr>
          <w:sz w:val="24"/>
          <w:szCs w:val="24"/>
        </w:rPr>
        <w:tab/>
        <w:t xml:space="preserve"> </w:t>
      </w:r>
    </w:p>
    <w:p w:rsidR="008A2360" w:rsidRDefault="008A2360" w:rsidP="000F5E72">
      <w:pPr>
        <w:pStyle w:val="NoSpacing"/>
        <w:spacing w:line="360" w:lineRule="auto"/>
        <w:jc w:val="both"/>
        <w:rPr>
          <w:sz w:val="24"/>
          <w:szCs w:val="24"/>
        </w:rPr>
      </w:pPr>
    </w:p>
    <w:p w:rsidR="007C78E2" w:rsidRPr="000F5E72" w:rsidRDefault="000F5E72" w:rsidP="000F5E72">
      <w:pPr>
        <w:pStyle w:val="NoSpacing"/>
        <w:spacing w:line="360" w:lineRule="auto"/>
        <w:jc w:val="both"/>
        <w:rPr>
          <w:sz w:val="24"/>
          <w:szCs w:val="24"/>
        </w:rPr>
      </w:pPr>
      <w:r>
        <w:rPr>
          <w:sz w:val="24"/>
          <w:szCs w:val="24"/>
        </w:rPr>
        <w:t xml:space="preserve">                                                                                                                                </w:t>
      </w:r>
      <w:r w:rsidR="008A2360" w:rsidRPr="009A2B3E">
        <w:rPr>
          <w:sz w:val="24"/>
          <w:szCs w:val="24"/>
        </w:rPr>
        <w:t>Cod FO53-01, Ver.1</w:t>
      </w:r>
    </w:p>
    <w:sectPr w:rsidR="007C78E2" w:rsidRPr="000F5E72" w:rsidSect="00D618FF">
      <w:footerReference w:type="default" r:id="rId6"/>
      <w:pgSz w:w="12240" w:h="15840"/>
      <w:pgMar w:top="567" w:right="720" w:bottom="1008"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B3B" w:rsidRDefault="00212B3B" w:rsidP="0039752F">
      <w:r>
        <w:separator/>
      </w:r>
    </w:p>
  </w:endnote>
  <w:endnote w:type="continuationSeparator" w:id="0">
    <w:p w:rsidR="00212B3B" w:rsidRDefault="00212B3B" w:rsidP="003975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8C" w:rsidRDefault="003434DD">
    <w:pPr>
      <w:pStyle w:val="Footer"/>
      <w:jc w:val="center"/>
    </w:pPr>
    <w:r>
      <w:fldChar w:fldCharType="begin"/>
    </w:r>
    <w:r w:rsidR="002618A0">
      <w:instrText xml:space="preserve"> PAGE   \* MERGEFORMAT </w:instrText>
    </w:r>
    <w:r>
      <w:fldChar w:fldCharType="separate"/>
    </w:r>
    <w:r w:rsidR="00216D74">
      <w:rPr>
        <w:noProof/>
      </w:rPr>
      <w:t>1</w:t>
    </w:r>
    <w:r>
      <w:fldChar w:fldCharType="end"/>
    </w:r>
  </w:p>
  <w:p w:rsidR="0078538C" w:rsidRDefault="00212B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B3B" w:rsidRDefault="00212B3B" w:rsidP="0039752F">
      <w:r>
        <w:separator/>
      </w:r>
    </w:p>
  </w:footnote>
  <w:footnote w:type="continuationSeparator" w:id="0">
    <w:p w:rsidR="00212B3B" w:rsidRDefault="00212B3B" w:rsidP="003975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2618A0"/>
    <w:rsid w:val="000000BF"/>
    <w:rsid w:val="00085A50"/>
    <w:rsid w:val="000A114C"/>
    <w:rsid w:val="000F5E72"/>
    <w:rsid w:val="001D4CDE"/>
    <w:rsid w:val="0020350F"/>
    <w:rsid w:val="0020732E"/>
    <w:rsid w:val="00212B3B"/>
    <w:rsid w:val="00216D74"/>
    <w:rsid w:val="002618A0"/>
    <w:rsid w:val="00284D3D"/>
    <w:rsid w:val="002B23BB"/>
    <w:rsid w:val="002D6FB9"/>
    <w:rsid w:val="00342333"/>
    <w:rsid w:val="003434DD"/>
    <w:rsid w:val="0039069D"/>
    <w:rsid w:val="0039752F"/>
    <w:rsid w:val="003B005F"/>
    <w:rsid w:val="0040683C"/>
    <w:rsid w:val="00435E7E"/>
    <w:rsid w:val="004647BE"/>
    <w:rsid w:val="004F2075"/>
    <w:rsid w:val="0058236B"/>
    <w:rsid w:val="005943D1"/>
    <w:rsid w:val="005D5F49"/>
    <w:rsid w:val="00684BF5"/>
    <w:rsid w:val="006B2647"/>
    <w:rsid w:val="006D728B"/>
    <w:rsid w:val="00740B3F"/>
    <w:rsid w:val="007976DF"/>
    <w:rsid w:val="007C78E2"/>
    <w:rsid w:val="007E3E4C"/>
    <w:rsid w:val="008458AF"/>
    <w:rsid w:val="00864FEE"/>
    <w:rsid w:val="008A2360"/>
    <w:rsid w:val="00983BE6"/>
    <w:rsid w:val="00997D57"/>
    <w:rsid w:val="009A2B3E"/>
    <w:rsid w:val="00B611E2"/>
    <w:rsid w:val="00B67DA3"/>
    <w:rsid w:val="00BA460D"/>
    <w:rsid w:val="00BB4F30"/>
    <w:rsid w:val="00D0125A"/>
    <w:rsid w:val="00D05152"/>
    <w:rsid w:val="00D618FF"/>
    <w:rsid w:val="00DD6D29"/>
    <w:rsid w:val="00DF6BD2"/>
    <w:rsid w:val="00E53794"/>
    <w:rsid w:val="00E92787"/>
    <w:rsid w:val="00F222E9"/>
    <w:rsid w:val="00F36473"/>
    <w:rsid w:val="00FC51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8A0"/>
    <w:pPr>
      <w:spacing w:after="0" w:line="240" w:lineRule="auto"/>
    </w:pPr>
    <w:rPr>
      <w:rFonts w:ascii="Times New Roman" w:eastAsia="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18A0"/>
    <w:pPr>
      <w:spacing w:after="0" w:line="240" w:lineRule="auto"/>
    </w:pPr>
    <w:rPr>
      <w:rFonts w:ascii="Times New Roman" w:eastAsia="Times New Roman" w:hAnsi="Times New Roman" w:cs="Times New Roman"/>
      <w:sz w:val="20"/>
      <w:szCs w:val="20"/>
      <w:lang w:val="ro-RO"/>
    </w:rPr>
  </w:style>
  <w:style w:type="paragraph" w:styleId="ListParagraph">
    <w:name w:val="List Paragraph"/>
    <w:basedOn w:val="Normal"/>
    <w:uiPriority w:val="34"/>
    <w:qFormat/>
    <w:rsid w:val="002618A0"/>
    <w:pPr>
      <w:ind w:left="720"/>
      <w:contextualSpacing/>
    </w:pPr>
  </w:style>
  <w:style w:type="paragraph" w:styleId="Footer">
    <w:name w:val="footer"/>
    <w:basedOn w:val="Normal"/>
    <w:link w:val="FooterChar"/>
    <w:uiPriority w:val="99"/>
    <w:unhideWhenUsed/>
    <w:rsid w:val="002618A0"/>
    <w:pPr>
      <w:tabs>
        <w:tab w:val="center" w:pos="4680"/>
        <w:tab w:val="right" w:pos="9360"/>
      </w:tabs>
    </w:pPr>
  </w:style>
  <w:style w:type="character" w:customStyle="1" w:styleId="FooterChar">
    <w:name w:val="Footer Char"/>
    <w:basedOn w:val="DefaultParagraphFont"/>
    <w:link w:val="Footer"/>
    <w:uiPriority w:val="99"/>
    <w:rsid w:val="002618A0"/>
    <w:rPr>
      <w:rFonts w:ascii="Times New Roman" w:eastAsia="Times New Roman" w:hAnsi="Times New Roman" w:cs="Times New Roman"/>
      <w:sz w:val="20"/>
      <w:szCs w:val="20"/>
      <w:lang w:val="ro-RO"/>
    </w:rPr>
  </w:style>
  <w:style w:type="paragraph" w:customStyle="1" w:styleId="Default">
    <w:name w:val="Default"/>
    <w:rsid w:val="002618A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sbanda</dc:creator>
  <cp:keywords/>
  <dc:description/>
  <cp:lastModifiedBy>sbanda</cp:lastModifiedBy>
  <cp:revision>27</cp:revision>
  <cp:lastPrinted>2017-11-08T11:08:00Z</cp:lastPrinted>
  <dcterms:created xsi:type="dcterms:W3CDTF">2017-10-31T10:13:00Z</dcterms:created>
  <dcterms:modified xsi:type="dcterms:W3CDTF">2017-11-17T08:22:00Z</dcterms:modified>
</cp:coreProperties>
</file>