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F8" w:rsidRPr="00827299" w:rsidRDefault="00EE37F8" w:rsidP="00EE37F8">
      <w:pPr>
        <w:rPr>
          <w:sz w:val="22"/>
          <w:szCs w:val="22"/>
        </w:rPr>
      </w:pPr>
      <w:r w:rsidRPr="00827299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7299">
        <w:rPr>
          <w:sz w:val="22"/>
          <w:szCs w:val="22"/>
        </w:rPr>
        <w:t>ROMÂNIA</w:t>
      </w:r>
    </w:p>
    <w:p w:rsidR="00EE37F8" w:rsidRPr="00827299" w:rsidRDefault="00EE37F8" w:rsidP="00EE37F8">
      <w:pPr>
        <w:ind w:left="720"/>
        <w:rPr>
          <w:sz w:val="22"/>
          <w:szCs w:val="22"/>
        </w:rPr>
      </w:pPr>
      <w:r w:rsidRPr="00827299">
        <w:rPr>
          <w:sz w:val="22"/>
          <w:szCs w:val="22"/>
        </w:rPr>
        <w:t>JUDEȚUL TIMIȘ</w:t>
      </w:r>
    </w:p>
    <w:p w:rsidR="00EE37F8" w:rsidRPr="00827299" w:rsidRDefault="00EE37F8" w:rsidP="00EE37F8">
      <w:pPr>
        <w:ind w:left="720"/>
        <w:rPr>
          <w:sz w:val="22"/>
          <w:szCs w:val="22"/>
        </w:rPr>
      </w:pPr>
      <w:r w:rsidRPr="00827299">
        <w:rPr>
          <w:sz w:val="22"/>
          <w:szCs w:val="22"/>
        </w:rPr>
        <w:t>MUNICIPIUL TIMIȘOARA</w:t>
      </w:r>
    </w:p>
    <w:p w:rsidR="00EE37F8" w:rsidRPr="00827299" w:rsidRDefault="00EE37F8" w:rsidP="00EE37F8">
      <w:pPr>
        <w:ind w:left="720"/>
        <w:rPr>
          <w:sz w:val="22"/>
          <w:szCs w:val="22"/>
        </w:rPr>
      </w:pPr>
      <w:r w:rsidRPr="00827299">
        <w:rPr>
          <w:sz w:val="22"/>
          <w:szCs w:val="22"/>
        </w:rPr>
        <w:t>DIRECȚIA ECONOMICĂ</w:t>
      </w:r>
    </w:p>
    <w:p w:rsidR="00EE37F8" w:rsidRPr="00827299" w:rsidRDefault="00EE37F8" w:rsidP="00EE37F8">
      <w:pPr>
        <w:ind w:left="720"/>
        <w:rPr>
          <w:sz w:val="22"/>
          <w:szCs w:val="22"/>
        </w:rPr>
      </w:pPr>
      <w:r w:rsidRPr="00827299">
        <w:rPr>
          <w:sz w:val="22"/>
          <w:szCs w:val="22"/>
        </w:rPr>
        <w:t>Biroul Guvernanță Corporativă și Monitorizare Societăți,</w:t>
      </w:r>
      <w:r w:rsidRPr="00827299">
        <w:rPr>
          <w:sz w:val="22"/>
          <w:szCs w:val="22"/>
        </w:rPr>
        <w:br/>
        <w:t>Instituții și Servicii Publice</w:t>
      </w:r>
    </w:p>
    <w:p w:rsidR="00EE37F8" w:rsidRPr="00827299" w:rsidRDefault="00EE37F8" w:rsidP="00EE37F8">
      <w:pPr>
        <w:pBdr>
          <w:bottom w:val="single" w:sz="12" w:space="1" w:color="auto"/>
        </w:pBdr>
        <w:rPr>
          <w:sz w:val="22"/>
          <w:szCs w:val="22"/>
        </w:rPr>
      </w:pPr>
      <w:r w:rsidRPr="00827299">
        <w:rPr>
          <w:sz w:val="22"/>
          <w:szCs w:val="22"/>
        </w:rPr>
        <w:t>N</w:t>
      </w:r>
      <w:r w:rsidR="00B156C9" w:rsidRPr="00827299">
        <w:rPr>
          <w:sz w:val="22"/>
          <w:szCs w:val="22"/>
        </w:rPr>
        <w:t>r. TMI2023-</w:t>
      </w:r>
    </w:p>
    <w:p w:rsidR="00EE37F8" w:rsidRPr="00827299" w:rsidRDefault="00EE37F8" w:rsidP="00EE37F8">
      <w:pPr>
        <w:ind w:left="720"/>
        <w:jc w:val="center"/>
        <w:rPr>
          <w:sz w:val="18"/>
          <w:szCs w:val="18"/>
          <w:u w:val="single"/>
          <w:lang w:val="it-IT"/>
        </w:rPr>
      </w:pPr>
      <w:r w:rsidRPr="00827299">
        <w:rPr>
          <w:i/>
          <w:sz w:val="18"/>
          <w:szCs w:val="18"/>
        </w:rPr>
        <w:t>Bd. C.D. Loga nr. 1, Timişoara, tel: +40 256 – 408.300, e-mail:steliana.stanciu@primariatm.ro</w:t>
      </w:r>
    </w:p>
    <w:p w:rsidR="00EE37F8" w:rsidRPr="00827299" w:rsidRDefault="00EE37F8" w:rsidP="00EE37F8"/>
    <w:p w:rsidR="00EE37F8" w:rsidRPr="00CB663F" w:rsidRDefault="00EE37F8" w:rsidP="00CB663F">
      <w:pPr>
        <w:tabs>
          <w:tab w:val="left" w:pos="720"/>
        </w:tabs>
        <w:spacing w:line="276" w:lineRule="auto"/>
        <w:rPr>
          <w:lang w:val="it-IT"/>
        </w:rPr>
      </w:pPr>
    </w:p>
    <w:p w:rsidR="00EE37F8" w:rsidRPr="00CB663F" w:rsidRDefault="00EE37F8" w:rsidP="00CB663F">
      <w:pPr>
        <w:tabs>
          <w:tab w:val="left" w:pos="720"/>
        </w:tabs>
        <w:spacing w:line="276" w:lineRule="auto"/>
        <w:jc w:val="center"/>
        <w:rPr>
          <w:lang w:val="it-IT"/>
        </w:rPr>
      </w:pPr>
      <w:r w:rsidRPr="00CB663F">
        <w:rPr>
          <w:lang w:val="it-IT"/>
        </w:rPr>
        <w:t>RAPORT DE SPECIALITATE</w:t>
      </w:r>
    </w:p>
    <w:p w:rsidR="00EE37F8" w:rsidRDefault="00B156C9" w:rsidP="00CB663F">
      <w:pPr>
        <w:spacing w:line="276" w:lineRule="auto"/>
        <w:jc w:val="center"/>
        <w:rPr>
          <w:rFonts w:eastAsiaTheme="minorHAnsi"/>
          <w:bCs/>
          <w:color w:val="000000"/>
          <w:lang w:eastAsia="en-US"/>
        </w:rPr>
      </w:pPr>
      <w:r w:rsidRPr="00CB663F">
        <w:rPr>
          <w:rFonts w:eastAsiaTheme="minorHAnsi"/>
          <w:bCs/>
          <w:lang w:eastAsia="en-US"/>
        </w:rPr>
        <w:t>privind prelungirea mandatului administratorului provizoriu la</w:t>
      </w:r>
      <w:r w:rsidR="004B78CA">
        <w:rPr>
          <w:rFonts w:eastAsiaTheme="minorHAnsi"/>
          <w:bCs/>
          <w:lang w:eastAsia="en-US"/>
        </w:rPr>
        <w:t xml:space="preserve"> </w:t>
      </w:r>
      <w:r w:rsidR="004B78CA" w:rsidRPr="004B78CA">
        <w:rPr>
          <w:rFonts w:eastAsiaTheme="minorHAnsi"/>
          <w:bCs/>
          <w:color w:val="000000"/>
          <w:lang w:eastAsia="en-US"/>
        </w:rPr>
        <w:t>UZINA ENERGIE SOLARĂ TIMIȘOARA S.R.L.</w:t>
      </w:r>
    </w:p>
    <w:p w:rsidR="004B78CA" w:rsidRPr="004B78CA" w:rsidRDefault="004B78CA" w:rsidP="00CB663F">
      <w:pPr>
        <w:spacing w:line="276" w:lineRule="auto"/>
        <w:jc w:val="center"/>
      </w:pPr>
    </w:p>
    <w:p w:rsidR="00EE37F8" w:rsidRPr="004B78CA" w:rsidRDefault="00EE37F8" w:rsidP="004B78CA">
      <w:pPr>
        <w:spacing w:line="276" w:lineRule="auto"/>
        <w:ind w:firstLine="708"/>
        <w:jc w:val="both"/>
        <w:rPr>
          <w:rFonts w:eastAsiaTheme="minorHAnsi"/>
          <w:bCs/>
          <w:color w:val="000000"/>
          <w:lang w:eastAsia="en-US"/>
        </w:rPr>
      </w:pPr>
      <w:r w:rsidRPr="00CB663F">
        <w:t>Având în vedere Referatul de aprobare a proiectului de hotărâre al Primarului Municipiului Timişoara şi Proiectul de hotărâre</w:t>
      </w:r>
      <w:r w:rsidRPr="00CB663F">
        <w:rPr>
          <w:b/>
        </w:rPr>
        <w:t xml:space="preserve"> </w:t>
      </w:r>
      <w:r w:rsidR="001C7AF5">
        <w:rPr>
          <w:rFonts w:eastAsiaTheme="minorHAnsi"/>
          <w:bCs/>
          <w:lang w:eastAsia="en-US"/>
        </w:rPr>
        <w:t xml:space="preserve">privind prelungirea </w:t>
      </w:r>
      <w:r w:rsidR="004B78CA" w:rsidRPr="00CB663F">
        <w:rPr>
          <w:rFonts w:eastAsiaTheme="minorHAnsi"/>
          <w:bCs/>
          <w:lang w:eastAsia="en-US"/>
        </w:rPr>
        <w:t>mandatului administratorului provizoriu la</w:t>
      </w:r>
      <w:r w:rsidR="004B78CA">
        <w:rPr>
          <w:rFonts w:eastAsiaTheme="minorHAnsi"/>
          <w:bCs/>
          <w:lang w:eastAsia="en-US"/>
        </w:rPr>
        <w:t xml:space="preserve"> </w:t>
      </w:r>
      <w:r w:rsidR="004B78CA" w:rsidRPr="004B78CA">
        <w:rPr>
          <w:rFonts w:eastAsiaTheme="minorHAnsi"/>
          <w:bCs/>
          <w:color w:val="000000"/>
          <w:lang w:eastAsia="en-US"/>
        </w:rPr>
        <w:t>UZINA ENERGIE SOLARĂ TIMIȘOARA S.R.L.</w:t>
      </w:r>
      <w:r w:rsidRPr="00CB663F">
        <w:t>;</w:t>
      </w:r>
    </w:p>
    <w:p w:rsidR="00B156C9" w:rsidRPr="004B78CA" w:rsidRDefault="00B156C9" w:rsidP="004B78CA">
      <w:pPr>
        <w:spacing w:line="276" w:lineRule="auto"/>
        <w:ind w:firstLine="708"/>
        <w:jc w:val="both"/>
        <w:rPr>
          <w:rFonts w:eastAsiaTheme="minorHAnsi"/>
          <w:bCs/>
          <w:color w:val="000000"/>
          <w:lang w:eastAsia="en-US"/>
        </w:rPr>
      </w:pPr>
      <w:r w:rsidRPr="00CB663F">
        <w:rPr>
          <w:rFonts w:eastAsiaTheme="minorHAnsi"/>
          <w:lang w:eastAsia="en-US"/>
        </w:rPr>
        <w:t>Având în vedere Hotărârea Consiliului Local a</w:t>
      </w:r>
      <w:r w:rsidR="004B78CA">
        <w:rPr>
          <w:rFonts w:eastAsiaTheme="minorHAnsi"/>
          <w:lang w:eastAsia="en-US"/>
        </w:rPr>
        <w:t>l Municipiului Timișoara nr. 719</w:t>
      </w:r>
      <w:r w:rsidRPr="00CB663F">
        <w:rPr>
          <w:rFonts w:eastAsiaTheme="minorHAnsi"/>
          <w:lang w:eastAsia="en-US"/>
        </w:rPr>
        <w:t xml:space="preserve">/27.12.2022 privind înființarea Societății </w:t>
      </w:r>
      <w:r w:rsidR="004B78CA" w:rsidRPr="00CB663F">
        <w:rPr>
          <w:rFonts w:eastAsiaTheme="minorHAnsi"/>
          <w:bCs/>
          <w:lang w:eastAsia="en-US"/>
        </w:rPr>
        <w:t>privind prelungir</w:t>
      </w:r>
      <w:r w:rsidR="004B78CA">
        <w:rPr>
          <w:rFonts w:eastAsiaTheme="minorHAnsi"/>
          <w:bCs/>
          <w:lang w:eastAsia="en-US"/>
        </w:rPr>
        <w:t xml:space="preserve">ea mandatului administratorului </w:t>
      </w:r>
      <w:r w:rsidR="004B78CA" w:rsidRPr="00CB663F">
        <w:rPr>
          <w:rFonts w:eastAsiaTheme="minorHAnsi"/>
          <w:bCs/>
          <w:lang w:eastAsia="en-US"/>
        </w:rPr>
        <w:t>provizoriu la</w:t>
      </w:r>
      <w:r w:rsidR="004B78CA">
        <w:rPr>
          <w:rFonts w:eastAsiaTheme="minorHAnsi"/>
          <w:bCs/>
          <w:lang w:eastAsia="en-US"/>
        </w:rPr>
        <w:t xml:space="preserve"> </w:t>
      </w:r>
      <w:r w:rsidR="004B78CA" w:rsidRPr="004B78CA">
        <w:rPr>
          <w:rFonts w:eastAsiaTheme="minorHAnsi"/>
          <w:bCs/>
          <w:color w:val="000000"/>
          <w:lang w:eastAsia="en-US"/>
        </w:rPr>
        <w:t>UZINA ENERGIE SOLARĂ TIMIȘOARA S.R.L.</w:t>
      </w:r>
      <w:r w:rsidR="004B78CA">
        <w:rPr>
          <w:rFonts w:eastAsiaTheme="minorHAnsi"/>
          <w:bCs/>
          <w:color w:val="000000"/>
          <w:lang w:eastAsia="en-US"/>
        </w:rPr>
        <w:t>;</w:t>
      </w:r>
    </w:p>
    <w:p w:rsidR="00B156C9" w:rsidRPr="00CB663F" w:rsidRDefault="00B156C9" w:rsidP="00CB663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  <w:r w:rsidRPr="00CB663F">
        <w:rPr>
          <w:rFonts w:eastAsiaTheme="minorHAnsi"/>
          <w:lang w:eastAsia="en-US"/>
        </w:rPr>
        <w:t>Având în vedere Hotărârea Consiliului Local a</w:t>
      </w:r>
      <w:r w:rsidR="004B78CA">
        <w:rPr>
          <w:rFonts w:eastAsiaTheme="minorHAnsi"/>
          <w:lang w:eastAsia="en-US"/>
        </w:rPr>
        <w:t>l Municipiului Timișoara nr. 177</w:t>
      </w:r>
      <w:r w:rsidRPr="00CB663F">
        <w:rPr>
          <w:rFonts w:eastAsiaTheme="minorHAnsi"/>
          <w:lang w:eastAsia="en-US"/>
        </w:rPr>
        <w:t>/09.05.2023 privind declanșarea procedurii de selecție</w:t>
      </w:r>
      <w:r w:rsidR="004B78CA">
        <w:rPr>
          <w:rFonts w:eastAsiaTheme="minorHAnsi"/>
          <w:lang w:eastAsia="en-US"/>
        </w:rPr>
        <w:t xml:space="preserve"> a administratorului societății </w:t>
      </w:r>
      <w:r w:rsidR="004B78CA" w:rsidRPr="004B78CA">
        <w:rPr>
          <w:rFonts w:eastAsiaTheme="minorHAnsi"/>
          <w:bCs/>
          <w:color w:val="000000"/>
          <w:lang w:eastAsia="en-US"/>
        </w:rPr>
        <w:t>UZINA</w:t>
      </w:r>
      <w:r w:rsidR="003553B3">
        <w:rPr>
          <w:rFonts w:eastAsiaTheme="minorHAnsi"/>
          <w:bCs/>
          <w:color w:val="000000"/>
          <w:lang w:eastAsia="en-US"/>
        </w:rPr>
        <w:t xml:space="preserve"> </w:t>
      </w:r>
      <w:r w:rsidR="004B78CA" w:rsidRPr="004B78CA">
        <w:rPr>
          <w:rFonts w:eastAsiaTheme="minorHAnsi"/>
          <w:bCs/>
          <w:color w:val="000000"/>
          <w:lang w:eastAsia="en-US"/>
        </w:rPr>
        <w:t>ENERGIE</w:t>
      </w:r>
      <w:r w:rsidR="003553B3">
        <w:rPr>
          <w:rFonts w:eastAsiaTheme="minorHAnsi"/>
          <w:bCs/>
          <w:color w:val="000000"/>
          <w:lang w:eastAsia="en-US"/>
        </w:rPr>
        <w:t xml:space="preserve"> </w:t>
      </w:r>
      <w:r w:rsidR="004B78CA" w:rsidRPr="004B78CA">
        <w:rPr>
          <w:rFonts w:eastAsiaTheme="minorHAnsi"/>
          <w:bCs/>
          <w:color w:val="000000"/>
          <w:lang w:eastAsia="en-US"/>
        </w:rPr>
        <w:t>SOLARĂ TIMIȘOARA S.R.L.</w:t>
      </w:r>
      <w:r w:rsidR="004B78CA">
        <w:rPr>
          <w:rFonts w:eastAsiaTheme="minorHAnsi"/>
          <w:lang w:eastAsia="en-US"/>
        </w:rPr>
        <w:t>;</w:t>
      </w:r>
    </w:p>
    <w:p w:rsidR="00EE37F8" w:rsidRPr="00CB663F" w:rsidRDefault="00EE37F8" w:rsidP="00CB663F">
      <w:pPr>
        <w:autoSpaceDE w:val="0"/>
        <w:autoSpaceDN w:val="0"/>
        <w:adjustRightInd w:val="0"/>
        <w:spacing w:line="276" w:lineRule="auto"/>
        <w:ind w:firstLine="708"/>
        <w:rPr>
          <w:rFonts w:eastAsiaTheme="minorHAnsi"/>
          <w:lang w:eastAsia="en-US"/>
        </w:rPr>
      </w:pPr>
      <w:r w:rsidRPr="00CB663F">
        <w:t>Facem următoarele precizări:</w:t>
      </w:r>
    </w:p>
    <w:p w:rsidR="00EE37F8" w:rsidRPr="00CB663F" w:rsidRDefault="00B156C9" w:rsidP="00CB663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CB663F">
        <w:tab/>
      </w:r>
      <w:r w:rsidR="00FC73EC">
        <w:t xml:space="preserve">Ținând cont de </w:t>
      </w:r>
      <w:r w:rsidR="007A259C" w:rsidRPr="00CB663F">
        <w:t>dispozițiile</w:t>
      </w:r>
      <w:r w:rsidRPr="00CB663F">
        <w:t xml:space="preserve"> Hotărârii Consiliului Local nr. </w:t>
      </w:r>
      <w:r w:rsidR="004B78CA">
        <w:rPr>
          <w:rFonts w:eastAsiaTheme="minorHAnsi"/>
          <w:lang w:eastAsia="en-US"/>
        </w:rPr>
        <w:t>719</w:t>
      </w:r>
      <w:r w:rsidRPr="00CB663F">
        <w:rPr>
          <w:rFonts w:eastAsiaTheme="minorHAnsi"/>
          <w:lang w:eastAsia="en-US"/>
        </w:rPr>
        <w:t>/27.12.2022 privind înființ</w:t>
      </w:r>
      <w:r w:rsidR="007A259C" w:rsidRPr="00CB663F">
        <w:rPr>
          <w:rFonts w:eastAsiaTheme="minorHAnsi"/>
          <w:lang w:eastAsia="en-US"/>
        </w:rPr>
        <w:t>area s</w:t>
      </w:r>
      <w:r w:rsidRPr="00CB663F">
        <w:rPr>
          <w:rFonts w:eastAsiaTheme="minorHAnsi"/>
          <w:lang w:eastAsia="en-US"/>
        </w:rPr>
        <w:t xml:space="preserve">ocietății </w:t>
      </w:r>
      <w:r w:rsidR="004B78CA" w:rsidRPr="00CB663F">
        <w:rPr>
          <w:rFonts w:eastAsiaTheme="minorHAnsi"/>
          <w:bCs/>
          <w:lang w:eastAsia="en-US"/>
        </w:rPr>
        <w:t>la</w:t>
      </w:r>
      <w:r w:rsidR="004B78CA">
        <w:rPr>
          <w:rFonts w:eastAsiaTheme="minorHAnsi"/>
          <w:bCs/>
          <w:lang w:eastAsia="en-US"/>
        </w:rPr>
        <w:t xml:space="preserve"> </w:t>
      </w:r>
      <w:r w:rsidR="004B78CA">
        <w:rPr>
          <w:rFonts w:eastAsiaTheme="minorHAnsi"/>
          <w:bCs/>
          <w:color w:val="000000"/>
          <w:lang w:eastAsia="en-US"/>
        </w:rPr>
        <w:t xml:space="preserve">UZINA </w:t>
      </w:r>
      <w:r w:rsidR="004B78CA" w:rsidRPr="004B78CA">
        <w:rPr>
          <w:rFonts w:eastAsiaTheme="minorHAnsi"/>
          <w:bCs/>
          <w:color w:val="000000"/>
          <w:lang w:eastAsia="en-US"/>
        </w:rPr>
        <w:t>ENERGIE SOLARĂ</w:t>
      </w:r>
      <w:r w:rsidR="004B78CA">
        <w:rPr>
          <w:rFonts w:eastAsiaTheme="minorHAnsi"/>
          <w:bCs/>
          <w:color w:val="000000"/>
          <w:lang w:eastAsia="en-US"/>
        </w:rPr>
        <w:t xml:space="preserve"> </w:t>
      </w:r>
      <w:r w:rsidR="004B78CA" w:rsidRPr="004B78CA">
        <w:rPr>
          <w:rFonts w:eastAsiaTheme="minorHAnsi"/>
          <w:bCs/>
          <w:color w:val="000000"/>
          <w:lang w:eastAsia="en-US"/>
        </w:rPr>
        <w:t>TIMIȘOARA S.R.L.</w:t>
      </w:r>
      <w:r w:rsidR="004B78CA">
        <w:rPr>
          <w:rFonts w:eastAsiaTheme="minorHAnsi"/>
          <w:bCs/>
          <w:color w:val="000000"/>
          <w:lang w:eastAsia="en-US"/>
        </w:rPr>
        <w:t xml:space="preserve"> </w:t>
      </w:r>
      <w:r w:rsidR="007A259C" w:rsidRPr="00CB663F">
        <w:rPr>
          <w:rFonts w:eastAsiaTheme="minorHAnsi"/>
          <w:lang w:eastAsia="en-US"/>
        </w:rPr>
        <w:t>și</w:t>
      </w:r>
      <w:r w:rsidRPr="00CB663F">
        <w:rPr>
          <w:rFonts w:eastAsiaTheme="minorHAnsi"/>
          <w:lang w:eastAsia="en-US"/>
        </w:rPr>
        <w:t xml:space="preserve"> luând în considerare data înregistrării societății la Oficiul Registrul Comerțului de pe lângă T</w:t>
      </w:r>
      <w:r w:rsidR="007A259C" w:rsidRPr="00CB663F">
        <w:rPr>
          <w:rFonts w:eastAsiaTheme="minorHAnsi"/>
          <w:lang w:eastAsia="en-US"/>
        </w:rPr>
        <w:t>r</w:t>
      </w:r>
      <w:r w:rsidRPr="00CB663F">
        <w:rPr>
          <w:rFonts w:eastAsiaTheme="minorHAnsi"/>
          <w:lang w:eastAsia="en-US"/>
        </w:rPr>
        <w:t>ibunalul Timiș, mandatul administr</w:t>
      </w:r>
      <w:r w:rsidR="007A259C" w:rsidRPr="00CB663F">
        <w:rPr>
          <w:rFonts w:eastAsiaTheme="minorHAnsi"/>
          <w:lang w:eastAsia="en-US"/>
        </w:rPr>
        <w:t>atorului provizoriu încetează la</w:t>
      </w:r>
      <w:r w:rsidRPr="00CB663F">
        <w:rPr>
          <w:rFonts w:eastAsiaTheme="minorHAnsi"/>
          <w:lang w:eastAsia="en-US"/>
        </w:rPr>
        <w:t xml:space="preserve"> data de 03.06.2023.</w:t>
      </w:r>
    </w:p>
    <w:p w:rsidR="00B156C9" w:rsidRPr="00CB663F" w:rsidRDefault="00B156C9" w:rsidP="00CB663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</w:rPr>
      </w:pPr>
      <w:r w:rsidRPr="00CB663F">
        <w:rPr>
          <w:rFonts w:eastAsiaTheme="minorHAnsi"/>
          <w:lang w:eastAsia="en-US"/>
        </w:rPr>
        <w:t xml:space="preserve">Întrucât procedura de selecție se află în desfășurare, iar finalizarea acesteia </w:t>
      </w:r>
      <w:r w:rsidR="007A259C" w:rsidRPr="00CB663F">
        <w:rPr>
          <w:rFonts w:eastAsiaTheme="minorHAnsi"/>
          <w:lang w:eastAsia="en-US"/>
        </w:rPr>
        <w:t>depășește această dată propunem prelungirea mandatului până la încheierea selecției, dar nu mai mult de două luni de zile.</w:t>
      </w:r>
    </w:p>
    <w:p w:rsidR="00827299" w:rsidRPr="00CB663F" w:rsidRDefault="00827299" w:rsidP="00CB663F">
      <w:pPr>
        <w:spacing w:line="276" w:lineRule="auto"/>
        <w:ind w:firstLine="708"/>
        <w:jc w:val="both"/>
        <w:rPr>
          <w:i/>
        </w:rPr>
      </w:pPr>
      <w:r w:rsidRPr="00CB663F">
        <w:t>În conformitate cu prevederile art. 1</w:t>
      </w:r>
      <w:r w:rsidR="00CB663F" w:rsidRPr="00CB663F">
        <w:t xml:space="preserve">91 coroborat cu art. </w:t>
      </w:r>
      <w:r w:rsidRPr="00CB663F">
        <w:t>194 din Legea nr. 31/1990 privind societățile, republicată</w:t>
      </w:r>
      <w:r w:rsidR="00CB663F" w:rsidRPr="00CB663F">
        <w:t>,</w:t>
      </w:r>
      <w:r w:rsidRPr="00CB663F">
        <w:t xml:space="preserve"> se stipulează următoarele: </w:t>
      </w:r>
      <w:r w:rsidRPr="00CB663F">
        <w:rPr>
          <w:rStyle w:val="salnbdy"/>
          <w:rFonts w:ascii="Times New Roman" w:hAnsi="Times New Roman"/>
          <w:i/>
          <w:color w:val="auto"/>
          <w:sz w:val="24"/>
          <w:szCs w:val="24"/>
        </w:rPr>
        <w:t>Hotărârile asociaţilor se iau în adunarea generală.</w:t>
      </w:r>
    </w:p>
    <w:p w:rsidR="00827299" w:rsidRPr="00FC73EC" w:rsidRDefault="00827299" w:rsidP="00FC73EC">
      <w:pPr>
        <w:spacing w:line="276" w:lineRule="auto"/>
        <w:ind w:firstLine="708"/>
        <w:jc w:val="both"/>
        <w:rPr>
          <w:rStyle w:val="salnbdy"/>
          <w:rFonts w:ascii="Times New Roman" w:hAnsi="Times New Roman"/>
          <w:i/>
          <w:color w:val="auto"/>
          <w:sz w:val="24"/>
          <w:szCs w:val="24"/>
        </w:rPr>
      </w:pPr>
      <w:r w:rsidRPr="00CB663F">
        <w:rPr>
          <w:rStyle w:val="salnbdy"/>
          <w:rFonts w:ascii="Times New Roman" w:hAnsi="Times New Roman"/>
          <w:i/>
          <w:color w:val="auto"/>
          <w:sz w:val="24"/>
          <w:szCs w:val="24"/>
        </w:rPr>
        <w:t>Adunarea generală decide prin votul reprezentând majoritatea absolută a asociaţilor</w:t>
      </w:r>
      <w:r w:rsidR="00FC73EC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FC73EC">
        <w:rPr>
          <w:i/>
          <w:shd w:val="clear" w:color="auto" w:fill="FFFFFF"/>
        </w:rPr>
        <w:t xml:space="preserve">și </w:t>
      </w:r>
      <w:r w:rsidRPr="00CB663F">
        <w:rPr>
          <w:rStyle w:val="salnbdy"/>
          <w:rFonts w:ascii="Times New Roman" w:hAnsi="Times New Roman"/>
          <w:b/>
          <w:i/>
          <w:color w:val="auto"/>
          <w:sz w:val="24"/>
          <w:szCs w:val="24"/>
        </w:rPr>
        <w:t>are următoarele obligaţii principale:</w:t>
      </w:r>
    </w:p>
    <w:p w:rsidR="00827299" w:rsidRPr="00CB663F" w:rsidRDefault="00827299" w:rsidP="00CB663F">
      <w:pPr>
        <w:spacing w:line="276" w:lineRule="auto"/>
        <w:jc w:val="both"/>
        <w:rPr>
          <w:i/>
          <w:shd w:val="clear" w:color="auto" w:fill="FFFFFF"/>
        </w:rPr>
      </w:pPr>
      <w:r w:rsidRPr="00FC73EC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a)</w:t>
      </w:r>
      <w:r w:rsidRPr="00CB663F">
        <w:rPr>
          <w:rStyle w:val="slitbdy"/>
          <w:rFonts w:ascii="Times New Roman" w:hAnsi="Times New Roman"/>
          <w:i/>
          <w:color w:val="auto"/>
          <w:sz w:val="24"/>
          <w:szCs w:val="24"/>
        </w:rPr>
        <w:t>să aprobe situaţia financiară anuală şi să stabilească repartizarea profitului net;</w:t>
      </w:r>
    </w:p>
    <w:p w:rsidR="00827299" w:rsidRPr="00CB663F" w:rsidRDefault="00827299" w:rsidP="00CB663F">
      <w:pPr>
        <w:spacing w:line="276" w:lineRule="auto"/>
        <w:jc w:val="both"/>
        <w:rPr>
          <w:rStyle w:val="slitbdy"/>
          <w:rFonts w:ascii="Times New Roman" w:hAnsi="Times New Roman"/>
          <w:b/>
          <w:i/>
          <w:color w:val="auto"/>
          <w:sz w:val="24"/>
          <w:szCs w:val="24"/>
        </w:rPr>
      </w:pPr>
      <w:r w:rsidRPr="00FC73EC">
        <w:rPr>
          <w:rStyle w:val="slitttl1"/>
          <w:rFonts w:ascii="Times New Roman" w:hAnsi="Times New Roman"/>
          <w:i/>
          <w:color w:val="auto"/>
          <w:sz w:val="24"/>
          <w:szCs w:val="24"/>
        </w:rPr>
        <w:t>b)</w:t>
      </w:r>
      <w:r w:rsidRPr="00CB663F">
        <w:rPr>
          <w:rStyle w:val="slitbdy"/>
          <w:rFonts w:ascii="Times New Roman" w:hAnsi="Times New Roman"/>
          <w:b/>
          <w:i/>
          <w:color w:val="auto"/>
          <w:sz w:val="24"/>
          <w:szCs w:val="24"/>
        </w:rPr>
        <w:t>să desemneze administratorii şi cenzorii, să îi revoce/demită şi să le dea descărcare de activitate, precum şi să decidă contractarea auditului financiar, atunci când acesta nu are caracter obligatoriu, potrivit legii;</w:t>
      </w:r>
    </w:p>
    <w:p w:rsidR="00827299" w:rsidRPr="00CB663F" w:rsidRDefault="00827299" w:rsidP="00CB663F">
      <w:pPr>
        <w:spacing w:line="276" w:lineRule="auto"/>
        <w:jc w:val="both"/>
        <w:rPr>
          <w:rStyle w:val="slitbdy"/>
          <w:rFonts w:ascii="Times New Roman" w:hAnsi="Times New Roman"/>
          <w:i/>
          <w:color w:val="auto"/>
          <w:sz w:val="24"/>
          <w:szCs w:val="24"/>
        </w:rPr>
      </w:pPr>
      <w:r w:rsidRPr="00FC73EC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c)</w:t>
      </w:r>
      <w:r w:rsidRPr="00CB663F">
        <w:rPr>
          <w:rStyle w:val="slitbdy"/>
          <w:rFonts w:ascii="Times New Roman" w:hAnsi="Times New Roman"/>
          <w:i/>
          <w:color w:val="auto"/>
          <w:sz w:val="24"/>
          <w:szCs w:val="24"/>
        </w:rPr>
        <w:t>să decidă urmărirea administratorilor şi cenzorilor pentru daunele pricinuite societăţii, desemnând şi persoana însărcinată să o exercite;</w:t>
      </w:r>
    </w:p>
    <w:p w:rsidR="00827299" w:rsidRPr="00CB663F" w:rsidRDefault="00827299" w:rsidP="00CB663F">
      <w:pPr>
        <w:spacing w:line="276" w:lineRule="auto"/>
        <w:jc w:val="both"/>
        <w:rPr>
          <w:rStyle w:val="slitbdy"/>
          <w:rFonts w:ascii="Times New Roman" w:hAnsi="Times New Roman"/>
          <w:i/>
          <w:color w:val="auto"/>
          <w:sz w:val="24"/>
          <w:szCs w:val="24"/>
        </w:rPr>
      </w:pPr>
      <w:r w:rsidRPr="00FC73EC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d)</w:t>
      </w:r>
      <w:r w:rsidRPr="00CB663F">
        <w:rPr>
          <w:rStyle w:val="slitbdy"/>
          <w:rFonts w:ascii="Times New Roman" w:hAnsi="Times New Roman"/>
          <w:i/>
          <w:color w:val="auto"/>
          <w:sz w:val="24"/>
          <w:szCs w:val="24"/>
        </w:rPr>
        <w:t>să modifice actul constitutiv.</w:t>
      </w:r>
    </w:p>
    <w:p w:rsidR="00CB663F" w:rsidRPr="00CB663F" w:rsidRDefault="00CB663F" w:rsidP="00CB663F">
      <w:pPr>
        <w:pStyle w:val="shdr"/>
        <w:spacing w:line="276" w:lineRule="auto"/>
        <w:ind w:firstLine="636"/>
        <w:jc w:val="both"/>
        <w:rPr>
          <w:rStyle w:val="slitbdy"/>
          <w:rFonts w:ascii="Times New Roman" w:eastAsia="Times New Roman" w:hAnsi="Times New Roman"/>
          <w:b w:val="0"/>
          <w:noProof/>
          <w:sz w:val="24"/>
          <w:szCs w:val="24"/>
        </w:rPr>
      </w:pPr>
      <w:r w:rsidRPr="00CB663F">
        <w:rPr>
          <w:rFonts w:ascii="Times New Roman" w:eastAsiaTheme="minorHAnsi" w:hAnsi="Times New Roman"/>
          <w:b w:val="0"/>
          <w:color w:val="000000"/>
          <w:sz w:val="24"/>
          <w:szCs w:val="24"/>
          <w:lang w:eastAsia="en-US"/>
        </w:rPr>
        <w:lastRenderedPageBreak/>
        <w:t>Având în vedere art. 3 pct. 2 lit. a) și art. 60 alin. (2) din Ordona</w:t>
      </w:r>
      <w:r w:rsidR="003C6214">
        <w:rPr>
          <w:rFonts w:ascii="Times New Roman" w:eastAsiaTheme="minorHAnsi" w:hAnsi="Times New Roman"/>
          <w:b w:val="0"/>
          <w:color w:val="000000"/>
          <w:sz w:val="24"/>
          <w:szCs w:val="24"/>
          <w:lang w:eastAsia="en-US"/>
        </w:rPr>
        <w:t xml:space="preserve">nța de Urgență a Guvernului nr. </w:t>
      </w:r>
      <w:r w:rsidRPr="00CB663F">
        <w:rPr>
          <w:rFonts w:ascii="Times New Roman" w:eastAsiaTheme="minorHAnsi" w:hAnsi="Times New Roman"/>
          <w:b w:val="0"/>
          <w:color w:val="000000"/>
          <w:sz w:val="24"/>
          <w:szCs w:val="24"/>
          <w:lang w:eastAsia="en-US"/>
        </w:rPr>
        <w:t>109/2011 privind guvernanța corporativă a întreprinderilor publice</w:t>
      </w:r>
      <w:r w:rsidRPr="00CB663F">
        <w:rPr>
          <w:rFonts w:ascii="Times New Roman" w:hAnsi="Times New Roman"/>
          <w:b w:val="0"/>
          <w:sz w:val="24"/>
          <w:szCs w:val="24"/>
        </w:rPr>
        <w:t>, autoritate</w:t>
      </w:r>
      <w:r w:rsidR="003C6214">
        <w:rPr>
          <w:rFonts w:ascii="Times New Roman" w:hAnsi="Times New Roman"/>
          <w:b w:val="0"/>
          <w:sz w:val="24"/>
          <w:szCs w:val="24"/>
        </w:rPr>
        <w:t>a publică tutelară are competen</w:t>
      </w:r>
      <w:r w:rsidRPr="00CB663F">
        <w:rPr>
          <w:rFonts w:ascii="Times New Roman" w:hAnsi="Times New Roman"/>
          <w:b w:val="0"/>
          <w:sz w:val="24"/>
          <w:szCs w:val="24"/>
        </w:rPr>
        <w:t xml:space="preserve">ța de a </w:t>
      </w:r>
      <w:r w:rsidRPr="00CB663F">
        <w:rPr>
          <w:rStyle w:val="slitbdy"/>
          <w:rFonts w:ascii="Times New Roman" w:eastAsia="Times New Roman" w:hAnsi="Times New Roman"/>
          <w:b w:val="0"/>
          <w:noProof/>
          <w:sz w:val="24"/>
          <w:szCs w:val="24"/>
        </w:rPr>
        <w:t>numi reprezentanţii statului sau, după caz, ai unităţii administrativ-teritoriale în adunarea generală a acţionarilor sau as</w:t>
      </w:r>
      <w:r w:rsidR="00832C34">
        <w:rPr>
          <w:rStyle w:val="slitbdy"/>
          <w:rFonts w:ascii="Times New Roman" w:eastAsia="Times New Roman" w:hAnsi="Times New Roman"/>
          <w:b w:val="0"/>
          <w:noProof/>
          <w:sz w:val="24"/>
          <w:szCs w:val="24"/>
        </w:rPr>
        <w:t xml:space="preserve">ociaţilor şi să aprobe mandatul </w:t>
      </w:r>
      <w:r w:rsidRPr="00CB663F">
        <w:rPr>
          <w:rStyle w:val="slitbdy"/>
          <w:rFonts w:ascii="Times New Roman" w:eastAsia="Times New Roman" w:hAnsi="Times New Roman"/>
          <w:b w:val="0"/>
          <w:noProof/>
          <w:sz w:val="24"/>
          <w:szCs w:val="24"/>
        </w:rPr>
        <w:t>acestora.</w:t>
      </w:r>
      <w:r w:rsidR="003C6214">
        <w:rPr>
          <w:rStyle w:val="slitbdy"/>
          <w:rFonts w:ascii="Times New Roman" w:eastAsia="Times New Roman" w:hAnsi="Times New Roman"/>
          <w:b w:val="0"/>
          <w:noProof/>
          <w:sz w:val="24"/>
          <w:szCs w:val="24"/>
        </w:rPr>
        <w:t xml:space="preserve"> </w:t>
      </w:r>
      <w:r w:rsidRPr="00CB663F">
        <w:rPr>
          <w:rStyle w:val="slitbdy"/>
          <w:rFonts w:ascii="Times New Roman" w:eastAsia="Times New Roman" w:hAnsi="Times New Roman"/>
          <w:b w:val="0"/>
          <w:noProof/>
          <w:sz w:val="24"/>
          <w:szCs w:val="24"/>
        </w:rPr>
        <w:t xml:space="preserve">Totodată, </w:t>
      </w:r>
      <w:r w:rsidRPr="00CB663F">
        <w:rPr>
          <w:rFonts w:ascii="Times New Roman" w:eastAsia="Times New Roman" w:hAnsi="Times New Roman"/>
          <w:b w:val="0"/>
          <w:i/>
          <w:color w:val="000000"/>
          <w:sz w:val="24"/>
          <w:szCs w:val="24"/>
        </w:rPr>
        <w:t xml:space="preserve">în cazul societăţilor înfiinţate conform </w:t>
      </w:r>
      <w:hyperlink w:history="1">
        <w:r w:rsidRPr="00CB663F">
          <w:rPr>
            <w:rStyle w:val="Hyperlink"/>
            <w:rFonts w:ascii="Times New Roman" w:eastAsia="Times New Roman" w:hAnsi="Times New Roman"/>
            <w:b w:val="0"/>
            <w:i/>
            <w:color w:val="auto"/>
            <w:sz w:val="24"/>
            <w:szCs w:val="24"/>
            <w:u w:val="none"/>
          </w:rPr>
          <w:t>Legii nr. 31/1990, republicată</w:t>
        </w:r>
      </w:hyperlink>
      <w:r w:rsidRPr="00CB663F">
        <w:rPr>
          <w:rFonts w:ascii="Times New Roman" w:eastAsia="Times New Roman" w:hAnsi="Times New Roman"/>
          <w:b w:val="0"/>
          <w:i/>
          <w:color w:val="000000"/>
          <w:sz w:val="24"/>
          <w:szCs w:val="24"/>
        </w:rPr>
        <w:t xml:space="preserve">, cu modificările şi completările ulterioare, care nu sunt organizate ca societăţi pe acţiuni, numărul administratorilor şi procedura de selecţie a acestora, precum şi constituirea unor comitete ale administratorilor sunt stabilite de autoritatea publică tutelară prin actul constitutiv al societăţilor respective. </w:t>
      </w:r>
    </w:p>
    <w:p w:rsidR="00CB663F" w:rsidRPr="00CB663F" w:rsidRDefault="00CB663F" w:rsidP="00CB663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CB663F">
        <w:rPr>
          <w:bCs/>
        </w:rPr>
        <w:t xml:space="preserve">În temeiul art. 129 alin. (2) lit. a)  din Ordonanța de Urgență a Guvernului nr. 57/2019 privind Codul administrativ, </w:t>
      </w:r>
      <w:r w:rsidRPr="00CB663F">
        <w:rPr>
          <w:rFonts w:eastAsia="Calibri"/>
        </w:rPr>
        <w:t xml:space="preserve">consiliul local exercită </w:t>
      </w:r>
      <w:r w:rsidRPr="00CB663F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CB663F" w:rsidRPr="00CB663F" w:rsidRDefault="00CB663F" w:rsidP="00CB663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CB663F">
        <w:rPr>
          <w:rFonts w:eastAsia="Calibri"/>
        </w:rPr>
        <w:t xml:space="preserve">Potrivit prevederilor art. 129 alin (3) lit. d) din </w:t>
      </w:r>
      <w:r w:rsidRPr="00CB663F">
        <w:rPr>
          <w:bCs/>
        </w:rPr>
        <w:t>Ordonanța de Urgență a Guvernului nr. 57/2019 privind Codul administrativ,</w:t>
      </w:r>
      <w:r w:rsidRPr="00CB663F">
        <w:rPr>
          <w:rFonts w:eastAsia="Calibri"/>
        </w:rPr>
        <w:t xml:space="preserve"> consiliul local </w:t>
      </w:r>
      <w:r w:rsidRPr="00CB663F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CB663F" w:rsidRPr="00CB663F" w:rsidRDefault="00CB663F" w:rsidP="004B78CA">
      <w:pPr>
        <w:spacing w:line="276" w:lineRule="auto"/>
        <w:ind w:firstLine="708"/>
        <w:jc w:val="both"/>
      </w:pPr>
      <w:r w:rsidRPr="00CB663F">
        <w:t>Având în vedere prevederile legale expuse în prezentul raport, apreciem că</w:t>
      </w:r>
      <w:r w:rsidRPr="00CB663F">
        <w:rPr>
          <w:b/>
        </w:rPr>
        <w:t xml:space="preserve"> </w:t>
      </w:r>
      <w:r w:rsidRPr="00CB663F">
        <w:t xml:space="preserve">Proiectul de hotărâre </w:t>
      </w:r>
      <w:r w:rsidR="004B78CA" w:rsidRPr="00CB663F">
        <w:rPr>
          <w:rFonts w:eastAsiaTheme="minorHAnsi"/>
          <w:bCs/>
          <w:lang w:eastAsia="en-US"/>
        </w:rPr>
        <w:t>privind prelungirea mandatului administratorului provizoriu la</w:t>
      </w:r>
      <w:r w:rsidR="004B78CA">
        <w:rPr>
          <w:rFonts w:eastAsiaTheme="minorHAnsi"/>
          <w:bCs/>
          <w:lang w:eastAsia="en-US"/>
        </w:rPr>
        <w:t xml:space="preserve"> </w:t>
      </w:r>
      <w:r w:rsidR="004B78CA" w:rsidRPr="004B78CA">
        <w:rPr>
          <w:rFonts w:eastAsiaTheme="minorHAnsi"/>
          <w:bCs/>
          <w:color w:val="000000"/>
          <w:lang w:eastAsia="en-US"/>
        </w:rPr>
        <w:t>UZINA ENERGIE SOLARĂ</w:t>
      </w:r>
      <w:r w:rsidR="004B78CA">
        <w:rPr>
          <w:rFonts w:eastAsiaTheme="minorHAnsi"/>
          <w:bCs/>
          <w:color w:val="000000"/>
          <w:lang w:eastAsia="en-US"/>
        </w:rPr>
        <w:t xml:space="preserve"> </w:t>
      </w:r>
      <w:r w:rsidR="004B78CA" w:rsidRPr="004B78CA">
        <w:rPr>
          <w:rFonts w:eastAsiaTheme="minorHAnsi"/>
          <w:bCs/>
          <w:color w:val="000000"/>
          <w:lang w:eastAsia="en-US"/>
        </w:rPr>
        <w:t>TIMIȘ</w:t>
      </w:r>
      <w:r w:rsidR="004B78CA">
        <w:rPr>
          <w:rFonts w:eastAsiaTheme="minorHAnsi"/>
          <w:bCs/>
          <w:color w:val="000000"/>
          <w:lang w:eastAsia="en-US"/>
        </w:rPr>
        <w:t xml:space="preserve">OARA </w:t>
      </w:r>
      <w:r w:rsidR="004B78CA" w:rsidRPr="004B78CA">
        <w:rPr>
          <w:rFonts w:eastAsiaTheme="minorHAnsi"/>
          <w:bCs/>
          <w:color w:val="000000"/>
          <w:lang w:eastAsia="en-US"/>
        </w:rPr>
        <w:t>S.R.L.</w:t>
      </w:r>
      <w:r w:rsidRPr="00CB663F">
        <w:rPr>
          <w:rFonts w:eastAsia="Calibri"/>
        </w:rPr>
        <w:t>,</w:t>
      </w:r>
      <w:r w:rsidRPr="00CB663F">
        <w:t xml:space="preserve"> îndeplinește condițiile pentru a fi supus dezbaterii și aprobării plenului consiliului local. </w:t>
      </w:r>
    </w:p>
    <w:p w:rsidR="00CB663F" w:rsidRPr="00CB663F" w:rsidRDefault="00CB663F" w:rsidP="00CB663F">
      <w:pPr>
        <w:pStyle w:val="shdr"/>
        <w:spacing w:line="276" w:lineRule="auto"/>
        <w:ind w:firstLine="636"/>
        <w:jc w:val="both"/>
        <w:rPr>
          <w:rFonts w:ascii="Times New Roman" w:hAnsi="Times New Roman"/>
          <w:b w:val="0"/>
          <w:sz w:val="24"/>
          <w:szCs w:val="24"/>
        </w:rPr>
      </w:pPr>
    </w:p>
    <w:p w:rsidR="00EE37F8" w:rsidRPr="00CB663F" w:rsidRDefault="00EE37F8" w:rsidP="00CB663F">
      <w:pPr>
        <w:spacing w:line="276" w:lineRule="auto"/>
        <w:ind w:firstLine="708"/>
        <w:jc w:val="both"/>
      </w:pPr>
    </w:p>
    <w:p w:rsidR="00EE37F8" w:rsidRPr="00CB663F" w:rsidRDefault="00EE37F8" w:rsidP="00CB663F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EE37F8" w:rsidRPr="00CB663F" w:rsidRDefault="00EE37F8" w:rsidP="00CB663F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CB663F">
        <w:t>Director Economic,</w:t>
      </w:r>
      <w:r w:rsidRPr="00CB663F">
        <w:tab/>
      </w:r>
      <w:r w:rsidRPr="00CB663F">
        <w:tab/>
      </w:r>
      <w:r w:rsidRPr="00CB663F">
        <w:tab/>
      </w:r>
      <w:r w:rsidRPr="00CB663F">
        <w:tab/>
      </w:r>
      <w:r w:rsidR="00940F06" w:rsidRPr="00CB663F">
        <w:t xml:space="preserve">                              </w:t>
      </w:r>
      <w:r w:rsidRPr="00CB663F">
        <w:t xml:space="preserve"> Consilier BGCMS</w:t>
      </w:r>
      <w:r w:rsidR="00940F06" w:rsidRPr="00CB663F">
        <w:t>ISP</w:t>
      </w:r>
      <w:r w:rsidRPr="00CB663F">
        <w:t>,</w:t>
      </w:r>
    </w:p>
    <w:p w:rsidR="00EE37F8" w:rsidRPr="00CB663F" w:rsidRDefault="00EE37F8" w:rsidP="00CB663F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CB663F">
        <w:t xml:space="preserve">  Steliana Stanciu</w:t>
      </w:r>
      <w:r w:rsidRPr="00CB663F">
        <w:tab/>
      </w:r>
      <w:r w:rsidRPr="00CB663F">
        <w:tab/>
      </w:r>
      <w:r w:rsidRPr="00CB663F">
        <w:tab/>
      </w:r>
      <w:r w:rsidRPr="00CB663F">
        <w:tab/>
        <w:t xml:space="preserve">                                    Violeta Lazăr</w:t>
      </w:r>
    </w:p>
    <w:p w:rsidR="006526B2" w:rsidRPr="00CB663F" w:rsidRDefault="006526B2" w:rsidP="00CB663F">
      <w:pPr>
        <w:spacing w:line="276" w:lineRule="auto"/>
      </w:pPr>
    </w:p>
    <w:sectPr w:rsidR="006526B2" w:rsidRPr="00CB663F" w:rsidSect="006526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C36" w:rsidRDefault="00A65C36" w:rsidP="00C97B73">
      <w:r>
        <w:separator/>
      </w:r>
    </w:p>
  </w:endnote>
  <w:endnote w:type="continuationSeparator" w:id="1">
    <w:p w:rsidR="00A65C36" w:rsidRDefault="00A65C36" w:rsidP="00C97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2969"/>
      <w:gridCol w:w="3349"/>
      <w:gridCol w:w="2970"/>
    </w:tblGrid>
    <w:tr w:rsidR="002A178A" w:rsidRPr="00E7175C" w:rsidTr="002A178A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2A178A" w:rsidRPr="00E7175C" w:rsidRDefault="00A65C36" w:rsidP="002A178A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2A178A" w:rsidRPr="00E7175C" w:rsidRDefault="00EE37F8" w:rsidP="002A178A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D37223">
            <w:rPr>
              <w:noProof/>
            </w:rPr>
            <w:drawing>
              <wp:inline distT="0" distB="0" distL="0" distR="0">
                <wp:extent cx="1970405" cy="1393145"/>
                <wp:effectExtent l="19050" t="0" r="0" b="0"/>
                <wp:docPr id="1" name="Picture 1" descr="C:\Users\lpetrut\Desktop\TM2023 Horizontal R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petrut\Desktop\TM2023 Horizontal R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630" cy="1401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2A178A" w:rsidRPr="00E7175C" w:rsidRDefault="00A65C36" w:rsidP="002A178A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2A178A" w:rsidRPr="009D4112" w:rsidTr="002A178A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2A178A" w:rsidRDefault="00A65C36" w:rsidP="002A178A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2A178A" w:rsidRDefault="00A65C36" w:rsidP="002A178A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2A178A" w:rsidRPr="009D4112" w:rsidRDefault="00EE37F8" w:rsidP="009D4112">
          <w:pPr>
            <w:pStyle w:val="Header"/>
            <w:tabs>
              <w:tab w:val="clear" w:pos="4536"/>
              <w:tab w:val="clear" w:pos="9072"/>
              <w:tab w:val="left" w:pos="2066"/>
            </w:tabs>
            <w:rPr>
              <w:rFonts w:ascii="Cambria" w:hAnsi="Cambria"/>
              <w:b/>
              <w:bCs/>
              <w:sz w:val="20"/>
              <w:szCs w:val="20"/>
            </w:rPr>
          </w:pPr>
          <w:r w:rsidRPr="009D4112">
            <w:rPr>
              <w:rFonts w:ascii="Cambria" w:hAnsi="Cambria"/>
              <w:b/>
              <w:bCs/>
              <w:sz w:val="20"/>
              <w:szCs w:val="20"/>
            </w:rPr>
            <w:tab/>
          </w:r>
        </w:p>
      </w:tc>
    </w:tr>
  </w:tbl>
  <w:p w:rsidR="002A178A" w:rsidRDefault="00EE37F8">
    <w:pPr>
      <w:pStyle w:val="Footer"/>
    </w:pPr>
    <w:r>
      <w:tab/>
    </w:r>
    <w:r>
      <w:tab/>
      <w:t xml:space="preserve">Cod FO 53-01,ver.2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C36" w:rsidRDefault="00A65C36" w:rsidP="00C97B73">
      <w:r>
        <w:separator/>
      </w:r>
    </w:p>
  </w:footnote>
  <w:footnote w:type="continuationSeparator" w:id="1">
    <w:p w:rsidR="00A65C36" w:rsidRDefault="00A65C36" w:rsidP="00C97B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E37F8"/>
    <w:rsid w:val="000E3D7B"/>
    <w:rsid w:val="00105772"/>
    <w:rsid w:val="001C7AF5"/>
    <w:rsid w:val="003102C4"/>
    <w:rsid w:val="003553B3"/>
    <w:rsid w:val="003C6214"/>
    <w:rsid w:val="003D0EED"/>
    <w:rsid w:val="00461DF7"/>
    <w:rsid w:val="004B78CA"/>
    <w:rsid w:val="00624291"/>
    <w:rsid w:val="006526B2"/>
    <w:rsid w:val="00677353"/>
    <w:rsid w:val="00710DDA"/>
    <w:rsid w:val="007A259C"/>
    <w:rsid w:val="007D291E"/>
    <w:rsid w:val="00827299"/>
    <w:rsid w:val="00832C34"/>
    <w:rsid w:val="008B403E"/>
    <w:rsid w:val="00904D6A"/>
    <w:rsid w:val="00940F06"/>
    <w:rsid w:val="00A65C36"/>
    <w:rsid w:val="00A97107"/>
    <w:rsid w:val="00B156C9"/>
    <w:rsid w:val="00BB0DFC"/>
    <w:rsid w:val="00BE5CF3"/>
    <w:rsid w:val="00C42DA2"/>
    <w:rsid w:val="00C97B73"/>
    <w:rsid w:val="00CB663F"/>
    <w:rsid w:val="00CC2385"/>
    <w:rsid w:val="00DD78A1"/>
    <w:rsid w:val="00E0072F"/>
    <w:rsid w:val="00EE37F8"/>
    <w:rsid w:val="00FC73EC"/>
    <w:rsid w:val="00FF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7F8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7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7F8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EE37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37F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salnbdy">
    <w:name w:val="s_aln_bdy"/>
    <w:basedOn w:val="DefaultParagraphFont"/>
    <w:rsid w:val="00EE37F8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7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7F8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sartttl">
    <w:name w:val="s_art_ttl"/>
    <w:basedOn w:val="Normal"/>
    <w:rsid w:val="00827299"/>
    <w:rPr>
      <w:rFonts w:ascii="Verdana" w:eastAsiaTheme="minorEastAsia" w:hAnsi="Verdana"/>
      <w:b/>
      <w:bCs/>
      <w:color w:val="24689B"/>
      <w:sz w:val="17"/>
      <w:szCs w:val="17"/>
    </w:rPr>
  </w:style>
  <w:style w:type="paragraph" w:styleId="NormalWeb">
    <w:name w:val="Normal (Web)"/>
    <w:basedOn w:val="Normal"/>
    <w:uiPriority w:val="99"/>
    <w:semiHidden/>
    <w:unhideWhenUsed/>
    <w:rsid w:val="00827299"/>
    <w:pPr>
      <w:spacing w:before="100" w:beforeAutospacing="1" w:after="100" w:afterAutospacing="1"/>
    </w:pPr>
    <w:rPr>
      <w:rFonts w:eastAsiaTheme="minorEastAsia"/>
    </w:rPr>
  </w:style>
  <w:style w:type="character" w:customStyle="1" w:styleId="salnttl1">
    <w:name w:val="s_aln_ttl1"/>
    <w:basedOn w:val="DefaultParagraphFont"/>
    <w:rsid w:val="00827299"/>
    <w:rPr>
      <w:rFonts w:ascii="Verdana" w:hAnsi="Verdana" w:hint="default"/>
      <w:b/>
      <w:bCs/>
      <w:vanish w:val="0"/>
      <w:webHidden w:val="0"/>
      <w:color w:val="8B0000"/>
      <w:sz w:val="17"/>
      <w:szCs w:val="17"/>
      <w:shd w:val="clear" w:color="auto" w:fill="FFFFFF"/>
      <w:specVanish w:val="0"/>
    </w:rPr>
  </w:style>
  <w:style w:type="character" w:customStyle="1" w:styleId="slgi1">
    <w:name w:val="s_lgi1"/>
    <w:basedOn w:val="DefaultParagraphFont"/>
    <w:rsid w:val="00827299"/>
    <w:rPr>
      <w:rFonts w:ascii="Verdana" w:hAnsi="Verdana" w:hint="default"/>
      <w:b w:val="0"/>
      <w:bCs w:val="0"/>
      <w:color w:val="006400"/>
      <w:sz w:val="17"/>
      <w:szCs w:val="17"/>
      <w:u w:val="single"/>
      <w:shd w:val="clear" w:color="auto" w:fill="FFFFFF"/>
    </w:rPr>
  </w:style>
  <w:style w:type="character" w:customStyle="1" w:styleId="slitttl1">
    <w:name w:val="s_lit_ttl1"/>
    <w:basedOn w:val="DefaultParagraphFont"/>
    <w:rsid w:val="00827299"/>
    <w:rPr>
      <w:rFonts w:ascii="Verdana" w:hAnsi="Verdana" w:hint="default"/>
      <w:b/>
      <w:bCs/>
      <w:vanish w:val="0"/>
      <w:webHidden w:val="0"/>
      <w:color w:val="8B0000"/>
      <w:sz w:val="17"/>
      <w:szCs w:val="17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827299"/>
    <w:rPr>
      <w:rFonts w:ascii="Verdana" w:hAnsi="Verdana" w:hint="default"/>
      <w:b w:val="0"/>
      <w:bCs w:val="0"/>
      <w:color w:val="000000"/>
      <w:sz w:val="17"/>
      <w:szCs w:val="17"/>
      <w:shd w:val="clear" w:color="auto" w:fill="FFFFFF"/>
    </w:rPr>
  </w:style>
  <w:style w:type="paragraph" w:customStyle="1" w:styleId="shdr">
    <w:name w:val="s_hdr"/>
    <w:basedOn w:val="Normal"/>
    <w:rsid w:val="00CB663F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7"/>
      <w:szCs w:val="17"/>
    </w:rPr>
  </w:style>
  <w:style w:type="character" w:styleId="Hyperlink">
    <w:name w:val="Hyperlink"/>
    <w:basedOn w:val="DefaultParagraphFont"/>
    <w:uiPriority w:val="99"/>
    <w:semiHidden/>
    <w:unhideWhenUsed/>
    <w:rsid w:val="00CB66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632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7</cp:revision>
  <cp:lastPrinted>2022-06-29T12:01:00Z</cp:lastPrinted>
  <dcterms:created xsi:type="dcterms:W3CDTF">2023-05-19T12:09:00Z</dcterms:created>
  <dcterms:modified xsi:type="dcterms:W3CDTF">2023-05-22T05:24:00Z</dcterms:modified>
</cp:coreProperties>
</file>