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Pr="001461E6" w:rsidRDefault="00382148" w:rsidP="00382148">
      <w:pPr>
        <w:jc w:val="both"/>
        <w:rPr>
          <w:b/>
          <w:sz w:val="22"/>
          <w:szCs w:val="22"/>
          <w:lang w:val="it-IT"/>
        </w:rPr>
      </w:pPr>
      <w:r w:rsidRPr="001461E6">
        <w:rPr>
          <w:b/>
          <w:sz w:val="22"/>
          <w:szCs w:val="22"/>
          <w:lang w:val="it-IT"/>
        </w:rPr>
        <w:t xml:space="preserve">ROMÂNIA                                                                                                    </w:t>
      </w:r>
    </w:p>
    <w:p w:rsidR="00382148" w:rsidRPr="001461E6" w:rsidRDefault="00382148" w:rsidP="00382148">
      <w:pPr>
        <w:jc w:val="both"/>
        <w:rPr>
          <w:b/>
          <w:sz w:val="22"/>
          <w:szCs w:val="22"/>
          <w:lang w:val="it-IT"/>
        </w:rPr>
      </w:pPr>
      <w:r w:rsidRPr="001461E6">
        <w:rPr>
          <w:b/>
          <w:sz w:val="22"/>
          <w:szCs w:val="22"/>
          <w:lang w:val="it-IT"/>
        </w:rPr>
        <w:t xml:space="preserve">JUDEŢUL TIMIŞ                                                         ANEXA nr.1  la HCL nr. </w:t>
      </w:r>
    </w:p>
    <w:p w:rsidR="00382148" w:rsidRPr="001461E6" w:rsidRDefault="00382148" w:rsidP="00382148">
      <w:pPr>
        <w:jc w:val="both"/>
        <w:rPr>
          <w:b/>
          <w:sz w:val="22"/>
          <w:szCs w:val="22"/>
          <w:lang w:val="it-IT"/>
        </w:rPr>
      </w:pPr>
      <w:r w:rsidRPr="001461E6">
        <w:rPr>
          <w:b/>
          <w:sz w:val="22"/>
          <w:szCs w:val="22"/>
          <w:lang w:val="it-IT"/>
        </w:rPr>
        <w:t xml:space="preserve">MUNICIPIUL TIMIŞOARA                                                            </w:t>
      </w:r>
    </w:p>
    <w:p w:rsidR="00382148" w:rsidRPr="001461E6" w:rsidRDefault="00382148" w:rsidP="00382148">
      <w:pPr>
        <w:tabs>
          <w:tab w:val="center" w:pos="4847"/>
        </w:tabs>
        <w:rPr>
          <w:b/>
          <w:sz w:val="22"/>
          <w:szCs w:val="22"/>
        </w:rPr>
      </w:pPr>
      <w:r w:rsidRPr="001461E6">
        <w:rPr>
          <w:b/>
          <w:sz w:val="22"/>
          <w:szCs w:val="22"/>
        </w:rPr>
        <w:t>Bd. C.D.Loga nr.1</w:t>
      </w:r>
    </w:p>
    <w:p w:rsidR="00382148" w:rsidRPr="00D01DB6" w:rsidRDefault="00382148" w:rsidP="00382148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382148" w:rsidRPr="00D01DB6" w:rsidRDefault="00382148" w:rsidP="00382148">
      <w:pPr>
        <w:ind w:left="708"/>
        <w:jc w:val="center"/>
        <w:rPr>
          <w:b/>
        </w:rPr>
      </w:pPr>
      <w:r>
        <w:rPr>
          <w:b/>
        </w:rPr>
        <w:t>CONTRACT PRIVIND DAREA ÎN ADMINISTRARE</w:t>
      </w:r>
    </w:p>
    <w:p w:rsidR="00382148" w:rsidRDefault="00382148" w:rsidP="00382148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382148" w:rsidRPr="00D01DB6" w:rsidRDefault="00382148" w:rsidP="00382148">
      <w:pPr>
        <w:jc w:val="center"/>
        <w:rPr>
          <w:b/>
        </w:rPr>
      </w:pPr>
    </w:p>
    <w:p w:rsidR="00382148" w:rsidRPr="001461E6" w:rsidRDefault="00382148" w:rsidP="00382148">
      <w:pPr>
        <w:jc w:val="both"/>
        <w:rPr>
          <w:bCs/>
          <w:color w:val="000000"/>
        </w:rPr>
      </w:pPr>
      <w:r>
        <w:rPr>
          <w:b/>
        </w:rPr>
        <w:t xml:space="preserve">TEMEI LEGAL : </w:t>
      </w:r>
      <w:r w:rsidRPr="001830EC">
        <w:rPr>
          <w:color w:val="000000" w:themeColor="text1"/>
        </w:rPr>
        <w:t xml:space="preserve">art.  </w:t>
      </w:r>
      <w:r>
        <w:rPr>
          <w:color w:val="000000" w:themeColor="text1"/>
        </w:rPr>
        <w:t>867-870 din</w:t>
      </w:r>
      <w:r w:rsidRPr="001830EC">
        <w:rPr>
          <w:color w:val="000000" w:themeColor="text1"/>
        </w:rPr>
        <w:t xml:space="preserve"> Codul civil,</w:t>
      </w:r>
      <w:r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 xml:space="preserve">art. </w:t>
      </w:r>
      <w:r>
        <w:t>298-300</w:t>
      </w:r>
      <w:r w:rsidRPr="00ED45EB">
        <w:t xml:space="preserve"> din Ordonanța de Urgență</w:t>
      </w:r>
      <w:r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Pr="00ED45EB">
        <w:t xml:space="preserve">HCLMT nr. </w:t>
      </w:r>
      <w:r w:rsidR="007F122D">
        <w:rPr>
          <w:b/>
          <w:lang w:val="it-IT"/>
        </w:rPr>
        <w:t xml:space="preserve">              </w:t>
      </w:r>
      <w:r w:rsidRPr="00ED45EB">
        <w:rPr>
          <w:bCs/>
          <w:color w:val="000000"/>
        </w:rPr>
        <w:t xml:space="preserve">privind  atribuirea în </w:t>
      </w:r>
      <w:r>
        <w:rPr>
          <w:bCs/>
          <w:color w:val="000000"/>
        </w:rPr>
        <w:t>administrare</w:t>
      </w:r>
      <w:r w:rsidRPr="00ED45EB">
        <w:rPr>
          <w:bCs/>
          <w:color w:val="000000"/>
        </w:rPr>
        <w:t xml:space="preserve"> către </w:t>
      </w:r>
      <w:r>
        <w:rPr>
          <w:bCs/>
          <w:color w:val="000000"/>
        </w:rPr>
        <w:t>Direcția de Asistență Socială a Municipiului Timișoara</w:t>
      </w:r>
      <w:r w:rsidRPr="004452CA">
        <w:rPr>
          <w:bCs/>
          <w:color w:val="000000"/>
        </w:rPr>
        <w:t xml:space="preserve"> a </w:t>
      </w:r>
      <w:r>
        <w:rPr>
          <w:bCs/>
          <w:color w:val="000000"/>
        </w:rPr>
        <w:t>imobilelor înscrise în CF 436288 Timișoara</w:t>
      </w:r>
      <w:r w:rsidR="007F122D">
        <w:rPr>
          <w:bCs/>
          <w:color w:val="000000"/>
        </w:rPr>
        <w:t>, CF 436288-C1 Timișoara</w:t>
      </w:r>
      <w:r>
        <w:rPr>
          <w:bCs/>
          <w:color w:val="000000"/>
        </w:rPr>
        <w:t xml:space="preserve"> și CF 434706 Timișoara.</w:t>
      </w:r>
    </w:p>
    <w:p w:rsidR="00382148" w:rsidRPr="00D01DB6" w:rsidRDefault="00382148" w:rsidP="00382148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382148" w:rsidRPr="00D01DB6" w:rsidRDefault="00382148" w:rsidP="00382148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-969, COD FISCAL</w:t>
      </w:r>
      <w:r w:rsidRPr="00AE166D">
        <w:t xml:space="preserve"> </w:t>
      </w:r>
      <w:r w:rsidRPr="008D77CE">
        <w:t>RO32937000</w:t>
      </w:r>
      <w:r>
        <w:t>,</w:t>
      </w:r>
      <w:r w:rsidRPr="00D01DB6">
        <w:rPr>
          <w:color w:val="000000"/>
        </w:rPr>
        <w:t xml:space="preserve"> reprezentat prin </w:t>
      </w:r>
      <w:r>
        <w:rPr>
          <w:color w:val="000000"/>
        </w:rPr>
        <w:t>Primar Dominic Fritz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382148" w:rsidRPr="003546BE" w:rsidRDefault="00382148" w:rsidP="00382148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1.2. </w:t>
      </w:r>
      <w:r w:rsidRPr="002A2C24">
        <w:rPr>
          <w:b/>
          <w:bCs/>
          <w:color w:val="000000"/>
        </w:rPr>
        <w:t>DIRECȚIA DE ASISTENȚĂ SOCIALĂ A MUNICIPIULUI TIMIȘOARA</w:t>
      </w:r>
      <w:r w:rsidRPr="004452CA">
        <w:rPr>
          <w:bCs/>
          <w:color w:val="000000"/>
        </w:rPr>
        <w:t xml:space="preserve"> </w:t>
      </w:r>
      <w:r>
        <w:t>cu sediul în bv. Regele Carol I nr.10</w:t>
      </w:r>
      <w:r w:rsidRPr="006051AB">
        <w:t>,</w:t>
      </w:r>
      <w:r w:rsidRPr="00B450A1">
        <w:rPr>
          <w:b/>
        </w:rPr>
        <w:t xml:space="preserve"> </w:t>
      </w:r>
      <w:r>
        <w:rPr>
          <w:lang w:val="en-US"/>
        </w:rPr>
        <w:t>CUI nr.38053878</w:t>
      </w:r>
      <w:r w:rsidRPr="00B450A1">
        <w:rPr>
          <w:b/>
          <w:lang w:val="en-US"/>
        </w:rPr>
        <w:t xml:space="preserve">, </w:t>
      </w:r>
      <w:proofErr w:type="spellStart"/>
      <w:r w:rsidRPr="00DB5E6E">
        <w:rPr>
          <w:lang w:val="en-US"/>
        </w:rPr>
        <w:t>reprezentat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prin</w:t>
      </w:r>
      <w:proofErr w:type="spellEnd"/>
      <w:r w:rsidRPr="00DB5E6E">
        <w:rPr>
          <w:lang w:val="en-US"/>
        </w:rPr>
        <w:t xml:space="preserve"> </w:t>
      </w:r>
      <w:r>
        <w:t>Director General - Emese Esztero</w:t>
      </w:r>
      <w:r w:rsidRPr="00DB5E6E">
        <w:rPr>
          <w:lang w:val="en-US"/>
        </w:rPr>
        <w:t xml:space="preserve">, </w:t>
      </w:r>
      <w:r w:rsidRPr="00DB5E6E">
        <w:t xml:space="preserve">în calitate </w:t>
      </w:r>
      <w:r w:rsidRPr="003546BE">
        <w:rPr>
          <w:color w:val="000000" w:themeColor="text1"/>
        </w:rPr>
        <w:t xml:space="preserve">de titular al dreptului de </w:t>
      </w:r>
      <w:r>
        <w:rPr>
          <w:color w:val="000000" w:themeColor="text1"/>
        </w:rPr>
        <w:t>administrare</w:t>
      </w:r>
      <w:r w:rsidRPr="003546BE">
        <w:rPr>
          <w:color w:val="000000" w:themeColor="text1"/>
        </w:rPr>
        <w:t>, denumit în continuare BENEFICIAR,</w:t>
      </w:r>
      <w:r w:rsidRPr="003546BE">
        <w:rPr>
          <w:color w:val="000000" w:themeColor="text1"/>
          <w:lang w:val="en-US"/>
        </w:rPr>
        <w:t xml:space="preserve"> </w:t>
      </w:r>
    </w:p>
    <w:p w:rsidR="00382148" w:rsidRPr="00D01DB6" w:rsidRDefault="00382148" w:rsidP="00382148">
      <w:pPr>
        <w:jc w:val="both"/>
        <w:rPr>
          <w:b/>
          <w:color w:val="FF0000"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II. OBIECTUL CONTRACTULUI</w:t>
      </w:r>
    </w:p>
    <w:p w:rsidR="00382148" w:rsidRDefault="00382148" w:rsidP="00D652AC">
      <w:pPr>
        <w:spacing w:line="276" w:lineRule="auto"/>
        <w:jc w:val="both"/>
      </w:pPr>
      <w:r w:rsidRPr="005F3CD0">
        <w:rPr>
          <w:b/>
        </w:rPr>
        <w:t>2.1.</w:t>
      </w:r>
      <w:r w:rsidRPr="00D01DB6">
        <w:t xml:space="preserve"> </w:t>
      </w:r>
      <w:r>
        <w:t xml:space="preserve">   </w:t>
      </w:r>
      <w:r w:rsidRPr="00D01DB6">
        <w:t>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 </w:t>
      </w:r>
      <w:r w:rsidRPr="00D01DB6">
        <w:t xml:space="preserve">a dreptului de </w:t>
      </w:r>
      <w:r>
        <w:t>administrare</w:t>
      </w:r>
      <w:r w:rsidRPr="00D01DB6">
        <w:t xml:space="preserve"> asupra </w:t>
      </w:r>
      <w:r>
        <w:t xml:space="preserve">imobilelor situate în </w:t>
      </w:r>
      <w:r>
        <w:rPr>
          <w:color w:val="000000"/>
        </w:rPr>
        <w:t>str. Lorena</w:t>
      </w:r>
      <w:r w:rsidRPr="00645461">
        <w:rPr>
          <w:color w:val="000000"/>
        </w:rPr>
        <w:t xml:space="preserve"> nr.</w:t>
      </w:r>
      <w:r>
        <w:rPr>
          <w:color w:val="000000"/>
        </w:rPr>
        <w:t>33</w:t>
      </w:r>
      <w:r w:rsidRPr="00645461">
        <w:rPr>
          <w:color w:val="000000"/>
        </w:rPr>
        <w:t xml:space="preserve">, înscrise în </w:t>
      </w:r>
      <w:r w:rsidRPr="00D652AC">
        <w:rPr>
          <w:b/>
        </w:rPr>
        <w:t>C.F. 436288 Timișoara</w:t>
      </w:r>
      <w:r>
        <w:t xml:space="preserve"> (CF vechi 1)</w:t>
      </w:r>
      <w:r w:rsidR="00AF404E">
        <w:t xml:space="preserve">-teren </w:t>
      </w:r>
      <w:r w:rsidRPr="008666C2">
        <w:t xml:space="preserve"> cu nr. top. </w:t>
      </w:r>
      <w:r>
        <w:t>4760</w:t>
      </w:r>
      <w:r w:rsidRPr="008666C2">
        <w:t xml:space="preserve"> și</w:t>
      </w:r>
      <w:r>
        <w:t xml:space="preserve"> suprafața 671 mp, </w:t>
      </w:r>
      <w:r w:rsidR="00AF404E" w:rsidRPr="00D652AC">
        <w:rPr>
          <w:b/>
        </w:rPr>
        <w:t>CF 436288-C1 Timișoara</w:t>
      </w:r>
      <w:r w:rsidR="00AF404E">
        <w:t xml:space="preserve"> (CF vechi 1)– clădire cu un nivel și suprafața construită la sol 87 mp, </w:t>
      </w:r>
      <w:r>
        <w:t xml:space="preserve">respectiv </w:t>
      </w:r>
      <w:r w:rsidRPr="00D652AC">
        <w:rPr>
          <w:b/>
        </w:rPr>
        <w:t>C.F. 434706 Timișoara</w:t>
      </w:r>
      <w:r w:rsidRPr="008666C2">
        <w:t xml:space="preserve"> </w:t>
      </w:r>
      <w:r>
        <w:t>(CF vechi 1)</w:t>
      </w:r>
      <w:r w:rsidR="00D652AC">
        <w:t>-teren</w:t>
      </w:r>
      <w:r w:rsidRPr="008666C2">
        <w:t xml:space="preserve"> cu nr.</w:t>
      </w:r>
      <w:r w:rsidR="00D652AC">
        <w:t>top.</w:t>
      </w:r>
      <w:r w:rsidRPr="008666C2">
        <w:t xml:space="preserve"> </w:t>
      </w:r>
      <w:r>
        <w:t>4759/21 și</w:t>
      </w:r>
      <w:r w:rsidRPr="008666C2">
        <w:t xml:space="preserve"> suprafața de </w:t>
      </w:r>
      <w:r>
        <w:t>498</w:t>
      </w:r>
      <w:r w:rsidRPr="008666C2">
        <w:t xml:space="preserve"> mp</w:t>
      </w:r>
      <w:r>
        <w:t xml:space="preserve">, proprietatea Primăriei Municipiului Timișoara, în vederea realizării obiectivului de investiții </w:t>
      </w:r>
      <w:r w:rsidR="002A3C41" w:rsidRPr="00C51C72">
        <w:rPr>
          <w:i/>
        </w:rPr>
        <w:t>” Reabilitare / modernizare construcție existentă și extindere construcție cu destinația Centru de zi de asistență și recuperare pentru persoane vârstnice</w:t>
      </w:r>
      <w:r w:rsidR="002A3C41">
        <w:t xml:space="preserve"> ”.</w:t>
      </w:r>
    </w:p>
    <w:p w:rsidR="00382148" w:rsidRDefault="00382148" w:rsidP="00382148">
      <w:pPr>
        <w:jc w:val="both"/>
      </w:pPr>
      <w:r>
        <w:tab/>
        <w:t>Terenul înscris în CF 436288 Timișoara este inclus în inventarul bunurilor care aparțin domeniului public al Municipiului Timișoara, cu nr.de inventar 101452.002 și valoarea de inventar 832,040.00</w:t>
      </w:r>
      <w:r w:rsidR="00D652AC">
        <w:t xml:space="preserve"> lei</w:t>
      </w:r>
      <w:r>
        <w:t>, iar terenul înscris în CF 434706 Timișoara are nr. de inventar 101452.001 și valoarea de inventar 616,520.00</w:t>
      </w:r>
      <w:r w:rsidR="00D652AC">
        <w:t xml:space="preserve"> lei</w:t>
      </w:r>
      <w:r>
        <w:t>.</w:t>
      </w:r>
      <w:r w:rsidR="00D652AC" w:rsidRPr="00D652AC">
        <w:t xml:space="preserve"> </w:t>
      </w:r>
    </w:p>
    <w:p w:rsidR="00D652AC" w:rsidRDefault="00D652AC" w:rsidP="00382148">
      <w:pPr>
        <w:jc w:val="both"/>
      </w:pPr>
      <w:r>
        <w:t xml:space="preserve"> </w:t>
      </w:r>
      <w:r>
        <w:tab/>
        <w:t>Construcția înscrisă în CF 436288-C1 Timișoara este inclusă în inventarul bunurilor care aparțin Primăriei Municipiului Timișoara, având fișa mijlocului fix cu nr. de inventar 1530, cod de clasificare 1.6.1.</w:t>
      </w:r>
    </w:p>
    <w:p w:rsidR="00382148" w:rsidRDefault="00382148" w:rsidP="00382148">
      <w:pPr>
        <w:jc w:val="both"/>
      </w:pPr>
      <w:r w:rsidRPr="005F3CD0">
        <w:rPr>
          <w:b/>
        </w:rPr>
        <w:t>2.2.</w:t>
      </w:r>
      <w:r>
        <w:t xml:space="preserve"> </w:t>
      </w:r>
      <w:r w:rsidR="00C51C72">
        <w:t xml:space="preserve">     </w:t>
      </w:r>
      <w:r>
        <w:t>Proprietarul acordă beneficiarului dreptul de administrare asupra</w:t>
      </w:r>
      <w:r w:rsidRPr="00D01DB6">
        <w:t xml:space="preserve"> bunul</w:t>
      </w:r>
      <w:r>
        <w:t>ui</w:t>
      </w:r>
      <w:r w:rsidRPr="00D01DB6">
        <w:t xml:space="preserve"> prevăzut la pct. 2.1 care face obiectul prezentului </w:t>
      </w:r>
      <w:r>
        <w:t xml:space="preserve">contract, </w:t>
      </w:r>
      <w:proofErr w:type="spellStart"/>
      <w:r w:rsidRPr="00257E69">
        <w:rPr>
          <w:lang w:val="en-US"/>
        </w:rPr>
        <w:t>destinația</w:t>
      </w:r>
      <w:proofErr w:type="spellEnd"/>
      <w:r w:rsidRPr="00257E69">
        <w:rPr>
          <w:lang w:val="en-US"/>
        </w:rPr>
        <w:t xml:space="preserve"> </w:t>
      </w:r>
      <w:r w:rsidRPr="00257E69">
        <w:rPr>
          <w:noProof/>
          <w:lang w:val="en-US"/>
        </w:rPr>
        <w:t>bunului care face obiectul dării în administrare va fi conform</w:t>
      </w:r>
      <w:r>
        <w:rPr>
          <w:noProof/>
          <w:lang w:val="en-US"/>
        </w:rPr>
        <w:t xml:space="preserve"> obiectivului de investiții prezentat la pct.2.1.</w:t>
      </w:r>
    </w:p>
    <w:p w:rsidR="00382148" w:rsidRPr="00D01DB6" w:rsidRDefault="00382148" w:rsidP="00382148">
      <w:pPr>
        <w:jc w:val="both"/>
        <w:rPr>
          <w:b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III. DURATA CONTRACTULUI</w:t>
      </w:r>
    </w:p>
    <w:p w:rsidR="00382148" w:rsidRDefault="00382148" w:rsidP="00382148">
      <w:pPr>
        <w:jc w:val="both"/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>
        <w:t>i  de către părţi, pe o perioadă de 15 ani</w:t>
      </w:r>
      <w:r>
        <w:rPr>
          <w:color w:val="000000"/>
        </w:rPr>
        <w:t>;</w:t>
      </w:r>
    </w:p>
    <w:p w:rsidR="00382148" w:rsidRPr="00D01DB6" w:rsidRDefault="00382148" w:rsidP="00382148">
      <w:pPr>
        <w:jc w:val="both"/>
      </w:pPr>
      <w:r w:rsidRPr="00D01DB6">
        <w:t>3.2. Prin acordul părţilor, prezentul contract poate să înceteze şi înainte de termen.</w:t>
      </w:r>
    </w:p>
    <w:p w:rsidR="00382148" w:rsidRDefault="00382148" w:rsidP="00382148">
      <w:pPr>
        <w:jc w:val="both"/>
        <w:rPr>
          <w:b/>
        </w:rPr>
      </w:pPr>
      <w:r w:rsidRPr="00D01DB6">
        <w:t xml:space="preserve">      </w:t>
      </w:r>
      <w:r>
        <w:t xml:space="preserve">  </w:t>
      </w:r>
      <w:r w:rsidRPr="00D01DB6">
        <w:rPr>
          <w:b/>
        </w:rPr>
        <w:t>IV. OBLIGAŢII LE  ŞI DREPTURILE PĂRŢILOR</w:t>
      </w:r>
    </w:p>
    <w:p w:rsidR="00382148" w:rsidRDefault="00382148" w:rsidP="00382148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382148" w:rsidRPr="0030538B" w:rsidRDefault="00382148" w:rsidP="00382148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</w:t>
      </w:r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predea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atribuit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de </w:t>
      </w:r>
      <w:r>
        <w:rPr>
          <w:color w:val="000000" w:themeColor="text1"/>
          <w:lang w:val="en-US"/>
        </w:rPr>
        <w:t>6</w:t>
      </w:r>
      <w:r w:rsidRPr="003546BE">
        <w:rPr>
          <w:color w:val="000000" w:themeColor="text1"/>
          <w:lang w:val="en-US"/>
        </w:rPr>
        <w:t>0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data </w:t>
      </w:r>
      <w:proofErr w:type="spellStart"/>
      <w:r>
        <w:rPr>
          <w:color w:val="000000"/>
          <w:lang w:val="en-US"/>
        </w:rPr>
        <w:t>semnării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 xml:space="preserve">contract </w:t>
      </w:r>
      <w:r w:rsidRPr="0030538B">
        <w:rPr>
          <w:color w:val="000000"/>
          <w:lang w:val="en-US"/>
        </w:rPr>
        <w:t>;</w:t>
      </w:r>
      <w:proofErr w:type="gramEnd"/>
    </w:p>
    <w:p w:rsidR="00382148" w:rsidRPr="0030538B" w:rsidRDefault="00382148" w:rsidP="00382148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</w:t>
      </w:r>
      <w:proofErr w:type="gramStart"/>
      <w:r w:rsidRPr="0030538B">
        <w:rPr>
          <w:color w:val="000000"/>
          <w:lang w:val="en-US"/>
        </w:rPr>
        <w:t>are</w:t>
      </w:r>
      <w:proofErr w:type="gram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obligaţia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să</w:t>
      </w:r>
      <w:proofErr w:type="spellEnd"/>
      <w:r w:rsidRPr="0030538B">
        <w:rPr>
          <w:color w:val="000000"/>
          <w:lang w:val="en-US"/>
        </w:rPr>
        <w:t xml:space="preserve"> nu-l </w:t>
      </w:r>
      <w:proofErr w:type="spellStart"/>
      <w:r w:rsidRPr="0030538B">
        <w:rPr>
          <w:color w:val="000000"/>
          <w:lang w:val="en-US"/>
        </w:rPr>
        <w:t>împiedice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pe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administreze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potrivit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destinaţiei</w:t>
      </w:r>
      <w:proofErr w:type="spellEnd"/>
      <w:r>
        <w:rPr>
          <w:color w:val="000000"/>
          <w:lang w:val="en-US"/>
        </w:rPr>
        <w:t xml:space="preserve"> sale</w:t>
      </w:r>
      <w:r w:rsidRPr="0030538B">
        <w:rPr>
          <w:color w:val="000000"/>
          <w:lang w:val="en-US"/>
        </w:rPr>
        <w:t xml:space="preserve">; </w:t>
      </w:r>
    </w:p>
    <w:p w:rsidR="00382148" w:rsidRPr="0030538B" w:rsidRDefault="00382148" w:rsidP="00382148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:rsidR="00382148" w:rsidRPr="0030538B" w:rsidRDefault="00382148" w:rsidP="00382148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dreptului de administrare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382148" w:rsidRPr="0030538B" w:rsidRDefault="00382148" w:rsidP="00382148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48125B" w:rsidRDefault="00382148" w:rsidP="00382148">
      <w:pPr>
        <w:jc w:val="both"/>
        <w:rPr>
          <w:color w:val="000000"/>
        </w:rPr>
      </w:pPr>
      <w:r>
        <w:rPr>
          <w:color w:val="000000"/>
        </w:rPr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administrare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:rsidR="008D6398" w:rsidRDefault="008D6398" w:rsidP="00382148">
      <w:pPr>
        <w:jc w:val="both"/>
        <w:rPr>
          <w:color w:val="000000"/>
        </w:rPr>
      </w:pPr>
    </w:p>
    <w:p w:rsidR="008D6398" w:rsidRPr="0030538B" w:rsidRDefault="008D6398" w:rsidP="00382148">
      <w:pPr>
        <w:jc w:val="both"/>
        <w:rPr>
          <w:color w:val="000000"/>
        </w:rPr>
      </w:pPr>
    </w:p>
    <w:p w:rsidR="00382148" w:rsidRPr="00D01DB6" w:rsidRDefault="00382148" w:rsidP="00382148">
      <w:pPr>
        <w:jc w:val="both"/>
        <w:rPr>
          <w:b/>
        </w:rPr>
      </w:pPr>
      <w:r w:rsidRPr="00D01DB6">
        <w:lastRenderedPageBreak/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:rsidR="00382148" w:rsidRPr="009F6D9F" w:rsidRDefault="00382148" w:rsidP="00382148">
      <w:pPr>
        <w:jc w:val="both"/>
      </w:pPr>
      <w:r w:rsidRPr="0030538B">
        <w:rPr>
          <w:color w:val="000000"/>
        </w:rPr>
        <w:t xml:space="preserve"> </w:t>
      </w:r>
      <w:r>
        <w:t>a) Beneficiarul are dreptul</w:t>
      </w:r>
      <w:r w:rsidRPr="009F6D9F">
        <w:t xml:space="preserve"> să </w:t>
      </w:r>
      <w:r>
        <w:t>administreze</w:t>
      </w:r>
      <w:r w:rsidRPr="009F6D9F">
        <w:t xml:space="preserve">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382148" w:rsidRPr="009F6D9F" w:rsidRDefault="00382148" w:rsidP="00382148">
      <w:pPr>
        <w:jc w:val="both"/>
      </w:pPr>
      <w:r>
        <w:t xml:space="preserve"> b)</w:t>
      </w:r>
      <w:r w:rsidRPr="009F6D9F">
        <w:t xml:space="preserve"> </w:t>
      </w:r>
      <w:r>
        <w:t>Beneficiarul are obligația să execute lucrări</w:t>
      </w:r>
      <w:r w:rsidRPr="009F6D9F">
        <w:t xml:space="preserve"> de întreţinere a spaţiului pe cheltuială proprie, necesare desfăşurării activităţii sale.</w:t>
      </w:r>
    </w:p>
    <w:p w:rsidR="00382148" w:rsidRPr="009F6D9F" w:rsidRDefault="00382148" w:rsidP="00382148">
      <w:pPr>
        <w:jc w:val="both"/>
      </w:pPr>
      <w:r>
        <w:t xml:space="preserve">c) Beneficiarul 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:rsidR="00382148" w:rsidRPr="009F6D9F" w:rsidRDefault="00382148" w:rsidP="00382148">
      <w:pPr>
        <w:jc w:val="both"/>
      </w:pPr>
      <w:r>
        <w:t xml:space="preserve">d) Beneficiarul are obligația </w:t>
      </w:r>
      <w:r w:rsidRPr="009F6D9F">
        <w:t xml:space="preserve">să </w:t>
      </w:r>
      <w:r>
        <w:t>administreze</w:t>
      </w:r>
      <w:r w:rsidRPr="009F6D9F">
        <w:t xml:space="preserve">  </w:t>
      </w:r>
      <w:r>
        <w:t>bunul</w:t>
      </w:r>
      <w:r w:rsidRPr="009F6D9F">
        <w:t xml:space="preserve">  potrivit destinaţiei sale;</w:t>
      </w:r>
    </w:p>
    <w:p w:rsidR="00382148" w:rsidRPr="009F6D9F" w:rsidRDefault="00382148" w:rsidP="00382148">
      <w:pPr>
        <w:jc w:val="both"/>
      </w:pPr>
      <w:r>
        <w:t xml:space="preserve">e) Beneficiarul are obligația </w:t>
      </w:r>
      <w:r w:rsidRPr="009F6D9F">
        <w:t xml:space="preserve">să suporte cheltuielile cu utilităţile necesare </w:t>
      </w:r>
      <w:r>
        <w:t>administrării</w:t>
      </w:r>
      <w:r w:rsidRPr="009F6D9F">
        <w:t xml:space="preserve"> acestuia neavând dreptul să ceară restituirea acestora de la</w:t>
      </w:r>
      <w:r>
        <w:t xml:space="preserve"> proprietar</w:t>
      </w:r>
      <w:r w:rsidRPr="009F6D9F">
        <w:t>;</w:t>
      </w:r>
    </w:p>
    <w:p w:rsidR="00382148" w:rsidRPr="009F6D9F" w:rsidRDefault="00382148" w:rsidP="00382148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execute la timp şi în bune condiţii lucrările de întreţinere şi reparaţii  necesare  </w:t>
      </w:r>
      <w:r>
        <w:t>administrării</w:t>
      </w:r>
      <w:r w:rsidRPr="009F6D9F">
        <w:t xml:space="preserve">  spaţiului, neavând dreptul să ceară restituirea acestora de la</w:t>
      </w:r>
      <w:r>
        <w:t xml:space="preserve"> proprietar</w:t>
      </w:r>
      <w:r w:rsidRPr="009F6D9F">
        <w:t>;</w:t>
      </w:r>
    </w:p>
    <w:p w:rsidR="00382148" w:rsidRPr="000541A1" w:rsidRDefault="00382148" w:rsidP="00382148">
      <w:pPr>
        <w:jc w:val="both"/>
        <w:rPr>
          <w:strike/>
          <w:color w:val="FF0000"/>
        </w:rPr>
      </w:pPr>
      <w:r w:rsidRPr="000541A1">
        <w:rPr>
          <w:strike/>
          <w:color w:val="FF0000"/>
        </w:rPr>
        <w:t>g) Beneficiarul are obligația să nu aducă modificări spaţiului decât cu acordul prealabil, în scris, al proprietarului şi cu respectarea legislaţiei în vigoare;</w:t>
      </w:r>
    </w:p>
    <w:p w:rsidR="00382148" w:rsidRPr="00337C67" w:rsidRDefault="00382148" w:rsidP="00382148">
      <w:pPr>
        <w:jc w:val="both"/>
      </w:pPr>
      <w:r w:rsidRPr="009F6D9F">
        <w:t xml:space="preserve">h) </w:t>
      </w:r>
      <w:r>
        <w:t xml:space="preserve">Beneficiarul are obligația </w:t>
      </w:r>
      <w:r w:rsidRPr="009F6D9F">
        <w:t xml:space="preserve">să îl informeze pe proprietar </w:t>
      </w:r>
      <w:r w:rsidRPr="00337C67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382148" w:rsidRPr="000541A1" w:rsidRDefault="00382148" w:rsidP="00382148">
      <w:pPr>
        <w:jc w:val="both"/>
        <w:rPr>
          <w:strike/>
          <w:color w:val="FF0000"/>
          <w:shd w:val="clear" w:color="auto" w:fill="FFFFFF"/>
        </w:rPr>
      </w:pPr>
      <w:r w:rsidRPr="000541A1">
        <w:rPr>
          <w:rStyle w:val="slitbdy"/>
          <w:rFonts w:ascii="Times New Roman" w:hAnsi="Times New Roman"/>
          <w:strike/>
          <w:color w:val="FF0000"/>
          <w:sz w:val="24"/>
          <w:szCs w:val="24"/>
        </w:rPr>
        <w:t xml:space="preserve">i) </w:t>
      </w:r>
      <w:r w:rsidRPr="000541A1">
        <w:rPr>
          <w:strike/>
          <w:color w:val="FF0000"/>
        </w:rPr>
        <w:t xml:space="preserve">Beneficiarul are obligația </w:t>
      </w:r>
      <w:r w:rsidRPr="000541A1">
        <w:rPr>
          <w:rStyle w:val="slitbdy"/>
          <w:rFonts w:ascii="Times New Roman" w:hAnsi="Times New Roman"/>
          <w:strike/>
          <w:color w:val="FF0000"/>
          <w:sz w:val="24"/>
          <w:szCs w:val="24"/>
        </w:rPr>
        <w:t>să nu modifice bunul, în parte ori în integralitatea lui. Sunt interzise  adăugirile  pe verticală sau orizontală  care să modifice forma iniţială a construcţiilor sau edificarea unor corpuri noi de construcţii;</w:t>
      </w:r>
    </w:p>
    <w:p w:rsidR="00382148" w:rsidRPr="009F6D9F" w:rsidRDefault="00382148" w:rsidP="00382148">
      <w:pPr>
        <w:jc w:val="both"/>
      </w:pPr>
      <w:r w:rsidRPr="009F6D9F">
        <w:t>j</w:t>
      </w:r>
      <w:r>
        <w:t xml:space="preserve">) Beneficiarul are obligația </w:t>
      </w:r>
      <w:r w:rsidRPr="009F6D9F">
        <w:t xml:space="preserve">să nu transmită </w:t>
      </w:r>
      <w:r>
        <w:t>administrarea</w:t>
      </w:r>
      <w:r w:rsidRPr="009F6D9F">
        <w:t xml:space="preserve"> bunului asupra altei persoane – indiferent cu titlu oneros (locaţiune)</w:t>
      </w:r>
      <w:r>
        <w:t xml:space="preserve"> sau cu titlu gratuit (comodat)</w:t>
      </w:r>
      <w:r w:rsidRPr="009F6D9F">
        <w:t xml:space="preserve"> sau să se asocieze cu alte persoane fizice sau juridice;</w:t>
      </w:r>
    </w:p>
    <w:p w:rsidR="00382148" w:rsidRPr="009F6D9F" w:rsidRDefault="00382148" w:rsidP="00382148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>să restituie bunul împrumutat la împlinirea termenului stipulat în prezentul contract;</w:t>
      </w:r>
    </w:p>
    <w:p w:rsidR="00382148" w:rsidRPr="009F6D9F" w:rsidRDefault="00382148" w:rsidP="00382148">
      <w:pPr>
        <w:jc w:val="both"/>
      </w:pPr>
      <w:r w:rsidRPr="009F6D9F">
        <w:t>l</w:t>
      </w:r>
      <w:r>
        <w:t xml:space="preserve">) Beneficiarul 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:rsidR="00382148" w:rsidRPr="009F6D9F" w:rsidRDefault="00382148" w:rsidP="00382148">
      <w:pPr>
        <w:jc w:val="both"/>
      </w:pPr>
      <w:r w:rsidRPr="009F6D9F">
        <w:t>m</w:t>
      </w:r>
      <w:r>
        <w:t>)</w:t>
      </w:r>
      <w:r w:rsidRPr="009F6D9F">
        <w:t xml:space="preserve"> </w:t>
      </w:r>
      <w:r>
        <w:t xml:space="preserve">Beneficiarul 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 xml:space="preserve">bunul primit în </w:t>
      </w:r>
      <w:r>
        <w:t xml:space="preserve">administrarea </w:t>
      </w:r>
      <w:r w:rsidRPr="009F6D9F">
        <w:t>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382148" w:rsidRPr="009F6D9F" w:rsidRDefault="00382148" w:rsidP="00382148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>Dacă bunul cedat a fost deteriorat din culpa beneficiarului</w:t>
      </w:r>
      <w:r w:rsidRPr="009F6D9F">
        <w:t>, el este obligat să-l restituie în natură sau să achite contravaloarea lui;</w:t>
      </w:r>
    </w:p>
    <w:p w:rsidR="00382148" w:rsidRPr="009F6D9F" w:rsidRDefault="00382148" w:rsidP="00382148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:rsidR="00382148" w:rsidRPr="009F6D9F" w:rsidRDefault="00382148" w:rsidP="00382148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:rsidR="00382148" w:rsidRDefault="00382148" w:rsidP="00382148">
      <w:pPr>
        <w:jc w:val="both"/>
        <w:rPr>
          <w:color w:val="000000"/>
        </w:rPr>
      </w:pPr>
      <w:r w:rsidRPr="009F6D9F">
        <w:t>r</w:t>
      </w:r>
      <w:r>
        <w:t>) L</w:t>
      </w:r>
      <w:r w:rsidRPr="009F6D9F">
        <w:t xml:space="preserve">a încetarea contractului de </w:t>
      </w:r>
      <w:r>
        <w:t>administrare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>este obligat s</w:t>
      </w:r>
      <w:r>
        <w:t>a asigure continuitatea exploatării bunului, în condiț</w:t>
      </w:r>
      <w:r w:rsidRPr="009F6D9F">
        <w:t>iile stipul</w:t>
      </w:r>
      <w:r>
        <w:t>ate in contract, până</w:t>
      </w:r>
      <w:r w:rsidRPr="009F6D9F">
        <w:t xml:space="preserve"> la preluarea acestuia de către</w:t>
      </w:r>
      <w:r>
        <w:t xml:space="preserve"> proprietar</w:t>
      </w:r>
      <w:r>
        <w:rPr>
          <w:color w:val="000000"/>
        </w:rPr>
        <w:t>;</w:t>
      </w:r>
    </w:p>
    <w:p w:rsidR="00382148" w:rsidRPr="00BE32AE" w:rsidRDefault="00382148" w:rsidP="00382148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104B6D">
        <w:t xml:space="preserve">s)  </w:t>
      </w:r>
      <w:r>
        <w:t>Potrivit art. 350 alin. 2 lit. b), titularul dreptului de administrare  / beneficiarul are obligația</w:t>
      </w:r>
      <w:r w:rsidRPr="00104B6D">
        <w:rPr>
          <w:rStyle w:val="slitbdy"/>
        </w:rPr>
        <w:t xml:space="preserve"> </w:t>
      </w:r>
      <w:r>
        <w:rPr>
          <w:rStyle w:val="slitbdy"/>
          <w:rFonts w:ascii="Times New Roman" w:hAnsi="Times New Roman"/>
          <w:sz w:val="24"/>
          <w:szCs w:val="24"/>
        </w:rPr>
        <w:t>să prezinte</w:t>
      </w:r>
      <w:r w:rsidRPr="00BE32AE">
        <w:rPr>
          <w:rStyle w:val="slitbdy"/>
          <w:rFonts w:ascii="Times New Roman" w:hAnsi="Times New Roman"/>
          <w:sz w:val="24"/>
          <w:szCs w:val="24"/>
        </w:rPr>
        <w:t xml:space="preserve"> anual</w:t>
      </w:r>
      <w:r w:rsidRPr="00BE32AE">
        <w:t xml:space="preserve"> proprietarului </w:t>
      </w:r>
      <w:r w:rsidRPr="00BE32AE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382148" w:rsidRPr="00BE32AE" w:rsidRDefault="00382148" w:rsidP="00382148">
      <w:pPr>
        <w:jc w:val="both"/>
        <w:rPr>
          <w:rStyle w:val="slitttl1"/>
          <w:b w:val="0"/>
          <w:bCs w:val="0"/>
        </w:rPr>
      </w:pPr>
      <w:r>
        <w:rPr>
          <w:rStyle w:val="slitbdy"/>
          <w:rFonts w:ascii="Times New Roman" w:hAnsi="Times New Roman"/>
          <w:sz w:val="24"/>
          <w:szCs w:val="24"/>
        </w:rPr>
        <w:t>ş)  În caz de nerespectare</w:t>
      </w:r>
      <w:r w:rsidRPr="00BE32AE">
        <w:rPr>
          <w:rStyle w:val="slitbdy"/>
          <w:rFonts w:ascii="Times New Roman" w:hAnsi="Times New Roman"/>
          <w:sz w:val="24"/>
          <w:szCs w:val="24"/>
        </w:rPr>
        <w:t xml:space="preserve">  a obligaţiilor prevăzute  în prezentul contract  se ap</w:t>
      </w:r>
      <w:r>
        <w:rPr>
          <w:rStyle w:val="slitbdy"/>
          <w:rFonts w:ascii="Times New Roman" w:hAnsi="Times New Roman"/>
          <w:sz w:val="24"/>
          <w:szCs w:val="24"/>
        </w:rPr>
        <w:t>lică sancţiuni potrivit  art.300</w:t>
      </w:r>
      <w:r w:rsidRPr="00BE32AE">
        <w:rPr>
          <w:rStyle w:val="slitbdy"/>
          <w:rFonts w:ascii="Times New Roman" w:hAnsi="Times New Roman"/>
          <w:sz w:val="24"/>
          <w:szCs w:val="24"/>
        </w:rPr>
        <w:t xml:space="preserve"> din </w:t>
      </w:r>
      <w:r w:rsidRPr="00BE32AE">
        <w:rPr>
          <w:noProof/>
        </w:rPr>
        <w:t>OUG nr. 57/2019 privind codul administrativ.</w:t>
      </w:r>
    </w:p>
    <w:p w:rsidR="00382148" w:rsidRPr="00D01DB6" w:rsidRDefault="00382148" w:rsidP="0038214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382148" w:rsidRPr="003546BE" w:rsidRDefault="00382148" w:rsidP="00382148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5.1. Nici</w:t>
      </w:r>
      <w:r w:rsidRPr="00CF71D4">
        <w:rPr>
          <w:color w:val="000000" w:themeColor="text1"/>
          <w:lang w:val="it-IT"/>
        </w:rPr>
        <w:t>una di</w:t>
      </w:r>
      <w:r>
        <w:rPr>
          <w:color w:val="000000" w:themeColor="text1"/>
          <w:lang w:val="it-IT"/>
        </w:rPr>
        <w:t>ntre părţile contractante, nu ră</w:t>
      </w:r>
      <w:r w:rsidRPr="00CF71D4">
        <w:rPr>
          <w:color w:val="000000" w:themeColor="text1"/>
          <w:lang w:val="it-IT"/>
        </w:rPr>
        <w:t>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:rsidR="00382148" w:rsidRPr="00D01DB6" w:rsidRDefault="00382148" w:rsidP="00382148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măsurile posibile în vederea limitarii consecinţelor lui.</w:t>
      </w:r>
    </w:p>
    <w:p w:rsidR="00382148" w:rsidRPr="00D01DB6" w:rsidRDefault="00382148" w:rsidP="00382148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5.3. Daca în termen de 6 luni de la producere, ev</w:t>
      </w:r>
      <w:r>
        <w:rPr>
          <w:lang w:val="it-IT"/>
        </w:rPr>
        <w:t>enimentul respectiv nu încetează</w:t>
      </w:r>
      <w:r w:rsidRPr="00D01DB6">
        <w:rPr>
          <w:lang w:val="it-IT"/>
        </w:rPr>
        <w:t>, părţile au dreptul să-şi notifice încetarea de plin drept a prezentului contract fără ca vreuna dintre ele să pretindă daune-interese.</w:t>
      </w:r>
    </w:p>
    <w:p w:rsidR="00382148" w:rsidRPr="00D01DB6" w:rsidRDefault="00382148" w:rsidP="00382148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382148" w:rsidRPr="00D01DB6" w:rsidRDefault="00382148" w:rsidP="00382148">
      <w:pPr>
        <w:jc w:val="both"/>
      </w:pPr>
      <w:r w:rsidRPr="00D01DB6">
        <w:lastRenderedPageBreak/>
        <w:t xml:space="preserve">6.1. </w:t>
      </w:r>
      <w:r>
        <w:t xml:space="preserve">Beneficiarul </w:t>
      </w:r>
      <w:r w:rsidRPr="00D01DB6">
        <w:t>va suporta riscul deteriorării sau pieirii bunului în următoarele cazuri:</w:t>
      </w:r>
    </w:p>
    <w:p w:rsidR="00382148" w:rsidRPr="00D01DB6" w:rsidRDefault="00382148" w:rsidP="00382148">
      <w:pPr>
        <w:jc w:val="both"/>
      </w:pPr>
      <w:r w:rsidRPr="00D01DB6">
        <w:t>- întrebuinţarea acestuia contrar destinaţiei sale;</w:t>
      </w:r>
    </w:p>
    <w:p w:rsidR="00382148" w:rsidRPr="00D01DB6" w:rsidRDefault="00382148" w:rsidP="00382148">
      <w:pPr>
        <w:jc w:val="both"/>
      </w:pPr>
      <w:r w:rsidRPr="00D01DB6">
        <w:t xml:space="preserve">- </w:t>
      </w:r>
      <w:r>
        <w:t>administrarea</w:t>
      </w:r>
      <w:r w:rsidRPr="00D01DB6">
        <w:t xml:space="preserve"> bunului după expirarea termenului convenit de părţi prin prezentul contract;</w:t>
      </w:r>
    </w:p>
    <w:p w:rsidR="00382148" w:rsidRPr="00D01DB6" w:rsidRDefault="00382148" w:rsidP="00382148">
      <w:pPr>
        <w:jc w:val="both"/>
      </w:pPr>
      <w:r w:rsidRPr="00D01DB6">
        <w:t xml:space="preserve">- dacă </w:t>
      </w:r>
      <w:r>
        <w:t xml:space="preserve">beneficiarul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:rsidR="00382148" w:rsidRPr="00D01DB6" w:rsidRDefault="00382148" w:rsidP="00382148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382148" w:rsidRPr="00D01DB6" w:rsidRDefault="00382148" w:rsidP="00382148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382148" w:rsidRPr="00D01DB6" w:rsidRDefault="00382148" w:rsidP="00382148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:rsidR="00382148" w:rsidRPr="00D01DB6" w:rsidRDefault="00382148" w:rsidP="00382148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382148" w:rsidRPr="00D01DB6" w:rsidRDefault="00382148" w:rsidP="00382148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382148" w:rsidRPr="00D01DB6" w:rsidRDefault="00382148" w:rsidP="00382148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</w:t>
      </w:r>
      <w:r w:rsidRPr="00D01DB6">
        <w:rPr>
          <w:lang w:val="it-IT"/>
        </w:rPr>
        <w:t>; În aceasta situaţie de încetare a contractului nu se percep daune;</w:t>
      </w:r>
    </w:p>
    <w:p w:rsidR="00382148" w:rsidRPr="00D01DB6" w:rsidRDefault="00382148" w:rsidP="00382148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382148" w:rsidRDefault="00382148" w:rsidP="00382148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382148" w:rsidRPr="00900AEC" w:rsidRDefault="00382148" w:rsidP="00382148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:rsidR="00382148" w:rsidRPr="00D01DB6" w:rsidRDefault="00382148" w:rsidP="00382148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382148" w:rsidRPr="00D01DB6" w:rsidRDefault="00382148" w:rsidP="00382148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:rsidR="00382148" w:rsidRPr="00D01DB6" w:rsidRDefault="00382148" w:rsidP="00382148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382148" w:rsidRPr="00D01DB6" w:rsidRDefault="00382148" w:rsidP="00382148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382148" w:rsidRPr="00D01DB6" w:rsidRDefault="00382148" w:rsidP="00382148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382148" w:rsidRDefault="00382148" w:rsidP="00382148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382148" w:rsidRPr="00005AC8" w:rsidRDefault="00382148" w:rsidP="00382148">
      <w:pPr>
        <w:jc w:val="both"/>
        <w:rPr>
          <w:b/>
        </w:rPr>
      </w:pPr>
      <w:r>
        <w:rPr>
          <w:lang w:val="fr-FR"/>
        </w:rPr>
        <w:t xml:space="preserve">10.1. </w:t>
      </w:r>
      <w:proofErr w:type="spellStart"/>
      <w:r w:rsidRPr="00D01DB6">
        <w:rPr>
          <w:lang w:val="fr-FR"/>
        </w:rPr>
        <w:t>Modificarea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prezentului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 se face </w:t>
      </w:r>
      <w:proofErr w:type="spellStart"/>
      <w:r w:rsidRPr="00D01DB6">
        <w:rPr>
          <w:lang w:val="fr-FR"/>
        </w:rPr>
        <w:t>numai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prin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adiţional</w:t>
      </w:r>
      <w:proofErr w:type="spellEnd"/>
      <w:r w:rsidR="009C51F7">
        <w:rPr>
          <w:lang w:val="fr-FR"/>
        </w:rPr>
        <w:t xml:space="preserve"> </w:t>
      </w:r>
      <w:proofErr w:type="spellStart"/>
      <w:r w:rsidR="009C51F7">
        <w:rPr>
          <w:lang w:val="fr-FR"/>
        </w:rPr>
        <w:t>sau</w:t>
      </w:r>
      <w:proofErr w:type="spellEnd"/>
      <w:r w:rsidR="009C51F7">
        <w:rPr>
          <w:lang w:val="fr-FR"/>
        </w:rPr>
        <w:t xml:space="preserve"> </w:t>
      </w:r>
      <w:proofErr w:type="spellStart"/>
      <w:r w:rsidR="009C51F7">
        <w:rPr>
          <w:lang w:val="fr-FR"/>
        </w:rPr>
        <w:t>contract</w:t>
      </w:r>
      <w:proofErr w:type="spellEnd"/>
      <w:r w:rsidR="009C51F7">
        <w:rPr>
          <w:lang w:val="fr-FR"/>
        </w:rPr>
        <w:t xml:space="preserve"> </w:t>
      </w:r>
      <w:proofErr w:type="spellStart"/>
      <w:r w:rsidR="009C51F7">
        <w:rPr>
          <w:lang w:val="fr-FR"/>
        </w:rPr>
        <w:t>aprobat</w:t>
      </w:r>
      <w:proofErr w:type="spellEnd"/>
      <w:r w:rsidR="009C51F7">
        <w:rPr>
          <w:lang w:val="fr-FR"/>
        </w:rPr>
        <w:t xml:space="preserve"> </w:t>
      </w:r>
      <w:proofErr w:type="spellStart"/>
      <w:r w:rsidR="009C51F7">
        <w:rPr>
          <w:lang w:val="fr-FR"/>
        </w:rPr>
        <w:t>prin</w:t>
      </w:r>
      <w:proofErr w:type="spellEnd"/>
      <w:r w:rsidR="009C51F7">
        <w:rPr>
          <w:lang w:val="fr-FR"/>
        </w:rPr>
        <w:t xml:space="preserve"> HLMT</w:t>
      </w:r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încheiat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părţile</w:t>
      </w:r>
      <w:proofErr w:type="spellEnd"/>
      <w:r w:rsidRPr="00D01DB6">
        <w:rPr>
          <w:lang w:val="fr-FR"/>
        </w:rPr>
        <w:t xml:space="preserve"> contractante.</w:t>
      </w:r>
    </w:p>
    <w:p w:rsidR="00382148" w:rsidRDefault="00382148" w:rsidP="00382148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reprezintă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voinţa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părţilor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şi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înlătură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orice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altă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înţelegere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verbală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dintre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acestea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anterioară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sau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ulterioară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încheierii</w:t>
      </w:r>
      <w:proofErr w:type="spellEnd"/>
      <w:r w:rsidRPr="00D01DB6">
        <w:rPr>
          <w:lang w:val="fr-FR"/>
        </w:rPr>
        <w:t xml:space="preserve"> lui.</w:t>
      </w:r>
    </w:p>
    <w:p w:rsidR="00382148" w:rsidRDefault="00382148" w:rsidP="00382148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 xml:space="preserve">10.3. 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niciun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beneficiarul</w:t>
      </w:r>
      <w:proofErr w:type="spellEnd"/>
      <w:r>
        <w:rPr>
          <w:lang w:val="fr-FR"/>
        </w:rPr>
        <w:t xml:space="preserve"> nu </w:t>
      </w:r>
      <w:proofErr w:type="spellStart"/>
      <w:r>
        <w:rPr>
          <w:lang w:val="fr-FR"/>
        </w:rPr>
        <w:t>poate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invoca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dreptul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reten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administrare</w:t>
      </w:r>
      <w:proofErr w:type="spellEnd"/>
      <w:r>
        <w:rPr>
          <w:lang w:val="fr-FR"/>
        </w:rPr>
        <w:t>.</w:t>
      </w:r>
    </w:p>
    <w:p w:rsidR="00382148" w:rsidRDefault="00382148" w:rsidP="00382148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10.4.   </w:t>
      </w:r>
      <w:proofErr w:type="spellStart"/>
      <w:r>
        <w:rPr>
          <w:lang w:val="en-US"/>
        </w:rPr>
        <w:t>Clauzele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contract se </w:t>
      </w: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dispozițiile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incidente</w:t>
      </w:r>
      <w:proofErr w:type="spellEnd"/>
      <w:r>
        <w:rPr>
          <w:lang w:val="en-US"/>
        </w:rPr>
        <w:t xml:space="preserve">, care se </w:t>
      </w:r>
      <w:proofErr w:type="spellStart"/>
      <w:r>
        <w:rPr>
          <w:lang w:val="en-US"/>
        </w:rPr>
        <w:t>aplică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mod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382148" w:rsidRDefault="00382148" w:rsidP="00382148">
      <w:pPr>
        <w:jc w:val="both"/>
      </w:pPr>
      <w:r>
        <w:tab/>
      </w:r>
      <w:r w:rsidRPr="00D01DB6">
        <w:t>Prezentul contract a fost încheiat în patru exemplare, câte două  pentru fiecare parte şi a fost  semnat  la data de…………………….</w:t>
      </w:r>
    </w:p>
    <w:p w:rsidR="009C51F7" w:rsidRPr="00D01DB6" w:rsidRDefault="009C51F7" w:rsidP="00382148">
      <w:pPr>
        <w:jc w:val="both"/>
      </w:pPr>
    </w:p>
    <w:p w:rsidR="00382148" w:rsidRPr="006F130E" w:rsidRDefault="00382148" w:rsidP="00382148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  <w:r>
        <w:rPr>
          <w:lang w:val="en-US"/>
        </w:rPr>
        <w:t xml:space="preserve">   </w:t>
      </w:r>
      <w:r w:rsidRPr="00D01DB6">
        <w:rPr>
          <w:lang w:val="en-US"/>
        </w:rPr>
        <w:t xml:space="preserve"> </w:t>
      </w:r>
      <w:r>
        <w:rPr>
          <w:b/>
          <w:sz w:val="22"/>
          <w:szCs w:val="22"/>
          <w:lang w:val="en-US"/>
        </w:rPr>
        <w:t>PROPRIETAR</w:t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  <w:t xml:space="preserve"> </w:t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 w:rsidRPr="006F130E">
        <w:rPr>
          <w:b/>
          <w:sz w:val="22"/>
          <w:szCs w:val="22"/>
          <w:lang w:val="en-US"/>
        </w:rPr>
        <w:t>BENEFICIAR</w:t>
      </w:r>
    </w:p>
    <w:p w:rsidR="00382148" w:rsidRDefault="00382148" w:rsidP="00382148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 w:rsidRPr="006F130E">
        <w:rPr>
          <w:sz w:val="22"/>
          <w:szCs w:val="22"/>
        </w:rPr>
        <w:t xml:space="preserve"> </w:t>
      </w:r>
      <w:r w:rsidRPr="00C94AEB">
        <w:rPr>
          <w:sz w:val="20"/>
          <w:szCs w:val="20"/>
        </w:rPr>
        <w:t>MUNICIPIUL TIMIŞOAR</w:t>
      </w:r>
      <w:r>
        <w:rPr>
          <w:sz w:val="20"/>
          <w:szCs w:val="20"/>
        </w:rPr>
        <w:t xml:space="preserve">A  </w:t>
      </w:r>
      <w:r>
        <w:rPr>
          <w:sz w:val="20"/>
          <w:szCs w:val="20"/>
        </w:rPr>
        <w:tab/>
        <w:t xml:space="preserve">          </w:t>
      </w:r>
      <w:r w:rsidRPr="00C94AEB">
        <w:rPr>
          <w:sz w:val="20"/>
          <w:szCs w:val="20"/>
        </w:rPr>
        <w:t xml:space="preserve">  </w:t>
      </w:r>
      <w:r w:rsidRPr="00C94AEB">
        <w:rPr>
          <w:bCs/>
          <w:color w:val="000000"/>
          <w:sz w:val="20"/>
          <w:szCs w:val="20"/>
        </w:rPr>
        <w:t>DIRECȚIA DE ASISTENȚĂ SOCIALĂ A MUNIC</w:t>
      </w:r>
      <w:r>
        <w:rPr>
          <w:bCs/>
          <w:color w:val="000000"/>
          <w:sz w:val="20"/>
          <w:szCs w:val="20"/>
        </w:rPr>
        <w:t>I</w:t>
      </w:r>
      <w:r w:rsidRPr="00C94AEB">
        <w:rPr>
          <w:bCs/>
          <w:color w:val="000000"/>
          <w:sz w:val="20"/>
          <w:szCs w:val="20"/>
        </w:rPr>
        <w:t>PIULUI TIMIȘOARA</w:t>
      </w:r>
    </w:p>
    <w:p w:rsidR="00382148" w:rsidRPr="00C94AEB" w:rsidRDefault="00382148" w:rsidP="00382148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:rsidR="00382148" w:rsidRDefault="00382148" w:rsidP="00382148">
      <w:pPr>
        <w:rPr>
          <w:lang w:val="en-US"/>
        </w:rPr>
      </w:pPr>
      <w:r w:rsidRPr="00AF288F">
        <w:rPr>
          <w:sz w:val="20"/>
          <w:szCs w:val="20"/>
        </w:rPr>
        <w:t xml:space="preserve">      PRIMAR</w:t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EC5F7A">
        <w:rPr>
          <w:sz w:val="20"/>
          <w:szCs w:val="20"/>
          <w:lang w:val="en-US"/>
        </w:rPr>
        <w:t>DIRECTOR GENERAL</w:t>
      </w:r>
    </w:p>
    <w:p w:rsidR="00382148" w:rsidRPr="00EC5F7A" w:rsidRDefault="00382148" w:rsidP="00382148">
      <w:pPr>
        <w:rPr>
          <w:sz w:val="20"/>
          <w:szCs w:val="20"/>
          <w:lang w:val="en-US"/>
        </w:rPr>
      </w:pPr>
      <w:r w:rsidRPr="00AF288F">
        <w:rPr>
          <w:sz w:val="20"/>
          <w:szCs w:val="20"/>
        </w:rPr>
        <w:t>DOMINIC FRITZ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C5F7A">
        <w:rPr>
          <w:sz w:val="20"/>
          <w:szCs w:val="20"/>
          <w:lang w:val="en-US"/>
        </w:rPr>
        <w:t>EMESE ESZTERO</w:t>
      </w:r>
    </w:p>
    <w:p w:rsidR="00382148" w:rsidRPr="00AF288F" w:rsidRDefault="00382148" w:rsidP="0038214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  <w:r w:rsidRPr="00AF288F">
        <w:rPr>
          <w:sz w:val="20"/>
          <w:szCs w:val="20"/>
        </w:rPr>
        <w:tab/>
      </w:r>
    </w:p>
    <w:p w:rsidR="00382148" w:rsidRPr="00EC5F7A" w:rsidRDefault="00382148" w:rsidP="003821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C5F7A">
        <w:rPr>
          <w:sz w:val="18"/>
          <w:szCs w:val="18"/>
        </w:rPr>
        <w:t>DIRECTOR DIRECȚIA ECONOMICĂ</w:t>
      </w:r>
      <w:r w:rsidRPr="00EC5F7A">
        <w:rPr>
          <w:sz w:val="18"/>
          <w:szCs w:val="18"/>
        </w:rPr>
        <w:tab/>
      </w:r>
      <w:r w:rsidRPr="00EC5F7A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EC5F7A">
        <w:rPr>
          <w:sz w:val="18"/>
          <w:szCs w:val="18"/>
          <w:lang w:val="en-US"/>
        </w:rPr>
        <w:t>DIRECTOR GENERAL ADJUNCT ECONOMIC</w:t>
      </w:r>
      <w:r w:rsidRPr="00EC5F7A">
        <w:rPr>
          <w:sz w:val="18"/>
          <w:szCs w:val="18"/>
        </w:rPr>
        <w:tab/>
      </w:r>
      <w:r w:rsidRPr="00EC5F7A">
        <w:rPr>
          <w:sz w:val="18"/>
          <w:szCs w:val="18"/>
        </w:rPr>
        <w:tab/>
        <w:t xml:space="preserve">   </w:t>
      </w:r>
    </w:p>
    <w:p w:rsidR="00382148" w:rsidRPr="00EC5F7A" w:rsidRDefault="00382148" w:rsidP="003821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C5F7A">
        <w:rPr>
          <w:sz w:val="18"/>
          <w:szCs w:val="18"/>
        </w:rPr>
        <w:t xml:space="preserve">     STELIANA STANCIU</w:t>
      </w:r>
      <w:r w:rsidRPr="00EC5F7A">
        <w:rPr>
          <w:sz w:val="18"/>
          <w:szCs w:val="18"/>
        </w:rPr>
        <w:tab/>
        <w:t xml:space="preserve"> </w:t>
      </w:r>
      <w:r w:rsidRPr="00EC5F7A">
        <w:rPr>
          <w:sz w:val="18"/>
          <w:szCs w:val="18"/>
        </w:rPr>
        <w:tab/>
      </w:r>
      <w:r w:rsidRPr="00EC5F7A">
        <w:rPr>
          <w:sz w:val="18"/>
          <w:szCs w:val="18"/>
        </w:rPr>
        <w:tab/>
      </w:r>
      <w:r w:rsidRPr="00EC5F7A">
        <w:rPr>
          <w:sz w:val="18"/>
          <w:szCs w:val="18"/>
        </w:rPr>
        <w:tab/>
      </w:r>
      <w:r w:rsidRPr="00EC5F7A">
        <w:rPr>
          <w:sz w:val="18"/>
          <w:szCs w:val="18"/>
        </w:rPr>
        <w:tab/>
      </w:r>
      <w:r w:rsidRPr="00EC5F7A">
        <w:rPr>
          <w:sz w:val="20"/>
          <w:szCs w:val="20"/>
          <w:lang w:val="en-US"/>
        </w:rPr>
        <w:t>GHEORGHE FLORIN VOICHESCU</w:t>
      </w:r>
    </w:p>
    <w:p w:rsidR="00382148" w:rsidRPr="00EC5F7A" w:rsidRDefault="00382148" w:rsidP="00382148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:rsidR="00382148" w:rsidRPr="00EC5F7A" w:rsidRDefault="00382148" w:rsidP="003821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C5F7A">
        <w:rPr>
          <w:sz w:val="18"/>
          <w:szCs w:val="18"/>
        </w:rPr>
        <w:t>ȘEF SERVICIU JURIDIC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Pr="00EC5F7A">
        <w:rPr>
          <w:sz w:val="20"/>
          <w:szCs w:val="20"/>
          <w:lang w:val="en-US"/>
        </w:rPr>
        <w:t>ŞEF SERVICIU ADMINISTRATIV</w:t>
      </w:r>
    </w:p>
    <w:p w:rsidR="00382148" w:rsidRPr="00EC5F7A" w:rsidRDefault="00382148" w:rsidP="003821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C5F7A">
        <w:rPr>
          <w:sz w:val="18"/>
          <w:szCs w:val="18"/>
        </w:rPr>
        <w:t xml:space="preserve">     CRISTIAN JENARIU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Pr="00EC5F7A">
        <w:rPr>
          <w:sz w:val="20"/>
          <w:szCs w:val="20"/>
          <w:lang w:val="en-US"/>
        </w:rPr>
        <w:t xml:space="preserve"> COSMIN DUMITRESCU</w:t>
      </w:r>
    </w:p>
    <w:p w:rsidR="00382148" w:rsidRPr="00EC5F7A" w:rsidRDefault="00382148" w:rsidP="0038214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82148" w:rsidRPr="00EC5F7A" w:rsidRDefault="00382148" w:rsidP="003821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C5F7A">
        <w:rPr>
          <w:sz w:val="18"/>
          <w:szCs w:val="18"/>
        </w:rPr>
        <w:t xml:space="preserve"> CONSILIER JURIDIC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EC5F7A">
        <w:rPr>
          <w:sz w:val="20"/>
          <w:szCs w:val="20"/>
          <w:lang w:val="en-US"/>
        </w:rPr>
        <w:t>ŞEF SERVICIU TEHNIC ŞI ADMINISTRAREA PATRIMONIULUI</w:t>
      </w:r>
    </w:p>
    <w:p w:rsidR="00382148" w:rsidRPr="00EC5F7A" w:rsidRDefault="00382148" w:rsidP="003821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C5F7A">
        <w:rPr>
          <w:sz w:val="18"/>
          <w:szCs w:val="18"/>
        </w:rPr>
        <w:t xml:space="preserve">      ALIN STOICA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5F7A">
        <w:rPr>
          <w:sz w:val="20"/>
          <w:szCs w:val="20"/>
          <w:lang w:val="en-US"/>
        </w:rPr>
        <w:t>MIREL TELTEU</w:t>
      </w:r>
    </w:p>
    <w:p w:rsidR="00382148" w:rsidRPr="00EC5F7A" w:rsidRDefault="00382148" w:rsidP="0038214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82148" w:rsidRPr="00EC5F7A" w:rsidRDefault="00382148" w:rsidP="003821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C5F7A">
        <w:rPr>
          <w:sz w:val="18"/>
          <w:szCs w:val="18"/>
        </w:rPr>
        <w:t xml:space="preserve">DIRECTOR DIRECȚIA PATRIMONIU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5F7A">
        <w:rPr>
          <w:sz w:val="20"/>
          <w:szCs w:val="20"/>
          <w:lang w:val="en-US"/>
        </w:rPr>
        <w:t>CONSILIER JURIDIC</w:t>
      </w:r>
    </w:p>
    <w:p w:rsidR="00382148" w:rsidRPr="009C51F7" w:rsidRDefault="00382148" w:rsidP="009C51F7">
      <w:pPr>
        <w:rPr>
          <w:sz w:val="20"/>
          <w:szCs w:val="20"/>
          <w:lang w:val="en-US"/>
        </w:rPr>
      </w:pPr>
      <w:r w:rsidRPr="00EC5F7A">
        <w:rPr>
          <w:sz w:val="18"/>
          <w:szCs w:val="18"/>
        </w:rPr>
        <w:t xml:space="preserve">     CRISTIAN FRANȚESCU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5F7A">
        <w:rPr>
          <w:sz w:val="20"/>
          <w:szCs w:val="20"/>
          <w:lang w:val="en-US"/>
        </w:rPr>
        <w:t>CIPRIAN ERCEANU</w:t>
      </w:r>
    </w:p>
    <w:p w:rsidR="00382148" w:rsidRPr="00EC5F7A" w:rsidRDefault="00382148" w:rsidP="0038214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82148" w:rsidRPr="00EC5F7A" w:rsidRDefault="00382148" w:rsidP="003821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C5F7A">
        <w:rPr>
          <w:sz w:val="18"/>
          <w:szCs w:val="18"/>
        </w:rPr>
        <w:t>CONSILIER COMPARTIMENT C.F. CADASTRU</w:t>
      </w:r>
    </w:p>
    <w:p w:rsidR="00392280" w:rsidRPr="008D6398" w:rsidRDefault="00382148" w:rsidP="008D639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C5F7A">
        <w:rPr>
          <w:sz w:val="18"/>
          <w:szCs w:val="18"/>
        </w:rPr>
        <w:t xml:space="preserve">      DIANA ROF</w:t>
      </w:r>
    </w:p>
    <w:sectPr w:rsidR="00392280" w:rsidRPr="008D6398" w:rsidSect="009C51F7">
      <w:pgSz w:w="11907" w:h="16839" w:code="9"/>
      <w:pgMar w:top="142" w:right="1134" w:bottom="426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2148"/>
    <w:rsid w:val="000541A1"/>
    <w:rsid w:val="001852F2"/>
    <w:rsid w:val="002A3C41"/>
    <w:rsid w:val="00382148"/>
    <w:rsid w:val="00392280"/>
    <w:rsid w:val="0048125B"/>
    <w:rsid w:val="005C61DD"/>
    <w:rsid w:val="007F122D"/>
    <w:rsid w:val="008D6398"/>
    <w:rsid w:val="009C51F7"/>
    <w:rsid w:val="00AF404E"/>
    <w:rsid w:val="00C51C72"/>
    <w:rsid w:val="00D6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382148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alnbdy">
    <w:name w:val="s_aln_bdy"/>
    <w:basedOn w:val="DefaultParagraphFont"/>
    <w:rsid w:val="00382148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382148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1846</Words>
  <Characters>10527</Characters>
  <Application>Microsoft Office Word</Application>
  <DocSecurity>0</DocSecurity>
  <Lines>87</Lines>
  <Paragraphs>24</Paragraphs>
  <ScaleCrop>false</ScaleCrop>
  <Company/>
  <LinksUpToDate>false</LinksUpToDate>
  <CharactersWithSpaces>12349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ROF</dc:creator>
  <cp:lastModifiedBy>Diana ROF</cp:lastModifiedBy>
  <cp:revision>12</cp:revision>
  <dcterms:created xsi:type="dcterms:W3CDTF">2023-10-03T12:34:00Z</dcterms:created>
  <dcterms:modified xsi:type="dcterms:W3CDTF">2023-10-03T12:52:00Z</dcterms:modified>
</cp:coreProperties>
</file>