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DEF5" w14:textId="77777777" w:rsidR="00740000" w:rsidRPr="00D433E1" w:rsidRDefault="00740000" w:rsidP="00740000">
      <w:pPr>
        <w:pStyle w:val="Normal1"/>
        <w:rPr>
          <w:rFonts w:ascii="Times New Roman" w:hAnsi="Times New Roman" w:cs="Times New Roman"/>
          <w:b/>
          <w:lang w:val="ro-RO"/>
        </w:rPr>
      </w:pPr>
      <w:r w:rsidRPr="00D433E1">
        <w:rPr>
          <w:rFonts w:ascii="Times New Roman" w:hAnsi="Times New Roman" w:cs="Times New Roman"/>
          <w:b/>
          <w:lang w:val="ro-RO"/>
        </w:rPr>
        <w:t>SERVICIUL STRATEGII ȘI PROGRAME EDUCAȚIONALE</w:t>
      </w:r>
    </w:p>
    <w:p w14:paraId="46BD51E1" w14:textId="47766206" w:rsidR="00740000" w:rsidRPr="00D433E1" w:rsidRDefault="00740000" w:rsidP="00740000">
      <w:pPr>
        <w:tabs>
          <w:tab w:val="left" w:pos="567"/>
        </w:tabs>
        <w:rPr>
          <w:b/>
          <w:sz w:val="22"/>
          <w:szCs w:val="22"/>
        </w:rPr>
      </w:pPr>
      <w:r w:rsidRPr="00D433E1">
        <w:rPr>
          <w:b/>
          <w:sz w:val="22"/>
          <w:szCs w:val="22"/>
        </w:rPr>
        <w:t xml:space="preserve">NR. </w:t>
      </w:r>
      <w:r w:rsidR="003D3304" w:rsidRPr="00D433E1">
        <w:rPr>
          <w:rFonts w:asciiTheme="majorBidi" w:hAnsiTheme="majorBidi" w:cstheme="majorBidi"/>
          <w:b/>
          <w:sz w:val="24"/>
          <w:szCs w:val="24"/>
        </w:rPr>
        <w:t>ASEMT2023-2370/04.09.2023</w:t>
      </w:r>
    </w:p>
    <w:p w14:paraId="12E27752" w14:textId="77777777" w:rsidR="00740000" w:rsidRPr="00D433E1" w:rsidRDefault="00740000" w:rsidP="00740000">
      <w:pPr>
        <w:tabs>
          <w:tab w:val="left" w:pos="567"/>
        </w:tabs>
        <w:rPr>
          <w:b/>
        </w:rPr>
      </w:pPr>
    </w:p>
    <w:p w14:paraId="7B099057" w14:textId="77777777" w:rsidR="00740000" w:rsidRPr="00D433E1" w:rsidRDefault="00740000" w:rsidP="00740000">
      <w:pPr>
        <w:tabs>
          <w:tab w:val="left" w:pos="567"/>
        </w:tabs>
        <w:rPr>
          <w:b/>
          <w:sz w:val="24"/>
          <w:szCs w:val="24"/>
        </w:rPr>
      </w:pPr>
    </w:p>
    <w:p w14:paraId="5F12CD71" w14:textId="77777777" w:rsidR="00740000" w:rsidRPr="00D433E1" w:rsidRDefault="00740000" w:rsidP="001479F4">
      <w:pPr>
        <w:tabs>
          <w:tab w:val="left" w:pos="567"/>
        </w:tabs>
        <w:jc w:val="center"/>
        <w:rPr>
          <w:b/>
          <w:sz w:val="24"/>
          <w:szCs w:val="24"/>
        </w:rPr>
      </w:pPr>
    </w:p>
    <w:p w14:paraId="48357669" w14:textId="64C3CDDC" w:rsidR="00D9579F" w:rsidRPr="00D433E1" w:rsidRDefault="00000000" w:rsidP="001479F4">
      <w:pPr>
        <w:tabs>
          <w:tab w:val="left" w:pos="567"/>
        </w:tabs>
        <w:jc w:val="center"/>
        <w:rPr>
          <w:b/>
          <w:sz w:val="24"/>
          <w:szCs w:val="24"/>
        </w:rPr>
      </w:pPr>
      <w:r w:rsidRPr="00D433E1">
        <w:rPr>
          <w:b/>
          <w:sz w:val="24"/>
          <w:szCs w:val="24"/>
        </w:rPr>
        <w:t>RAPORT DE SPECIALITATE</w:t>
      </w:r>
    </w:p>
    <w:p w14:paraId="460C87D7" w14:textId="77777777" w:rsidR="00D9579F" w:rsidRPr="00D433E1" w:rsidRDefault="00D9579F" w:rsidP="00740000">
      <w:pPr>
        <w:tabs>
          <w:tab w:val="left" w:pos="567"/>
        </w:tabs>
        <w:jc w:val="center"/>
        <w:rPr>
          <w:b/>
          <w:sz w:val="24"/>
          <w:szCs w:val="24"/>
        </w:rPr>
      </w:pPr>
    </w:p>
    <w:p w14:paraId="69C419F2" w14:textId="65C88932" w:rsidR="00D9579F" w:rsidRPr="00D433E1" w:rsidRDefault="00000000" w:rsidP="00740000">
      <w:pPr>
        <w:tabs>
          <w:tab w:val="left" w:pos="567"/>
        </w:tabs>
        <w:jc w:val="center"/>
        <w:rPr>
          <w:b/>
          <w:sz w:val="24"/>
          <w:szCs w:val="24"/>
        </w:rPr>
      </w:pPr>
      <w:r w:rsidRPr="00D433E1">
        <w:rPr>
          <w:b/>
          <w:sz w:val="24"/>
          <w:szCs w:val="24"/>
        </w:rPr>
        <w:t xml:space="preserve">privind desemnarea reprezentanților din partea Consiliului Local al Municipiului Timişoara în Consiliile de Administraţie ale </w:t>
      </w:r>
      <w:bookmarkStart w:id="0" w:name="_Hlk144716978"/>
      <w:r w:rsidRPr="00D433E1">
        <w:rPr>
          <w:b/>
          <w:sz w:val="24"/>
          <w:szCs w:val="24"/>
        </w:rPr>
        <w:t>unităţilor de învăţământ preuniversitar de stat, de pe raza Municipiului Timişoara</w:t>
      </w:r>
      <w:bookmarkEnd w:id="0"/>
      <w:r w:rsidRPr="00D433E1">
        <w:rPr>
          <w:b/>
          <w:sz w:val="24"/>
          <w:szCs w:val="24"/>
        </w:rPr>
        <w:t>, pentru anul şcolar 202</w:t>
      </w:r>
      <w:r w:rsidR="00740000" w:rsidRPr="00D433E1">
        <w:rPr>
          <w:b/>
          <w:sz w:val="24"/>
          <w:szCs w:val="24"/>
        </w:rPr>
        <w:t>3</w:t>
      </w:r>
      <w:r w:rsidRPr="00D433E1">
        <w:rPr>
          <w:b/>
          <w:sz w:val="24"/>
          <w:szCs w:val="24"/>
        </w:rPr>
        <w:t xml:space="preserve"> -202</w:t>
      </w:r>
      <w:r w:rsidR="00740000" w:rsidRPr="00D433E1">
        <w:rPr>
          <w:b/>
          <w:sz w:val="24"/>
          <w:szCs w:val="24"/>
        </w:rPr>
        <w:t>4</w:t>
      </w:r>
    </w:p>
    <w:p w14:paraId="232446C3" w14:textId="77777777" w:rsidR="00D9579F" w:rsidRPr="00D433E1" w:rsidRDefault="00D9579F" w:rsidP="00740000">
      <w:pPr>
        <w:tabs>
          <w:tab w:val="left" w:pos="567"/>
        </w:tabs>
        <w:jc w:val="center"/>
        <w:rPr>
          <w:b/>
          <w:sz w:val="24"/>
          <w:szCs w:val="24"/>
        </w:rPr>
      </w:pPr>
    </w:p>
    <w:p w14:paraId="41BB6541" w14:textId="4B7F2067" w:rsidR="00D9579F" w:rsidRPr="00D433E1" w:rsidRDefault="00740000" w:rsidP="00740000">
      <w:pPr>
        <w:tabs>
          <w:tab w:val="left" w:pos="567"/>
        </w:tabs>
        <w:jc w:val="both"/>
        <w:rPr>
          <w:sz w:val="24"/>
          <w:szCs w:val="24"/>
        </w:rPr>
      </w:pPr>
      <w:r w:rsidRPr="00D433E1">
        <w:rPr>
          <w:sz w:val="24"/>
          <w:szCs w:val="24"/>
        </w:rPr>
        <w:tab/>
        <w:t>Având în vedere Referatul de aprobare nr.</w:t>
      </w:r>
      <w:r w:rsidR="003D3304" w:rsidRPr="00D433E1">
        <w:rPr>
          <w:sz w:val="24"/>
          <w:szCs w:val="24"/>
        </w:rPr>
        <w:t xml:space="preserve"> </w:t>
      </w:r>
      <w:r w:rsidR="003D3304" w:rsidRPr="00D433E1">
        <w:rPr>
          <w:rFonts w:asciiTheme="majorBidi" w:hAnsiTheme="majorBidi" w:cstheme="majorBidi"/>
          <w:bCs/>
          <w:sz w:val="24"/>
          <w:szCs w:val="24"/>
        </w:rPr>
        <w:t>ASEMT2023-2369/04.09.2023</w:t>
      </w:r>
      <w:r w:rsidR="003D3304" w:rsidRPr="00D433E1">
        <w:rPr>
          <w:rFonts w:asciiTheme="majorBidi" w:hAnsiTheme="majorBidi" w:cstheme="majorBidi"/>
          <w:b/>
          <w:sz w:val="24"/>
          <w:szCs w:val="24"/>
        </w:rPr>
        <w:t xml:space="preserve"> </w:t>
      </w:r>
      <w:r w:rsidRPr="00D433E1">
        <w:rPr>
          <w:sz w:val="24"/>
          <w:szCs w:val="24"/>
        </w:rPr>
        <w:t>al Primarului Municipiului Timişoara şi Proiectul de hotărâre privind desemnarea reprezentanților din partea Consiliului Local al Municipiului Timişoara în Consiliile de Administraţie ale unităţilor de învăţământ preuniversitar de stat</w:t>
      </w:r>
      <w:r w:rsidR="00CD4624" w:rsidRPr="00D433E1">
        <w:rPr>
          <w:sz w:val="24"/>
          <w:szCs w:val="24"/>
        </w:rPr>
        <w:t xml:space="preserve"> </w:t>
      </w:r>
      <w:r w:rsidRPr="00D433E1">
        <w:rPr>
          <w:sz w:val="24"/>
          <w:szCs w:val="24"/>
        </w:rPr>
        <w:t>de pe raza Municipiului Timişoara, pentru anul şcolar 202</w:t>
      </w:r>
      <w:r w:rsidR="00623453" w:rsidRPr="00D433E1">
        <w:rPr>
          <w:sz w:val="24"/>
          <w:szCs w:val="24"/>
        </w:rPr>
        <w:t>3</w:t>
      </w:r>
      <w:r w:rsidRPr="00D433E1">
        <w:rPr>
          <w:sz w:val="24"/>
          <w:szCs w:val="24"/>
        </w:rPr>
        <w:t xml:space="preserve"> -202</w:t>
      </w:r>
      <w:r w:rsidR="00623453" w:rsidRPr="00D433E1">
        <w:rPr>
          <w:sz w:val="24"/>
          <w:szCs w:val="24"/>
        </w:rPr>
        <w:t>4</w:t>
      </w:r>
      <w:r w:rsidR="00CD4624" w:rsidRPr="00D433E1">
        <w:rPr>
          <w:sz w:val="24"/>
          <w:szCs w:val="24"/>
        </w:rPr>
        <w:t>,</w:t>
      </w:r>
    </w:p>
    <w:p w14:paraId="4D285437" w14:textId="4EA55D9D" w:rsidR="00D9579F" w:rsidRPr="00D433E1" w:rsidRDefault="00740000" w:rsidP="00740000">
      <w:pPr>
        <w:tabs>
          <w:tab w:val="left" w:pos="567"/>
        </w:tabs>
        <w:jc w:val="both"/>
        <w:rPr>
          <w:sz w:val="24"/>
          <w:szCs w:val="24"/>
        </w:rPr>
      </w:pPr>
      <w:r w:rsidRPr="00D433E1">
        <w:rPr>
          <w:sz w:val="24"/>
          <w:szCs w:val="24"/>
        </w:rPr>
        <w:tab/>
        <w:t>Facem următoarele precizări:</w:t>
      </w:r>
    </w:p>
    <w:p w14:paraId="1F33A783" w14:textId="58D94463" w:rsidR="00D9579F" w:rsidRPr="00D433E1" w:rsidRDefault="001479F4" w:rsidP="001479F4">
      <w:pPr>
        <w:tabs>
          <w:tab w:val="left" w:pos="567"/>
        </w:tabs>
        <w:jc w:val="both"/>
        <w:rPr>
          <w:sz w:val="24"/>
          <w:szCs w:val="24"/>
        </w:rPr>
      </w:pPr>
      <w:r w:rsidRPr="00D433E1">
        <w:rPr>
          <w:sz w:val="24"/>
          <w:szCs w:val="24"/>
        </w:rPr>
        <w:tab/>
        <w:t>Prin Hotărârea Consiliului Local al Municipiului Timişoara nr. 1</w:t>
      </w:r>
      <w:r w:rsidR="00647E5D" w:rsidRPr="00D433E1">
        <w:rPr>
          <w:sz w:val="24"/>
          <w:szCs w:val="24"/>
        </w:rPr>
        <w:t>06</w:t>
      </w:r>
      <w:r w:rsidRPr="00D433E1">
        <w:rPr>
          <w:sz w:val="24"/>
          <w:szCs w:val="24"/>
        </w:rPr>
        <w:t>/</w:t>
      </w:r>
      <w:r w:rsidR="00647E5D" w:rsidRPr="00D433E1">
        <w:rPr>
          <w:sz w:val="24"/>
          <w:szCs w:val="24"/>
        </w:rPr>
        <w:t>21</w:t>
      </w:r>
      <w:r w:rsidRPr="00D433E1">
        <w:rPr>
          <w:sz w:val="24"/>
          <w:szCs w:val="24"/>
        </w:rPr>
        <w:t>.03.202</w:t>
      </w:r>
      <w:r w:rsidR="00647E5D" w:rsidRPr="00D433E1">
        <w:rPr>
          <w:sz w:val="24"/>
          <w:szCs w:val="24"/>
        </w:rPr>
        <w:t>3</w:t>
      </w:r>
      <w:r w:rsidRPr="00D433E1">
        <w:rPr>
          <w:sz w:val="24"/>
          <w:szCs w:val="24"/>
        </w:rPr>
        <w:t xml:space="preserve"> a fost aprobată organizarea şi funcţionarea reţelei şcolare a unităţilor de învăţământ preuniversitar de pe raza  Municipiului Timişoara pentru anul şcolar 202</w:t>
      </w:r>
      <w:r w:rsidR="00623453" w:rsidRPr="00D433E1">
        <w:rPr>
          <w:sz w:val="24"/>
          <w:szCs w:val="24"/>
        </w:rPr>
        <w:t>3</w:t>
      </w:r>
      <w:r w:rsidRPr="00D433E1">
        <w:rPr>
          <w:sz w:val="24"/>
          <w:szCs w:val="24"/>
        </w:rPr>
        <w:t xml:space="preserve"> -202</w:t>
      </w:r>
      <w:r w:rsidR="00623453" w:rsidRPr="00D433E1">
        <w:rPr>
          <w:sz w:val="24"/>
          <w:szCs w:val="24"/>
        </w:rPr>
        <w:t>4</w:t>
      </w:r>
      <w:r w:rsidRPr="00D433E1">
        <w:rPr>
          <w:sz w:val="24"/>
          <w:szCs w:val="24"/>
        </w:rPr>
        <w:t xml:space="preserve">. </w:t>
      </w:r>
    </w:p>
    <w:p w14:paraId="1BAE04CA" w14:textId="37C6B6B9" w:rsidR="00D9579F" w:rsidRPr="00D433E1" w:rsidRDefault="001479F4" w:rsidP="001479F4">
      <w:pPr>
        <w:pBdr>
          <w:top w:val="nil"/>
          <w:left w:val="nil"/>
          <w:bottom w:val="nil"/>
          <w:right w:val="nil"/>
          <w:between w:val="nil"/>
        </w:pBdr>
        <w:tabs>
          <w:tab w:val="left" w:pos="567"/>
        </w:tabs>
        <w:jc w:val="both"/>
        <w:rPr>
          <w:sz w:val="24"/>
          <w:szCs w:val="24"/>
          <w:highlight w:val="white"/>
        </w:rPr>
      </w:pPr>
      <w:r w:rsidRPr="00D433E1">
        <w:rPr>
          <w:sz w:val="24"/>
          <w:szCs w:val="24"/>
        </w:rPr>
        <w:tab/>
        <w:t>Conform prevederilor art.5 si art.6 alin</w:t>
      </w:r>
      <w:r w:rsidR="00647E5D" w:rsidRPr="00D433E1">
        <w:rPr>
          <w:sz w:val="24"/>
          <w:szCs w:val="24"/>
        </w:rPr>
        <w:t>.</w:t>
      </w:r>
      <w:r w:rsidRPr="00D433E1">
        <w:rPr>
          <w:sz w:val="24"/>
          <w:szCs w:val="24"/>
        </w:rPr>
        <w:t>1 din metodologia cadru de organizare şi funcţionare a consiliului de administraţie din unităţile de învăţământ preuniversitar aprobată prin Ordinul nr. 5154/2021 al Ministrului Educaţiei Naţionale</w:t>
      </w:r>
    </w:p>
    <w:p w14:paraId="7DFA75B2" w14:textId="359BA3A1" w:rsidR="00D9579F" w:rsidRPr="00D433E1" w:rsidRDefault="00000000" w:rsidP="001479F4">
      <w:pPr>
        <w:tabs>
          <w:tab w:val="left" w:pos="567"/>
        </w:tabs>
        <w:jc w:val="both"/>
        <w:rPr>
          <w:i/>
          <w:sz w:val="24"/>
          <w:szCs w:val="24"/>
          <w:highlight w:val="white"/>
        </w:rPr>
      </w:pPr>
      <w:r w:rsidRPr="00D433E1">
        <w:rPr>
          <w:i/>
          <w:sz w:val="24"/>
          <w:szCs w:val="24"/>
          <w:highlight w:val="white"/>
        </w:rPr>
        <w:t>”Art.5(1) La începutul fiecărui an şcolar, dar nu mai târziu de data începerii cursurilor, consiliul de administraţie în exerciţiu hotărăşte declanşarea procedurii de constituire a noului consiliu de administraţie.</w:t>
      </w:r>
    </w:p>
    <w:p w14:paraId="0C823656" w14:textId="77777777" w:rsidR="00D9579F" w:rsidRPr="00D433E1" w:rsidRDefault="00000000" w:rsidP="001479F4">
      <w:pPr>
        <w:tabs>
          <w:tab w:val="left" w:pos="567"/>
        </w:tabs>
        <w:jc w:val="both"/>
        <w:rPr>
          <w:i/>
          <w:sz w:val="24"/>
          <w:szCs w:val="24"/>
          <w:highlight w:val="white"/>
        </w:rPr>
      </w:pPr>
      <w:r w:rsidRPr="00D433E1">
        <w:rPr>
          <w:i/>
          <w:sz w:val="24"/>
          <w:szCs w:val="24"/>
          <w:highlight w:val="white"/>
        </w:rPr>
        <w:t xml:space="preserve">(2) În vederea constituirii noului consiliu de administraţie, în acord cu prevederile </w:t>
      </w:r>
      <w:r w:rsidRPr="00D433E1">
        <w:rPr>
          <w:i/>
          <w:sz w:val="24"/>
          <w:szCs w:val="24"/>
          <w:highlight w:val="white"/>
          <w:u w:val="single"/>
        </w:rPr>
        <w:t>art. 4</w:t>
      </w:r>
      <w:r w:rsidRPr="00D433E1">
        <w:rPr>
          <w:i/>
          <w:sz w:val="24"/>
          <w:szCs w:val="24"/>
          <w:highlight w:val="white"/>
        </w:rPr>
        <w:t>, directorul unităţii de învăţământ derulează următoarea procedură:</w:t>
      </w:r>
    </w:p>
    <w:p w14:paraId="7A6B40B4" w14:textId="77777777" w:rsidR="00D9579F" w:rsidRPr="00D433E1" w:rsidRDefault="00000000" w:rsidP="001479F4">
      <w:pPr>
        <w:tabs>
          <w:tab w:val="left" w:pos="567"/>
        </w:tabs>
        <w:jc w:val="both"/>
        <w:rPr>
          <w:i/>
          <w:sz w:val="24"/>
          <w:szCs w:val="24"/>
        </w:rPr>
      </w:pPr>
      <w:r w:rsidRPr="00D433E1">
        <w:rPr>
          <w:i/>
          <w:sz w:val="24"/>
          <w:szCs w:val="24"/>
          <w:highlight w:val="white"/>
        </w:rPr>
        <w:t>a)solicită, în scris, consiliului local, primarului, respectiv consiliului judeţean/Consiliului General al Municipiului Bucureşti, preşedintelui consiliului judeţean - în cazul învăţământului special, operatorului economic/operatorilor economici sau consiliului reprezentativ al operatorilor economici, în cazul unităţilor de învăţământ care şcolarizează în învăţământul profesional şi tehnic, consiliului reprezentativ al părinţilor, precum şi consiliului elevilor desemnarea reprezentanţilor, în termen de 15 zile lucrătoare de la data solicitării; în cazul unităţilor de învăţământ în care există clase cu învăţământ în limba maternă, directorul solicită consiliului reprezentativ al părinţilor să desemneze şi un reprezentant al părinţilor elevilor care învaţă la clasele cu învăţământ în limba maternă; în mod similar se procedează şi în unităţile de învăţământ cu predare în limbile minorităţilor naţionale în cadrul cărora funcţionează şi clase cu predare în limba română;</w:t>
      </w:r>
    </w:p>
    <w:p w14:paraId="7F9E33D2" w14:textId="77777777" w:rsidR="00D9579F" w:rsidRPr="00D433E1" w:rsidRDefault="00000000" w:rsidP="001479F4">
      <w:pPr>
        <w:tabs>
          <w:tab w:val="left" w:pos="567"/>
        </w:tabs>
        <w:jc w:val="both"/>
        <w:rPr>
          <w:i/>
          <w:sz w:val="24"/>
          <w:szCs w:val="24"/>
        </w:rPr>
      </w:pPr>
      <w:r w:rsidRPr="00D433E1">
        <w:rPr>
          <w:i/>
          <w:sz w:val="24"/>
          <w:szCs w:val="24"/>
        </w:rPr>
        <w:t>b)convoacă în şedinţă consiliul profesoral al unităţii de învăţământ preuniversitar, în vederea alegerii cadrelor didactice care vor face parte din consiliul de administraţie;</w:t>
      </w:r>
    </w:p>
    <w:p w14:paraId="7336F7FF" w14:textId="77777777" w:rsidR="00D9579F" w:rsidRPr="00D433E1" w:rsidRDefault="00000000" w:rsidP="001479F4">
      <w:pPr>
        <w:tabs>
          <w:tab w:val="left" w:pos="567"/>
        </w:tabs>
        <w:jc w:val="both"/>
        <w:rPr>
          <w:i/>
          <w:sz w:val="24"/>
          <w:szCs w:val="24"/>
          <w:highlight w:val="white"/>
        </w:rPr>
      </w:pPr>
      <w:r w:rsidRPr="00D433E1">
        <w:rPr>
          <w:i/>
          <w:sz w:val="24"/>
          <w:szCs w:val="24"/>
          <w:highlight w:val="white"/>
        </w:rPr>
        <w:t xml:space="preserve">c)pe baza procesului-verbal al consiliului profesoral de alegere a cadrelor didactice ca membri ai consiliului de administraţie şi a adreselor de desemnare în consiliul de administraţie a reprezentanţilor prevăzuţi la </w:t>
      </w:r>
      <w:r w:rsidRPr="00D433E1">
        <w:rPr>
          <w:i/>
          <w:sz w:val="24"/>
          <w:szCs w:val="24"/>
          <w:highlight w:val="white"/>
          <w:u w:val="single"/>
        </w:rPr>
        <w:t>lit. a)</w:t>
      </w:r>
      <w:r w:rsidRPr="00D433E1">
        <w:rPr>
          <w:i/>
          <w:sz w:val="24"/>
          <w:szCs w:val="24"/>
          <w:highlight w:val="white"/>
        </w:rPr>
        <w:t xml:space="preserve"> emite, după expirarea termenului de 15 zile prevăzut la </w:t>
      </w:r>
      <w:r w:rsidRPr="00D433E1">
        <w:rPr>
          <w:i/>
          <w:sz w:val="24"/>
          <w:szCs w:val="24"/>
          <w:highlight w:val="white"/>
          <w:u w:val="single"/>
        </w:rPr>
        <w:t>lit. a)</w:t>
      </w:r>
      <w:r w:rsidRPr="00D433E1">
        <w:rPr>
          <w:i/>
          <w:sz w:val="24"/>
          <w:szCs w:val="24"/>
          <w:highlight w:val="white"/>
        </w:rPr>
        <w:t xml:space="preserve">, decizia de constituire a consiliului de administraţie pentru anul şcolar în curs, pe care o comunică membrilor şi observatorilor şi o afişează la loc vizibil, la sediul unităţii de învăţământ, precum şi în toate structurile acesteia. În condiţiile în care termenul prevăzut la </w:t>
      </w:r>
      <w:r w:rsidRPr="00D433E1">
        <w:rPr>
          <w:i/>
          <w:sz w:val="24"/>
          <w:szCs w:val="24"/>
          <w:highlight w:val="white"/>
          <w:u w:val="single"/>
        </w:rPr>
        <w:t>lit. a)</w:t>
      </w:r>
      <w:r w:rsidRPr="00D433E1">
        <w:rPr>
          <w:i/>
          <w:sz w:val="24"/>
          <w:szCs w:val="24"/>
          <w:highlight w:val="white"/>
        </w:rPr>
        <w:t xml:space="preserve"> nu este respectat, până la </w:t>
      </w:r>
      <w:r w:rsidRPr="00D433E1">
        <w:rPr>
          <w:i/>
          <w:sz w:val="24"/>
          <w:szCs w:val="24"/>
          <w:highlight w:val="white"/>
        </w:rPr>
        <w:lastRenderedPageBreak/>
        <w:t>primirea adresei de desemnare a noilor reprezentanţi, în componenţa consiliului de administraţie sunt incluşi reprezentanţii din vechiul consiliu de administraţie.</w:t>
      </w:r>
    </w:p>
    <w:p w14:paraId="1ED4E375" w14:textId="77777777" w:rsidR="00D9579F" w:rsidRPr="00D433E1" w:rsidRDefault="00000000" w:rsidP="001479F4">
      <w:pPr>
        <w:tabs>
          <w:tab w:val="left" w:pos="567"/>
        </w:tabs>
        <w:jc w:val="both"/>
        <w:rPr>
          <w:i/>
          <w:sz w:val="24"/>
          <w:szCs w:val="24"/>
          <w:highlight w:val="white"/>
        </w:rPr>
      </w:pPr>
      <w:r w:rsidRPr="00D433E1">
        <w:rPr>
          <w:i/>
          <w:sz w:val="24"/>
          <w:szCs w:val="24"/>
          <w:highlight w:val="white"/>
        </w:rPr>
        <w:t>(3) La data emiterii de către director a deciziei de constituire a noului consiliu de administraţie se dizolvă de drept consiliul de administraţie care a funcţionat anterior.</w:t>
      </w:r>
    </w:p>
    <w:p w14:paraId="4246BC8B" w14:textId="2D402136" w:rsidR="006765A9" w:rsidRPr="00D433E1" w:rsidRDefault="00000000" w:rsidP="006765A9">
      <w:pPr>
        <w:tabs>
          <w:tab w:val="left" w:pos="567"/>
        </w:tabs>
        <w:jc w:val="both"/>
        <w:rPr>
          <w:i/>
          <w:sz w:val="24"/>
          <w:szCs w:val="24"/>
          <w:highlight w:val="white"/>
        </w:rPr>
      </w:pPr>
      <w:r w:rsidRPr="00D433E1">
        <w:rPr>
          <w:i/>
          <w:sz w:val="24"/>
          <w:szCs w:val="24"/>
          <w:highlight w:val="white"/>
        </w:rPr>
        <w:t>Art.6</w:t>
      </w:r>
      <w:r w:rsidR="00D26341" w:rsidRPr="00D433E1">
        <w:rPr>
          <w:i/>
          <w:sz w:val="24"/>
          <w:szCs w:val="24"/>
          <w:highlight w:val="white"/>
        </w:rPr>
        <w:t xml:space="preserve"> (1) </w:t>
      </w:r>
      <w:r w:rsidRPr="00D433E1">
        <w:rPr>
          <w:i/>
          <w:sz w:val="24"/>
          <w:szCs w:val="24"/>
          <w:highlight w:val="white"/>
        </w:rPr>
        <w:t xml:space="preserve">Componenţa consiliului de administraţie se constituie cu respectarea procedurii prevăzute la </w:t>
      </w:r>
      <w:r w:rsidRPr="00D433E1">
        <w:rPr>
          <w:i/>
          <w:sz w:val="24"/>
          <w:szCs w:val="24"/>
          <w:highlight w:val="white"/>
          <w:u w:val="single"/>
        </w:rPr>
        <w:t>art. 5</w:t>
      </w:r>
      <w:r w:rsidRPr="00D433E1">
        <w:rPr>
          <w:i/>
          <w:sz w:val="24"/>
          <w:szCs w:val="24"/>
          <w:highlight w:val="white"/>
        </w:rPr>
        <w:t xml:space="preserve"> la începutul fiecărui an şcolar.”</w:t>
      </w:r>
    </w:p>
    <w:p w14:paraId="081EBD9A" w14:textId="620698AD" w:rsidR="006765A9" w:rsidRPr="00D433E1" w:rsidRDefault="006765A9" w:rsidP="006765A9">
      <w:pPr>
        <w:ind w:firstLine="567"/>
        <w:jc w:val="both"/>
        <w:rPr>
          <w:sz w:val="24"/>
          <w:szCs w:val="24"/>
        </w:rPr>
      </w:pPr>
      <w:r w:rsidRPr="00D433E1">
        <w:rPr>
          <w:rFonts w:asciiTheme="majorBidi" w:hAnsiTheme="majorBidi" w:cstheme="majorBidi"/>
          <w:noProof w:val="0"/>
          <w:sz w:val="24"/>
          <w:szCs w:val="24"/>
          <w:lang w:eastAsia="ro-RO"/>
        </w:rPr>
        <w:t>Conform</w:t>
      </w:r>
      <w:r w:rsidR="00EF6B01" w:rsidRPr="00D433E1">
        <w:rPr>
          <w:rFonts w:asciiTheme="majorBidi" w:hAnsiTheme="majorBidi" w:cstheme="majorBidi"/>
          <w:noProof w:val="0"/>
          <w:sz w:val="24"/>
          <w:szCs w:val="24"/>
          <w:lang w:eastAsia="ro-RO"/>
        </w:rPr>
        <w:t xml:space="preserve"> </w:t>
      </w:r>
      <w:r w:rsidRPr="00D433E1">
        <w:rPr>
          <w:rFonts w:asciiTheme="majorBidi" w:hAnsiTheme="majorBidi" w:cstheme="majorBidi"/>
          <w:noProof w:val="0"/>
          <w:sz w:val="24"/>
          <w:szCs w:val="24"/>
          <w:lang w:eastAsia="ro-RO"/>
        </w:rPr>
        <w:t>prevederilor art. 128 din Legea învățământului preuniversitar nr. 198/04.07.2023,</w:t>
      </w:r>
      <w:r w:rsidRPr="00D433E1">
        <w:rPr>
          <w:sz w:val="24"/>
          <w:szCs w:val="24"/>
        </w:rPr>
        <w:t xml:space="preserve"> </w:t>
      </w:r>
    </w:p>
    <w:p w14:paraId="1E5C6EED" w14:textId="77777777" w:rsidR="006765A9" w:rsidRPr="00D433E1" w:rsidRDefault="006765A9" w:rsidP="006765A9">
      <w:pPr>
        <w:jc w:val="both"/>
        <w:rPr>
          <w:sz w:val="24"/>
          <w:szCs w:val="24"/>
        </w:rPr>
      </w:pPr>
      <w:r w:rsidRPr="00D433E1">
        <w:rPr>
          <w:sz w:val="24"/>
          <w:szCs w:val="24"/>
        </w:rPr>
        <w:t>”(2) În unităţile de învăţământ de stat, consiliul de administraţie este organul deliberativ de conducere al unităţii de învăţământ şi este constituit din 7, 9 sau 11 membri, astfel:</w:t>
      </w:r>
    </w:p>
    <w:p w14:paraId="5B18337E" w14:textId="77777777" w:rsidR="006765A9" w:rsidRPr="00D433E1" w:rsidRDefault="006765A9" w:rsidP="006765A9">
      <w:pPr>
        <w:jc w:val="both"/>
        <w:rPr>
          <w:sz w:val="24"/>
          <w:szCs w:val="24"/>
        </w:rPr>
      </w:pPr>
      <w:r w:rsidRPr="00D433E1">
        <w:rPr>
          <w:sz w:val="24"/>
          <w:szCs w:val="24"/>
        </w:rPr>
        <w:t>a) în cazul în care consiliul de administraţie este format din 7 membri, aceştia sunt: directorul, 2 cadre didactice, 2 reprezentanţi ai părinţilor, primarul sau un reprezentant al primarului, un reprezentant al consiliului local. Prevederile se aplică în mod corespunzător unităţilor de învăţământ cu efective mai mici de 300 de beneficiari primari. Cvorumul de şedinţă este constituit în prezenţa a cel puţin 4 membri;</w:t>
      </w:r>
    </w:p>
    <w:p w14:paraId="4A7C47DB" w14:textId="77777777" w:rsidR="006765A9" w:rsidRPr="00D433E1" w:rsidRDefault="006765A9" w:rsidP="006765A9">
      <w:pPr>
        <w:jc w:val="both"/>
        <w:rPr>
          <w:sz w:val="24"/>
          <w:szCs w:val="24"/>
        </w:rPr>
      </w:pPr>
      <w:r w:rsidRPr="00D433E1">
        <w:rPr>
          <w:sz w:val="24"/>
          <w:szCs w:val="24"/>
        </w:rPr>
        <w:t>b) în cazul în care consiliul de administraţie este format din 9 membri, aceştia sunt: directorul, 3 cadre didactice, din care un reprezentant poate fi un reprezentant al personalului didactic auxiliar, primarul sau un reprezentant al primarului, 2 reprezentanţi ai consiliului local, 2 reprezentanţi ai părinţilor. Prevederile se aplică în mod corespunzător unităţilor de învăţământ cu efective între 301 şi 400 de beneficiari primari. Cvorumul de şedinţă este constituit în prezenţa a cel puţin 5 membri;</w:t>
      </w:r>
    </w:p>
    <w:p w14:paraId="1CDD89A8" w14:textId="77777777" w:rsidR="006765A9" w:rsidRPr="00D433E1" w:rsidRDefault="006765A9" w:rsidP="006765A9">
      <w:pPr>
        <w:jc w:val="both"/>
        <w:rPr>
          <w:sz w:val="24"/>
          <w:szCs w:val="24"/>
        </w:rPr>
      </w:pPr>
      <w:r w:rsidRPr="00D433E1">
        <w:rPr>
          <w:sz w:val="24"/>
          <w:szCs w:val="24"/>
        </w:rPr>
        <w:t>c) în cazul în care consiliul de administraţie este format din 11 membri, aceştia sunt: directorul, 4 cadre didactice din care un reprezentant poate fi un reprezentant al personalului didactic auxiliar, primarul sau un reprezentant al primarului, 2 reprezentanţi ai consiliului local, 3 reprezentanţi ai părinţilor. Prevederile se aplică în mod corespunzător unităţilor de învăţământ cu efective de peste 400 de beneficiari primari. Cvorumul de şedinţă este constituit în prezenţa a cel puţin 6 membri;</w:t>
      </w:r>
    </w:p>
    <w:p w14:paraId="79F6B77D" w14:textId="77777777" w:rsidR="006765A9" w:rsidRPr="00D433E1" w:rsidRDefault="006765A9" w:rsidP="006765A9">
      <w:pPr>
        <w:jc w:val="both"/>
        <w:rPr>
          <w:sz w:val="24"/>
          <w:szCs w:val="24"/>
        </w:rPr>
      </w:pPr>
      <w:r w:rsidRPr="00D433E1">
        <w:rPr>
          <w:sz w:val="24"/>
          <w:szCs w:val="24"/>
        </w:rPr>
        <w:t>d) în consiliile de administraţie ale unităţilor de învăţământ de nivel liceal/postliceal, din cota aferentă părinţilor un loc este repartizat, cu drept de vot, unui reprezentant al elevilor care a împlinit 18 ani;</w:t>
      </w:r>
    </w:p>
    <w:p w14:paraId="08EA1EDD" w14:textId="77777777" w:rsidR="006765A9" w:rsidRPr="00D433E1" w:rsidRDefault="006765A9" w:rsidP="006765A9">
      <w:pPr>
        <w:jc w:val="both"/>
        <w:rPr>
          <w:sz w:val="24"/>
          <w:szCs w:val="24"/>
        </w:rPr>
      </w:pPr>
      <w:r w:rsidRPr="00D433E1">
        <w:rPr>
          <w:sz w:val="24"/>
          <w:szCs w:val="24"/>
        </w:rPr>
        <w:t>e) în consiliile de administraţie ale unităţilor de învăţământ care şcolarizează doar nivel postliceal cota aferentă părinţilor revine reprezentanţilor elevilor;</w:t>
      </w:r>
    </w:p>
    <w:p w14:paraId="18AEBFDB" w14:textId="77777777" w:rsidR="006765A9" w:rsidRPr="00D433E1" w:rsidRDefault="006765A9" w:rsidP="006765A9">
      <w:pPr>
        <w:jc w:val="both"/>
        <w:rPr>
          <w:sz w:val="24"/>
          <w:szCs w:val="24"/>
        </w:rPr>
      </w:pPr>
      <w:r w:rsidRPr="00D433E1">
        <w:rPr>
          <w:sz w:val="24"/>
          <w:szCs w:val="24"/>
        </w:rPr>
        <w:t>f) în unităţile de învăţământ care organizează învăţământ liceal tehnologic şi postliceal, consiliile de administraţie se pot mări cu 2 membri desemnaţi de operatorii economici parteneri, asociaţii profesionale partenere, consorţii partenere. Reprezentantul desemnat de unul dintre operatorii economici poate avea calitatea de preşedinte al consiliului de administraţie.</w:t>
      </w:r>
    </w:p>
    <w:p w14:paraId="0302F78C" w14:textId="77777777" w:rsidR="006765A9" w:rsidRPr="00D433E1" w:rsidRDefault="006765A9" w:rsidP="006765A9">
      <w:pPr>
        <w:jc w:val="both"/>
        <w:rPr>
          <w:sz w:val="24"/>
          <w:szCs w:val="24"/>
        </w:rPr>
      </w:pPr>
      <w:r w:rsidRPr="00D433E1">
        <w:rPr>
          <w:sz w:val="24"/>
          <w:szCs w:val="24"/>
        </w:rPr>
        <w:t xml:space="preserve">Preşedintele consiliului de administraţie este ales dintre membrii acestuia cu majoritate simplă a voturilor. În cazul în care sunt mai mulţi operatori economici parteneri, asociaţii profesionale partenere şi consorţii partenere, aceştia îşi desemnează reprezentanţii în consiliul de administraţie al unităţii de învăţământ sau pot forma un consiliu reprezentativ care să nominalizeze reprezentanţii pe locurile care le sunt alocate. În acest caz, cvorumul de şedinţă reglementat la </w:t>
      </w:r>
      <w:hyperlink w:history="1">
        <w:r w:rsidRPr="00D433E1">
          <w:rPr>
            <w:sz w:val="24"/>
            <w:szCs w:val="24"/>
            <w:u w:val="single"/>
          </w:rPr>
          <w:t>lit. a)-c)</w:t>
        </w:r>
      </w:hyperlink>
      <w:r w:rsidRPr="00D433E1">
        <w:rPr>
          <w:sz w:val="24"/>
          <w:szCs w:val="24"/>
        </w:rPr>
        <w:t xml:space="preserve"> se măreşte cu 1 membru, respectiv 2 membri;</w:t>
      </w:r>
    </w:p>
    <w:p w14:paraId="23DF782C" w14:textId="77777777" w:rsidR="006765A9" w:rsidRPr="00D433E1" w:rsidRDefault="006765A9" w:rsidP="006765A9">
      <w:pPr>
        <w:tabs>
          <w:tab w:val="left" w:pos="0"/>
        </w:tabs>
        <w:jc w:val="both"/>
        <w:rPr>
          <w:sz w:val="24"/>
          <w:szCs w:val="24"/>
        </w:rPr>
      </w:pPr>
      <w:r w:rsidRPr="00D433E1">
        <w:rPr>
          <w:sz w:val="24"/>
          <w:szCs w:val="24"/>
        </w:rPr>
        <w:t xml:space="preserve">g) în unităţile de învăţământ care organizează exclusiv învăţământ tehnologic, componenţa consiliului de administraţie asigură reprezentarea în număr egal a membrilor din partea operatorilor economici, asociaţiilor profesionale partenere, consorţiilor partenere, respectiv a membrilor din partea cadrelor didactice, alături de primar sau un reprezentant al acestuia, un reprezentant al consiliului local şi un reprezentant al părinţilor. În cazul în care sunt mai mulţi operatori economici parteneri, aceştia vor desemna reprezentanţii în consiliul de administraţie al unităţii de învăţământ </w:t>
      </w:r>
      <w:r w:rsidRPr="00D433E1">
        <w:rPr>
          <w:sz w:val="24"/>
          <w:szCs w:val="24"/>
        </w:rPr>
        <w:lastRenderedPageBreak/>
        <w:t>sau pot forma un consiliu reprezentativ care să desemneze reprezentanţii pe locurile care le sunt alocate;</w:t>
      </w:r>
    </w:p>
    <w:p w14:paraId="5F7A0773" w14:textId="321C165D" w:rsidR="001479F4" w:rsidRDefault="006765A9" w:rsidP="00830379">
      <w:pPr>
        <w:tabs>
          <w:tab w:val="left" w:pos="567"/>
        </w:tabs>
        <w:jc w:val="both"/>
        <w:rPr>
          <w:rFonts w:asciiTheme="majorBidi" w:hAnsiTheme="majorBidi" w:cstheme="majorBidi"/>
          <w:bCs/>
          <w:sz w:val="24"/>
          <w:szCs w:val="24"/>
        </w:rPr>
      </w:pPr>
      <w:r w:rsidRPr="00BB6B5E">
        <w:rPr>
          <w:rFonts w:asciiTheme="majorBidi" w:hAnsiTheme="majorBidi" w:cstheme="majorBidi"/>
          <w:bCs/>
          <w:sz w:val="24"/>
          <w:szCs w:val="24"/>
        </w:rPr>
        <w:t>(6) În învățământul particular și confesional, în componența consiliului de administrație sunt incluși reprezentanți ai fondatorilor. Conducerea consiliului de administrație este asigurată de persoana desemnată de fondatori. În unitățile care școlarizează beneficiari primari la niveluri din învățământul obligatoriu, consiliul de administrație cuprinde și un reprezentant al consiliului local.</w:t>
      </w:r>
      <w:r w:rsidRPr="00D433E1">
        <w:rPr>
          <w:rFonts w:asciiTheme="majorBidi" w:hAnsiTheme="majorBidi" w:cstheme="majorBidi"/>
          <w:bCs/>
          <w:sz w:val="24"/>
          <w:szCs w:val="24"/>
        </w:rPr>
        <w:t>”</w:t>
      </w:r>
    </w:p>
    <w:p w14:paraId="6D122A82" w14:textId="77777777" w:rsidR="00830379" w:rsidRPr="00830379" w:rsidRDefault="00830379" w:rsidP="00830379">
      <w:pPr>
        <w:tabs>
          <w:tab w:val="left" w:pos="567"/>
        </w:tabs>
        <w:jc w:val="both"/>
        <w:rPr>
          <w:rFonts w:asciiTheme="majorBidi" w:hAnsiTheme="majorBidi" w:cstheme="majorBidi"/>
          <w:bCs/>
          <w:sz w:val="24"/>
          <w:szCs w:val="24"/>
        </w:rPr>
      </w:pPr>
    </w:p>
    <w:p w14:paraId="2E2904AB" w14:textId="10902AEE" w:rsidR="00D9579F" w:rsidRPr="00D433E1" w:rsidRDefault="001479F4" w:rsidP="001479F4">
      <w:pPr>
        <w:tabs>
          <w:tab w:val="left" w:pos="567"/>
        </w:tabs>
        <w:jc w:val="both"/>
        <w:rPr>
          <w:i/>
          <w:sz w:val="24"/>
          <w:szCs w:val="24"/>
          <w:highlight w:val="white"/>
        </w:rPr>
      </w:pPr>
      <w:r w:rsidRPr="00D433E1">
        <w:rPr>
          <w:sz w:val="24"/>
          <w:szCs w:val="24"/>
        </w:rPr>
        <w:tab/>
        <w:t xml:space="preserve">În aceste condiții se impune adoptarea unei hotărâri privind desemnarea noilor reprezentanți ai consiliului local în </w:t>
      </w:r>
      <w:r w:rsidRPr="00D433E1">
        <w:rPr>
          <w:sz w:val="24"/>
          <w:szCs w:val="24"/>
          <w:highlight w:val="white"/>
        </w:rPr>
        <w:t>consiliile de administraţie a unităților de învățământ preuniversitar de stat de pe raza Municipiului Timisoara astfel:</w:t>
      </w:r>
    </w:p>
    <w:p w14:paraId="76A4E1BE" w14:textId="3DF916D2" w:rsidR="00D9579F" w:rsidRPr="00D433E1" w:rsidRDefault="00000000" w:rsidP="001479F4">
      <w:pPr>
        <w:numPr>
          <w:ilvl w:val="0"/>
          <w:numId w:val="1"/>
        </w:numPr>
        <w:pBdr>
          <w:top w:val="nil"/>
          <w:left w:val="nil"/>
          <w:bottom w:val="nil"/>
          <w:right w:val="nil"/>
          <w:between w:val="nil"/>
        </w:pBdr>
        <w:tabs>
          <w:tab w:val="left" w:pos="567"/>
        </w:tabs>
        <w:spacing w:line="276" w:lineRule="auto"/>
        <w:jc w:val="both"/>
        <w:rPr>
          <w:sz w:val="24"/>
          <w:szCs w:val="24"/>
          <w:highlight w:val="white"/>
        </w:rPr>
      </w:pPr>
      <w:r w:rsidRPr="00D433E1">
        <w:rPr>
          <w:sz w:val="24"/>
          <w:szCs w:val="24"/>
          <w:highlight w:val="white"/>
        </w:rPr>
        <w:t xml:space="preserve">Anexa nr. 1 </w:t>
      </w:r>
      <w:r w:rsidR="00CD4624" w:rsidRPr="00D433E1">
        <w:rPr>
          <w:sz w:val="24"/>
          <w:szCs w:val="24"/>
          <w:highlight w:val="white"/>
        </w:rPr>
        <w:t>-</w:t>
      </w:r>
      <w:r w:rsidRPr="00D433E1">
        <w:rPr>
          <w:sz w:val="24"/>
          <w:szCs w:val="24"/>
          <w:highlight w:val="white"/>
        </w:rPr>
        <w:t xml:space="preserve">reprezentanții Consiliului Local  al municipiului Timișoara, desemnați în consiliul de administrație a unităților de învățământ preuniversitar de stat și a unităților de învățământ conexe de pe raza Municipiului Timișoara: </w:t>
      </w:r>
    </w:p>
    <w:p w14:paraId="2E753D1F" w14:textId="7AB53E06" w:rsidR="00D9579F" w:rsidRPr="00D433E1" w:rsidRDefault="00000000" w:rsidP="001479F4">
      <w:pPr>
        <w:numPr>
          <w:ilvl w:val="0"/>
          <w:numId w:val="1"/>
        </w:numPr>
        <w:pBdr>
          <w:top w:val="nil"/>
          <w:left w:val="nil"/>
          <w:bottom w:val="nil"/>
          <w:right w:val="nil"/>
          <w:between w:val="nil"/>
        </w:pBdr>
        <w:tabs>
          <w:tab w:val="left" w:pos="567"/>
        </w:tabs>
        <w:spacing w:line="276" w:lineRule="auto"/>
        <w:jc w:val="both"/>
        <w:rPr>
          <w:sz w:val="24"/>
          <w:szCs w:val="24"/>
          <w:highlight w:val="white"/>
        </w:rPr>
      </w:pPr>
      <w:r w:rsidRPr="00D433E1">
        <w:rPr>
          <w:sz w:val="24"/>
          <w:szCs w:val="24"/>
          <w:highlight w:val="white"/>
        </w:rPr>
        <w:t>Anexa nr</w:t>
      </w:r>
      <w:r w:rsidR="008F2A35">
        <w:rPr>
          <w:sz w:val="24"/>
          <w:szCs w:val="24"/>
          <w:highlight w:val="white"/>
        </w:rPr>
        <w:t>.</w:t>
      </w:r>
      <w:r w:rsidRPr="00D433E1">
        <w:rPr>
          <w:sz w:val="24"/>
          <w:szCs w:val="24"/>
          <w:highlight w:val="white"/>
        </w:rPr>
        <w:t xml:space="preserve"> 2-reprezentanții Consiliului Local al municipiului Timișoara, desemnați în consiliul de administrație a unităților de învățământ preuniversitar privat de pe raza Municipiului Timișoara</w:t>
      </w:r>
    </w:p>
    <w:p w14:paraId="62B694EB" w14:textId="4C029D12" w:rsidR="00D9579F" w:rsidRPr="00D433E1" w:rsidRDefault="006B5759" w:rsidP="001479F4">
      <w:pPr>
        <w:tabs>
          <w:tab w:val="left" w:pos="567"/>
        </w:tabs>
        <w:jc w:val="both"/>
        <w:rPr>
          <w:sz w:val="24"/>
          <w:szCs w:val="24"/>
        </w:rPr>
      </w:pPr>
      <w:r w:rsidRPr="00D433E1">
        <w:rPr>
          <w:sz w:val="24"/>
          <w:szCs w:val="24"/>
        </w:rPr>
        <w:tab/>
      </w:r>
      <w:r w:rsidR="00647E5D" w:rsidRPr="00D433E1">
        <w:rPr>
          <w:sz w:val="24"/>
          <w:szCs w:val="24"/>
        </w:rPr>
        <w:t>Având în vedere prevederile legale expuse în prezentul raport, apreciem că proiectul de hot</w:t>
      </w:r>
      <w:r w:rsidR="008B1219" w:rsidRPr="00D433E1">
        <w:rPr>
          <w:sz w:val="24"/>
          <w:szCs w:val="24"/>
        </w:rPr>
        <w:t>ă</w:t>
      </w:r>
      <w:r w:rsidR="00647E5D" w:rsidRPr="00D433E1">
        <w:rPr>
          <w:sz w:val="24"/>
          <w:szCs w:val="24"/>
        </w:rPr>
        <w:t>r</w:t>
      </w:r>
      <w:r w:rsidR="008B1219" w:rsidRPr="00D433E1">
        <w:rPr>
          <w:sz w:val="24"/>
          <w:szCs w:val="24"/>
        </w:rPr>
        <w:t>â</w:t>
      </w:r>
      <w:r w:rsidR="00647E5D" w:rsidRPr="00D433E1">
        <w:rPr>
          <w:sz w:val="24"/>
          <w:szCs w:val="24"/>
        </w:rPr>
        <w:t>re privind desemnarea reprezentanților din partea Consiliului Local al Municipiului Timişoara în Consiliile de Administraţie ale unităţilor de învăţământ preuniversitar de stat, de pe raza Municipiului Timişoara, pentru anul şcolar 202</w:t>
      </w:r>
      <w:r w:rsidR="00740000" w:rsidRPr="00D433E1">
        <w:rPr>
          <w:sz w:val="24"/>
          <w:szCs w:val="24"/>
        </w:rPr>
        <w:t>3</w:t>
      </w:r>
      <w:r w:rsidR="00647E5D" w:rsidRPr="00D433E1">
        <w:rPr>
          <w:sz w:val="24"/>
          <w:szCs w:val="24"/>
        </w:rPr>
        <w:t xml:space="preserve"> -202</w:t>
      </w:r>
      <w:r w:rsidR="00740000" w:rsidRPr="00D433E1">
        <w:rPr>
          <w:sz w:val="24"/>
          <w:szCs w:val="24"/>
        </w:rPr>
        <w:t>4</w:t>
      </w:r>
      <w:r w:rsidR="00647E5D" w:rsidRPr="00D433E1">
        <w:rPr>
          <w:sz w:val="24"/>
          <w:szCs w:val="24"/>
        </w:rPr>
        <w:t xml:space="preserve">, îndeplineşte condiţiile pentru a fi supus dezbaterii </w:t>
      </w:r>
      <w:r w:rsidR="00866E1E" w:rsidRPr="00D433E1">
        <w:rPr>
          <w:rFonts w:asciiTheme="majorBidi" w:hAnsiTheme="majorBidi" w:cstheme="majorBidi"/>
          <w:bCs/>
          <w:sz w:val="24"/>
          <w:szCs w:val="24"/>
        </w:rPr>
        <w:t xml:space="preserve">şi aprobării </w:t>
      </w:r>
      <w:r w:rsidR="00647E5D" w:rsidRPr="00D433E1">
        <w:rPr>
          <w:sz w:val="24"/>
          <w:szCs w:val="24"/>
        </w:rPr>
        <w:t>Consiliului Local al Municipiului Timişoara.</w:t>
      </w:r>
    </w:p>
    <w:p w14:paraId="117BE03A" w14:textId="77777777" w:rsidR="00D9579F" w:rsidRPr="00D433E1" w:rsidRDefault="00D9579F" w:rsidP="001479F4">
      <w:pPr>
        <w:tabs>
          <w:tab w:val="left" w:pos="567"/>
        </w:tabs>
        <w:jc w:val="both"/>
        <w:rPr>
          <w:sz w:val="24"/>
          <w:szCs w:val="24"/>
        </w:rPr>
      </w:pPr>
    </w:p>
    <w:p w14:paraId="5855D747" w14:textId="77777777" w:rsidR="00D9579F" w:rsidRPr="00D433E1" w:rsidRDefault="00D9579F" w:rsidP="001479F4">
      <w:pPr>
        <w:tabs>
          <w:tab w:val="left" w:pos="567"/>
        </w:tabs>
        <w:jc w:val="both"/>
        <w:rPr>
          <w:sz w:val="24"/>
          <w:szCs w:val="24"/>
        </w:rPr>
      </w:pPr>
    </w:p>
    <w:p w14:paraId="109457D3" w14:textId="442D8625" w:rsidR="002218FA" w:rsidRPr="00D433E1" w:rsidRDefault="002218FA" w:rsidP="002218FA">
      <w:pPr>
        <w:widowControl w:val="0"/>
        <w:autoSpaceDE w:val="0"/>
        <w:autoSpaceDN w:val="0"/>
        <w:ind w:right="108"/>
        <w:jc w:val="both"/>
        <w:rPr>
          <w:b/>
          <w:w w:val="105"/>
          <w:lang w:bidi="ro-RO"/>
        </w:rPr>
      </w:pPr>
      <w:r w:rsidRPr="00D433E1">
        <w:rPr>
          <w:b/>
          <w:w w:val="105"/>
          <w:lang w:bidi="ro-RO"/>
        </w:rPr>
        <w:tab/>
        <w:t xml:space="preserve">DIRECTOR GENERAL </w:t>
      </w:r>
      <w:r w:rsidRPr="00D433E1">
        <w:rPr>
          <w:b/>
          <w:w w:val="105"/>
          <w:lang w:bidi="ro-RO"/>
        </w:rPr>
        <w:tab/>
      </w:r>
      <w:r w:rsidRPr="00D433E1">
        <w:rPr>
          <w:b/>
          <w:w w:val="105"/>
          <w:lang w:bidi="ro-RO"/>
        </w:rPr>
        <w:tab/>
      </w:r>
      <w:r w:rsidRPr="00D433E1">
        <w:rPr>
          <w:b/>
          <w:w w:val="105"/>
          <w:lang w:bidi="ro-RO"/>
        </w:rPr>
        <w:tab/>
      </w:r>
      <w:r w:rsidRPr="00D433E1">
        <w:rPr>
          <w:b/>
          <w:w w:val="105"/>
          <w:lang w:bidi="ro-RO"/>
        </w:rPr>
        <w:tab/>
      </w:r>
      <w:r w:rsidRPr="00D433E1">
        <w:rPr>
          <w:b/>
          <w:w w:val="105"/>
          <w:lang w:bidi="ro-RO"/>
        </w:rPr>
        <w:tab/>
      </w:r>
      <w:r w:rsidRPr="00D433E1">
        <w:rPr>
          <w:b/>
          <w:sz w:val="24"/>
          <w:szCs w:val="24"/>
        </w:rPr>
        <w:t>ŞEF SERVICIU</w:t>
      </w:r>
      <w:r w:rsidRPr="00D433E1">
        <w:rPr>
          <w:b/>
          <w:w w:val="105"/>
          <w:lang w:bidi="ro-RO"/>
        </w:rPr>
        <w:tab/>
        <w:t xml:space="preserve">                 </w:t>
      </w:r>
    </w:p>
    <w:p w14:paraId="0CE604C5" w14:textId="7063D592" w:rsidR="00AB6C6C" w:rsidRPr="00D433E1" w:rsidRDefault="002218FA" w:rsidP="002218FA">
      <w:pPr>
        <w:tabs>
          <w:tab w:val="left" w:pos="567"/>
        </w:tabs>
        <w:jc w:val="both"/>
        <w:rPr>
          <w:b/>
          <w:sz w:val="24"/>
          <w:szCs w:val="24"/>
        </w:rPr>
      </w:pPr>
      <w:r w:rsidRPr="00D433E1">
        <w:rPr>
          <w:b/>
          <w:w w:val="105"/>
          <w:lang w:bidi="ro-RO"/>
        </w:rPr>
        <w:tab/>
        <w:t xml:space="preserve">     MIHAI BONCEA</w:t>
      </w:r>
      <w:r w:rsidRPr="00D433E1">
        <w:rPr>
          <w:b/>
          <w:sz w:val="24"/>
          <w:szCs w:val="24"/>
        </w:rPr>
        <w:t xml:space="preserve">          </w:t>
      </w:r>
      <w:r w:rsidR="00740000" w:rsidRPr="00D433E1">
        <w:rPr>
          <w:b/>
          <w:sz w:val="24"/>
          <w:szCs w:val="24"/>
        </w:rPr>
        <w:t xml:space="preserve">    </w:t>
      </w:r>
      <w:r w:rsidRPr="00D433E1">
        <w:rPr>
          <w:b/>
          <w:sz w:val="24"/>
          <w:szCs w:val="24"/>
        </w:rPr>
        <w:tab/>
      </w:r>
      <w:r w:rsidRPr="00D433E1">
        <w:rPr>
          <w:b/>
          <w:sz w:val="24"/>
          <w:szCs w:val="24"/>
        </w:rPr>
        <w:tab/>
      </w:r>
      <w:r w:rsidRPr="00D433E1">
        <w:rPr>
          <w:b/>
          <w:sz w:val="24"/>
          <w:szCs w:val="24"/>
        </w:rPr>
        <w:tab/>
      </w:r>
      <w:r w:rsidRPr="00D433E1">
        <w:rPr>
          <w:b/>
          <w:sz w:val="24"/>
          <w:szCs w:val="24"/>
        </w:rPr>
        <w:tab/>
        <w:t xml:space="preserve">  CARMEN PROTEASA</w:t>
      </w:r>
    </w:p>
    <w:p w14:paraId="29600814" w14:textId="77777777" w:rsidR="00AB6C6C" w:rsidRPr="00D433E1" w:rsidRDefault="00AB6C6C" w:rsidP="001479F4">
      <w:pPr>
        <w:tabs>
          <w:tab w:val="left" w:pos="567"/>
        </w:tabs>
        <w:jc w:val="both"/>
        <w:rPr>
          <w:b/>
          <w:sz w:val="24"/>
          <w:szCs w:val="24"/>
        </w:rPr>
      </w:pPr>
    </w:p>
    <w:p w14:paraId="21155FFD" w14:textId="77777777" w:rsidR="00AB6C6C" w:rsidRPr="00D433E1" w:rsidRDefault="00AB6C6C" w:rsidP="001479F4">
      <w:pPr>
        <w:tabs>
          <w:tab w:val="left" w:pos="567"/>
        </w:tabs>
        <w:jc w:val="both"/>
        <w:rPr>
          <w:b/>
          <w:sz w:val="24"/>
          <w:szCs w:val="24"/>
        </w:rPr>
      </w:pPr>
    </w:p>
    <w:p w14:paraId="7D7F7BE8" w14:textId="77777777" w:rsidR="00866E1E" w:rsidRPr="00D433E1" w:rsidRDefault="00866E1E" w:rsidP="001479F4">
      <w:pPr>
        <w:tabs>
          <w:tab w:val="left" w:pos="567"/>
        </w:tabs>
        <w:jc w:val="both"/>
        <w:rPr>
          <w:b/>
          <w:sz w:val="24"/>
          <w:szCs w:val="24"/>
        </w:rPr>
      </w:pPr>
    </w:p>
    <w:p w14:paraId="7030A032" w14:textId="5E171A72" w:rsidR="00D9579F" w:rsidRPr="00D433E1" w:rsidRDefault="002218FA" w:rsidP="001479F4">
      <w:pPr>
        <w:tabs>
          <w:tab w:val="left" w:pos="567"/>
        </w:tabs>
        <w:jc w:val="both"/>
        <w:rPr>
          <w:b/>
          <w:sz w:val="24"/>
          <w:szCs w:val="24"/>
        </w:rPr>
      </w:pPr>
      <w:r w:rsidRPr="00D433E1">
        <w:rPr>
          <w:b/>
          <w:sz w:val="24"/>
          <w:szCs w:val="24"/>
        </w:rPr>
        <w:tab/>
      </w:r>
      <w:r w:rsidRPr="00D433E1">
        <w:rPr>
          <w:b/>
          <w:sz w:val="24"/>
          <w:szCs w:val="24"/>
        </w:rPr>
        <w:tab/>
      </w:r>
      <w:r w:rsidRPr="00D433E1">
        <w:rPr>
          <w:b/>
          <w:sz w:val="24"/>
          <w:szCs w:val="24"/>
        </w:rPr>
        <w:tab/>
      </w:r>
      <w:r w:rsidRPr="00D433E1">
        <w:rPr>
          <w:b/>
          <w:sz w:val="24"/>
          <w:szCs w:val="24"/>
        </w:rPr>
        <w:tab/>
      </w:r>
      <w:r w:rsidRPr="00D433E1">
        <w:rPr>
          <w:b/>
          <w:sz w:val="24"/>
          <w:szCs w:val="24"/>
        </w:rPr>
        <w:tab/>
      </w:r>
      <w:r w:rsidRPr="00D433E1">
        <w:rPr>
          <w:b/>
          <w:sz w:val="24"/>
          <w:szCs w:val="24"/>
        </w:rPr>
        <w:tab/>
      </w:r>
      <w:r w:rsidRPr="00D433E1">
        <w:rPr>
          <w:b/>
          <w:sz w:val="24"/>
          <w:szCs w:val="24"/>
        </w:rPr>
        <w:tab/>
      </w:r>
      <w:r w:rsidRPr="00D433E1">
        <w:rPr>
          <w:b/>
          <w:sz w:val="24"/>
          <w:szCs w:val="24"/>
        </w:rPr>
        <w:tab/>
      </w:r>
      <w:r w:rsidRPr="00D433E1">
        <w:rPr>
          <w:b/>
          <w:sz w:val="24"/>
          <w:szCs w:val="24"/>
        </w:rPr>
        <w:tab/>
      </w:r>
      <w:r w:rsidRPr="00D433E1">
        <w:rPr>
          <w:b/>
          <w:sz w:val="24"/>
          <w:szCs w:val="24"/>
        </w:rPr>
        <w:tab/>
      </w:r>
      <w:r w:rsidRPr="00D433E1">
        <w:rPr>
          <w:b/>
          <w:sz w:val="24"/>
          <w:szCs w:val="24"/>
        </w:rPr>
        <w:tab/>
        <w:t xml:space="preserve"> CONSILIER,</w:t>
      </w:r>
    </w:p>
    <w:p w14:paraId="44AC0736" w14:textId="19B7ECD1" w:rsidR="002218FA" w:rsidRPr="00D433E1" w:rsidRDefault="002218FA" w:rsidP="001479F4">
      <w:pPr>
        <w:tabs>
          <w:tab w:val="left" w:pos="567"/>
        </w:tabs>
        <w:jc w:val="both"/>
        <w:rPr>
          <w:b/>
          <w:sz w:val="24"/>
          <w:szCs w:val="24"/>
        </w:rPr>
      </w:pPr>
      <w:r w:rsidRPr="00D433E1">
        <w:rPr>
          <w:b/>
          <w:sz w:val="24"/>
          <w:szCs w:val="24"/>
        </w:rPr>
        <w:tab/>
      </w:r>
      <w:r w:rsidRPr="00D433E1">
        <w:rPr>
          <w:b/>
          <w:sz w:val="24"/>
          <w:szCs w:val="24"/>
        </w:rPr>
        <w:tab/>
      </w:r>
      <w:r w:rsidRPr="00D433E1">
        <w:rPr>
          <w:b/>
          <w:sz w:val="24"/>
          <w:szCs w:val="24"/>
        </w:rPr>
        <w:tab/>
      </w:r>
      <w:r w:rsidRPr="00D433E1">
        <w:rPr>
          <w:b/>
          <w:sz w:val="24"/>
          <w:szCs w:val="24"/>
        </w:rPr>
        <w:tab/>
      </w:r>
      <w:r w:rsidRPr="00D433E1">
        <w:rPr>
          <w:b/>
          <w:sz w:val="24"/>
          <w:szCs w:val="24"/>
        </w:rPr>
        <w:tab/>
      </w:r>
      <w:r w:rsidRPr="00D433E1">
        <w:rPr>
          <w:b/>
          <w:sz w:val="24"/>
          <w:szCs w:val="24"/>
        </w:rPr>
        <w:tab/>
      </w:r>
      <w:r w:rsidRPr="00D433E1">
        <w:rPr>
          <w:b/>
          <w:sz w:val="24"/>
          <w:szCs w:val="24"/>
        </w:rPr>
        <w:tab/>
      </w:r>
      <w:r w:rsidRPr="00D433E1">
        <w:rPr>
          <w:b/>
          <w:sz w:val="24"/>
          <w:szCs w:val="24"/>
        </w:rPr>
        <w:tab/>
      </w:r>
      <w:r w:rsidRPr="00D433E1">
        <w:rPr>
          <w:b/>
          <w:sz w:val="24"/>
          <w:szCs w:val="24"/>
        </w:rPr>
        <w:tab/>
      </w:r>
      <w:r w:rsidRPr="00D433E1">
        <w:rPr>
          <w:b/>
          <w:sz w:val="24"/>
          <w:szCs w:val="24"/>
        </w:rPr>
        <w:tab/>
        <w:t xml:space="preserve">   </w:t>
      </w:r>
      <w:r w:rsidR="00007DB0" w:rsidRPr="00D433E1">
        <w:rPr>
          <w:b/>
          <w:sz w:val="24"/>
          <w:szCs w:val="24"/>
        </w:rPr>
        <w:t xml:space="preserve"> </w:t>
      </w:r>
      <w:r w:rsidRPr="00D433E1">
        <w:rPr>
          <w:b/>
          <w:sz w:val="24"/>
          <w:szCs w:val="24"/>
        </w:rPr>
        <w:t>OCTAVIA TRUȘCĂ</w:t>
      </w:r>
    </w:p>
    <w:p w14:paraId="147EA377" w14:textId="35A6E264" w:rsidR="00D9579F" w:rsidRPr="00D433E1" w:rsidRDefault="00000000" w:rsidP="001479F4">
      <w:pPr>
        <w:tabs>
          <w:tab w:val="left" w:pos="567"/>
        </w:tabs>
        <w:jc w:val="both"/>
        <w:rPr>
          <w:b/>
          <w:sz w:val="24"/>
          <w:szCs w:val="24"/>
        </w:rPr>
      </w:pPr>
      <w:r w:rsidRPr="00D433E1">
        <w:rPr>
          <w:b/>
          <w:sz w:val="24"/>
          <w:szCs w:val="24"/>
        </w:rPr>
        <w:t xml:space="preserve">                                                                                </w:t>
      </w:r>
      <w:r w:rsidR="00740000" w:rsidRPr="00D433E1">
        <w:rPr>
          <w:b/>
          <w:sz w:val="24"/>
          <w:szCs w:val="24"/>
        </w:rPr>
        <w:tab/>
      </w:r>
      <w:r w:rsidR="00740000" w:rsidRPr="00D433E1">
        <w:rPr>
          <w:b/>
          <w:sz w:val="24"/>
          <w:szCs w:val="24"/>
        </w:rPr>
        <w:tab/>
      </w:r>
      <w:r w:rsidR="00740000" w:rsidRPr="00D433E1">
        <w:rPr>
          <w:b/>
          <w:sz w:val="24"/>
          <w:szCs w:val="24"/>
        </w:rPr>
        <w:tab/>
      </w:r>
      <w:r w:rsidR="00740000" w:rsidRPr="00D433E1">
        <w:rPr>
          <w:b/>
          <w:sz w:val="24"/>
          <w:szCs w:val="24"/>
        </w:rPr>
        <w:tab/>
      </w:r>
    </w:p>
    <w:p w14:paraId="5951C51A" w14:textId="77777777" w:rsidR="00D9579F" w:rsidRPr="00D433E1" w:rsidRDefault="00D9579F" w:rsidP="001479F4">
      <w:pPr>
        <w:tabs>
          <w:tab w:val="left" w:pos="567"/>
        </w:tabs>
        <w:jc w:val="both"/>
        <w:rPr>
          <w:sz w:val="24"/>
          <w:szCs w:val="24"/>
        </w:rPr>
      </w:pPr>
    </w:p>
    <w:p w14:paraId="31034B1E" w14:textId="77777777" w:rsidR="00D9579F" w:rsidRPr="00D433E1" w:rsidRDefault="00D9579F" w:rsidP="001479F4">
      <w:pPr>
        <w:tabs>
          <w:tab w:val="left" w:pos="567"/>
        </w:tabs>
        <w:jc w:val="both"/>
        <w:rPr>
          <w:sz w:val="24"/>
          <w:szCs w:val="24"/>
        </w:rPr>
      </w:pPr>
    </w:p>
    <w:p w14:paraId="66657B1D" w14:textId="77777777" w:rsidR="00D9579F" w:rsidRPr="00D433E1" w:rsidRDefault="00D9579F" w:rsidP="001479F4">
      <w:pPr>
        <w:tabs>
          <w:tab w:val="left" w:pos="567"/>
        </w:tabs>
        <w:jc w:val="both"/>
        <w:rPr>
          <w:sz w:val="24"/>
          <w:szCs w:val="24"/>
        </w:rPr>
      </w:pPr>
    </w:p>
    <w:p w14:paraId="5E30F0BC" w14:textId="77777777" w:rsidR="00D9579F" w:rsidRPr="00D433E1" w:rsidRDefault="00D9579F" w:rsidP="001479F4">
      <w:pPr>
        <w:tabs>
          <w:tab w:val="left" w:pos="567"/>
        </w:tabs>
        <w:jc w:val="both"/>
        <w:rPr>
          <w:sz w:val="24"/>
          <w:szCs w:val="24"/>
        </w:rPr>
      </w:pPr>
    </w:p>
    <w:p w14:paraId="1690370A" w14:textId="77777777" w:rsidR="00D9579F" w:rsidRPr="00D433E1" w:rsidRDefault="00D9579F" w:rsidP="001479F4">
      <w:pPr>
        <w:tabs>
          <w:tab w:val="left" w:pos="567"/>
        </w:tabs>
        <w:jc w:val="both"/>
        <w:rPr>
          <w:sz w:val="24"/>
          <w:szCs w:val="24"/>
        </w:rPr>
      </w:pPr>
    </w:p>
    <w:p w14:paraId="359C2CD6" w14:textId="77777777" w:rsidR="00D9579F" w:rsidRPr="00D433E1" w:rsidRDefault="00D9579F" w:rsidP="001479F4">
      <w:pPr>
        <w:tabs>
          <w:tab w:val="left" w:pos="567"/>
        </w:tabs>
        <w:jc w:val="both"/>
        <w:rPr>
          <w:sz w:val="24"/>
          <w:szCs w:val="24"/>
        </w:rPr>
      </w:pPr>
    </w:p>
    <w:p w14:paraId="2C728980" w14:textId="77777777" w:rsidR="006B5759" w:rsidRPr="00D433E1" w:rsidRDefault="006B5759" w:rsidP="001479F4">
      <w:pPr>
        <w:tabs>
          <w:tab w:val="left" w:pos="567"/>
        </w:tabs>
        <w:jc w:val="both"/>
        <w:rPr>
          <w:sz w:val="24"/>
          <w:szCs w:val="24"/>
        </w:rPr>
      </w:pPr>
    </w:p>
    <w:p w14:paraId="6141C852" w14:textId="77777777" w:rsidR="006B5759" w:rsidRPr="00D433E1" w:rsidRDefault="006B5759" w:rsidP="001479F4">
      <w:pPr>
        <w:tabs>
          <w:tab w:val="left" w:pos="567"/>
        </w:tabs>
        <w:jc w:val="both"/>
        <w:rPr>
          <w:sz w:val="24"/>
          <w:szCs w:val="24"/>
        </w:rPr>
      </w:pPr>
    </w:p>
    <w:p w14:paraId="5772A6DF" w14:textId="77777777" w:rsidR="006B5759" w:rsidRPr="00D433E1" w:rsidRDefault="006B5759" w:rsidP="001479F4">
      <w:pPr>
        <w:tabs>
          <w:tab w:val="left" w:pos="567"/>
        </w:tabs>
        <w:jc w:val="both"/>
        <w:rPr>
          <w:sz w:val="24"/>
          <w:szCs w:val="24"/>
        </w:rPr>
      </w:pPr>
    </w:p>
    <w:p w14:paraId="06568058" w14:textId="77777777" w:rsidR="00D9579F" w:rsidRPr="00D433E1" w:rsidRDefault="00D9579F" w:rsidP="001479F4">
      <w:pPr>
        <w:tabs>
          <w:tab w:val="left" w:pos="567"/>
        </w:tabs>
        <w:jc w:val="right"/>
        <w:rPr>
          <w:sz w:val="24"/>
          <w:szCs w:val="24"/>
        </w:rPr>
      </w:pPr>
    </w:p>
    <w:p w14:paraId="3F866C10" w14:textId="77777777" w:rsidR="00D9579F" w:rsidRPr="00D433E1" w:rsidRDefault="00000000" w:rsidP="001479F4">
      <w:pPr>
        <w:tabs>
          <w:tab w:val="left" w:pos="567"/>
        </w:tabs>
        <w:jc w:val="right"/>
        <w:rPr>
          <w:sz w:val="20"/>
          <w:szCs w:val="20"/>
        </w:rPr>
      </w:pPr>
      <w:r w:rsidRPr="00D433E1">
        <w:rPr>
          <w:sz w:val="20"/>
          <w:szCs w:val="20"/>
        </w:rPr>
        <w:t xml:space="preserve">  Cod.FO 53-01,Ver.1</w:t>
      </w:r>
    </w:p>
    <w:p w14:paraId="22EC6F37" w14:textId="77777777" w:rsidR="00D9579F" w:rsidRPr="00D433E1" w:rsidRDefault="00D9579F" w:rsidP="001479F4">
      <w:pPr>
        <w:tabs>
          <w:tab w:val="left" w:pos="567"/>
        </w:tabs>
        <w:jc w:val="both"/>
        <w:rPr>
          <w:sz w:val="24"/>
          <w:szCs w:val="24"/>
        </w:rPr>
      </w:pPr>
    </w:p>
    <w:sectPr w:rsidR="00D9579F" w:rsidRPr="00D433E1">
      <w:headerReference w:type="default" r:id="rId8"/>
      <w:pgSz w:w="12240" w:h="15840"/>
      <w:pgMar w:top="993" w:right="1296" w:bottom="576" w:left="141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52506" w14:textId="77777777" w:rsidR="008B45B3" w:rsidRDefault="008B45B3" w:rsidP="00740000">
      <w:r>
        <w:separator/>
      </w:r>
    </w:p>
  </w:endnote>
  <w:endnote w:type="continuationSeparator" w:id="0">
    <w:p w14:paraId="13B9F3A5" w14:textId="77777777" w:rsidR="008B45B3" w:rsidRDefault="008B45B3" w:rsidP="0074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23B4" w14:textId="77777777" w:rsidR="008B45B3" w:rsidRDefault="008B45B3" w:rsidP="00740000">
      <w:r>
        <w:separator/>
      </w:r>
    </w:p>
  </w:footnote>
  <w:footnote w:type="continuationSeparator" w:id="0">
    <w:p w14:paraId="7CCF8AC9" w14:textId="77777777" w:rsidR="008B45B3" w:rsidRDefault="008B45B3" w:rsidP="00740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56AE" w14:textId="7AF9D819" w:rsidR="00740000" w:rsidRPr="00E0079F" w:rsidRDefault="00740000" w:rsidP="00740000">
    <w:pPr>
      <w:pStyle w:val="Normal1"/>
      <w:rPr>
        <w:rFonts w:ascii="Times New Roman" w:hAnsi="Times New Roman" w:cs="Times New Roman"/>
        <w:b/>
        <w:sz w:val="18"/>
        <w:szCs w:val="18"/>
        <w:lang w:val="ro-RO"/>
      </w:rPr>
    </w:pPr>
    <w:r>
      <w:rPr>
        <w:noProof/>
      </w:rPr>
      <w:drawing>
        <wp:anchor distT="0" distB="0" distL="0" distR="0" simplePos="0" relativeHeight="251659264" behindDoc="0" locked="0" layoutInCell="1" allowOverlap="1" wp14:anchorId="2ED1E6A7" wp14:editId="256C4F78">
          <wp:simplePos x="0" y="0"/>
          <wp:positionH relativeFrom="page">
            <wp:posOffset>448945</wp:posOffset>
          </wp:positionH>
          <wp:positionV relativeFrom="page">
            <wp:posOffset>417830</wp:posOffset>
          </wp:positionV>
          <wp:extent cx="586740" cy="769620"/>
          <wp:effectExtent l="0" t="0" r="3810" b="0"/>
          <wp:wrapSquare wrapText="bothSides"/>
          <wp:docPr id="659337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l="11761" r="12000"/>
                  <a:stretch>
                    <a:fillRect/>
                  </a:stretch>
                </pic:blipFill>
                <pic:spPr bwMode="auto">
                  <a:xfrm>
                    <a:off x="0" y="0"/>
                    <a:ext cx="586740" cy="769620"/>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E0079F">
      <w:rPr>
        <w:rFonts w:ascii="Times New Roman" w:hAnsi="Times New Roman" w:cs="Times New Roman"/>
        <w:b/>
        <w:sz w:val="18"/>
        <w:szCs w:val="18"/>
      </w:rPr>
      <w:t>ROM</w:t>
    </w:r>
    <w:r w:rsidRPr="00E0079F">
      <w:rPr>
        <w:rFonts w:ascii="Times New Roman" w:hAnsi="Times New Roman" w:cs="Times New Roman"/>
        <w:b/>
        <w:sz w:val="18"/>
        <w:szCs w:val="18"/>
        <w:lang w:val="ro-RO"/>
      </w:rPr>
      <w:t>ÂNIA</w:t>
    </w:r>
  </w:p>
  <w:p w14:paraId="672C2C06" w14:textId="665C82B0" w:rsidR="00740000" w:rsidRPr="00E0079F" w:rsidRDefault="00740000" w:rsidP="00740000">
    <w:pPr>
      <w:pStyle w:val="Normal1"/>
      <w:rPr>
        <w:rFonts w:ascii="Times New Roman" w:hAnsi="Times New Roman" w:cs="Times New Roman"/>
        <w:b/>
        <w:sz w:val="18"/>
        <w:szCs w:val="18"/>
        <w:lang w:val="ro-RO"/>
      </w:rPr>
    </w:pPr>
    <w:r w:rsidRPr="00E0079F">
      <w:rPr>
        <w:rFonts w:ascii="Times New Roman" w:hAnsi="Times New Roman" w:cs="Times New Roman"/>
        <w:b/>
        <w:sz w:val="18"/>
        <w:szCs w:val="18"/>
        <w:lang w:val="ro-RO"/>
      </w:rPr>
      <w:t>JUDEȚUL TIMIȘ</w:t>
    </w:r>
  </w:p>
  <w:p w14:paraId="24A1C1B7" w14:textId="23DEF765" w:rsidR="00740000" w:rsidRPr="00E0079F" w:rsidRDefault="00740000" w:rsidP="00740000">
    <w:pPr>
      <w:pStyle w:val="Normal1"/>
      <w:rPr>
        <w:rFonts w:ascii="Times New Roman" w:hAnsi="Times New Roman" w:cs="Times New Roman"/>
        <w:b/>
        <w:sz w:val="18"/>
        <w:szCs w:val="18"/>
        <w:lang w:val="ro-RO"/>
      </w:rPr>
    </w:pPr>
    <w:r w:rsidRPr="00E0079F">
      <w:rPr>
        <w:rFonts w:ascii="Times New Roman" w:hAnsi="Times New Roman" w:cs="Times New Roman"/>
        <w:b/>
        <w:sz w:val="18"/>
        <w:szCs w:val="18"/>
        <w:lang w:val="ro-RO"/>
      </w:rPr>
      <w:t>CONSILIUL LOCAL AL MUNICIPIULUI TIMIȘOARA</w:t>
    </w:r>
  </w:p>
  <w:p w14:paraId="12A061B5" w14:textId="77777777" w:rsidR="00740000" w:rsidRDefault="00740000" w:rsidP="00740000">
    <w:pPr>
      <w:pStyle w:val="Normal1"/>
      <w:rPr>
        <w:rFonts w:ascii="Times New Roman" w:hAnsi="Times New Roman" w:cs="Times New Roman"/>
        <w:b/>
        <w:sz w:val="18"/>
        <w:szCs w:val="18"/>
        <w:lang w:val="ro-RO"/>
      </w:rPr>
    </w:pPr>
    <w:r w:rsidRPr="00E0079F">
      <w:rPr>
        <w:rFonts w:ascii="Times New Roman" w:hAnsi="Times New Roman" w:cs="Times New Roman"/>
        <w:b/>
        <w:sz w:val="18"/>
        <w:szCs w:val="18"/>
        <w:lang w:val="ro-RO"/>
      </w:rPr>
      <w:t>ADMINISTRAȚIA PENTRU SĂNĂTATE ȘI EDUCAȚIE A MUNICIPIULUI TIMIȘOARA</w:t>
    </w:r>
  </w:p>
  <w:p w14:paraId="1E434D7E" w14:textId="28A665E9" w:rsidR="00740000" w:rsidRDefault="00740000" w:rsidP="00740000">
    <w:pPr>
      <w:pStyle w:val="Normal1"/>
      <w:rPr>
        <w:rFonts w:ascii="Times New Roman" w:hAnsi="Times New Roman" w:cs="Times New Roman"/>
        <w:sz w:val="18"/>
        <w:szCs w:val="18"/>
      </w:rPr>
    </w:pPr>
    <w:r w:rsidRPr="00511719">
      <w:rPr>
        <w:rFonts w:ascii="Times New Roman" w:hAnsi="Times New Roman" w:cs="Times New Roman"/>
        <w:sz w:val="18"/>
        <w:szCs w:val="18"/>
      </w:rPr>
      <w:t xml:space="preserve">Bd. C.D. Loga nr. 1, </w:t>
    </w:r>
    <w:proofErr w:type="spellStart"/>
    <w:r w:rsidRPr="00511719">
      <w:rPr>
        <w:rFonts w:ascii="Times New Roman" w:hAnsi="Times New Roman" w:cs="Times New Roman"/>
        <w:sz w:val="18"/>
        <w:szCs w:val="18"/>
      </w:rPr>
      <w:t>Timișoara</w:t>
    </w:r>
    <w:proofErr w:type="spellEnd"/>
    <w:r w:rsidRPr="00511719">
      <w:rPr>
        <w:rFonts w:ascii="Times New Roman" w:hAnsi="Times New Roman" w:cs="Times New Roman"/>
        <w:sz w:val="18"/>
        <w:szCs w:val="18"/>
      </w:rPr>
      <w:t xml:space="preserve">, </w:t>
    </w:r>
    <w:proofErr w:type="spellStart"/>
    <w:r w:rsidRPr="00511719">
      <w:rPr>
        <w:rFonts w:ascii="Times New Roman" w:hAnsi="Times New Roman" w:cs="Times New Roman"/>
        <w:sz w:val="18"/>
        <w:szCs w:val="18"/>
      </w:rPr>
      <w:t>România</w:t>
    </w:r>
    <w:proofErr w:type="spellEnd"/>
    <w:r>
      <w:rPr>
        <w:rFonts w:ascii="Times New Roman" w:hAnsi="Times New Roman" w:cs="Times New Roman"/>
        <w:sz w:val="18"/>
        <w:szCs w:val="18"/>
      </w:rPr>
      <w:t xml:space="preserve">, </w:t>
    </w:r>
    <w:r w:rsidRPr="00511719">
      <w:rPr>
        <w:rFonts w:ascii="Times New Roman" w:hAnsi="Times New Roman" w:cs="Times New Roman"/>
        <w:sz w:val="18"/>
        <w:szCs w:val="18"/>
      </w:rPr>
      <w:t>+40256-408.300</w:t>
    </w:r>
    <w:r>
      <w:rPr>
        <w:rFonts w:ascii="Times New Roman" w:hAnsi="Times New Roman" w:cs="Times New Roman"/>
        <w:sz w:val="18"/>
        <w:szCs w:val="18"/>
      </w:rPr>
      <w:t xml:space="preserve"> Cod fiscal 45858102</w:t>
    </w:r>
  </w:p>
  <w:p w14:paraId="5A9A5751" w14:textId="77777777" w:rsidR="00740000" w:rsidRDefault="00740000" w:rsidP="00740000">
    <w:pPr>
      <w:pStyle w:val="Normal1"/>
      <w:rPr>
        <w:rFonts w:ascii="Times New Roman" w:hAnsi="Times New Roman" w:cs="Times New Roman"/>
        <w:sz w:val="18"/>
        <w:szCs w:val="18"/>
      </w:rPr>
    </w:pPr>
  </w:p>
  <w:p w14:paraId="2A47162A" w14:textId="77777777" w:rsidR="00740000" w:rsidRPr="00740000" w:rsidRDefault="00740000" w:rsidP="00740000">
    <w:pPr>
      <w:pStyle w:val="Normal1"/>
      <w:rPr>
        <w:rFonts w:ascii="Times New Roman" w:hAnsi="Times New Roman" w:cs="Times New Roman"/>
        <w:b/>
        <w:sz w:val="18"/>
        <w:szCs w:val="1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2AA"/>
    <w:multiLevelType w:val="multilevel"/>
    <w:tmpl w:val="785CF72C"/>
    <w:lvl w:ilvl="0">
      <w:numFmt w:val="bullet"/>
      <w:lvlText w:val="-"/>
      <w:lvlJc w:val="left"/>
      <w:pPr>
        <w:ind w:left="480" w:hanging="360"/>
      </w:pPr>
      <w:rPr>
        <w:rFonts w:ascii="Times New Roman" w:eastAsia="Times New Roman" w:hAnsi="Times New Roman" w:cs="Times New Roman"/>
      </w:rPr>
    </w:lvl>
    <w:lvl w:ilvl="1">
      <w:start w:val="1"/>
      <w:numFmt w:val="bullet"/>
      <w:lvlText w:val="o"/>
      <w:lvlJc w:val="left"/>
      <w:pPr>
        <w:ind w:left="1200" w:hanging="360"/>
      </w:pPr>
      <w:rPr>
        <w:rFonts w:ascii="Courier New" w:eastAsia="Courier New" w:hAnsi="Courier New" w:cs="Courier New"/>
      </w:rPr>
    </w:lvl>
    <w:lvl w:ilvl="2">
      <w:start w:val="1"/>
      <w:numFmt w:val="bullet"/>
      <w:lvlText w:val="▪"/>
      <w:lvlJc w:val="left"/>
      <w:pPr>
        <w:ind w:left="1920" w:hanging="360"/>
      </w:pPr>
      <w:rPr>
        <w:rFonts w:ascii="Noto Sans Symbols" w:eastAsia="Noto Sans Symbols" w:hAnsi="Noto Sans Symbols" w:cs="Noto Sans Symbols"/>
      </w:rPr>
    </w:lvl>
    <w:lvl w:ilvl="3">
      <w:start w:val="1"/>
      <w:numFmt w:val="bullet"/>
      <w:lvlText w:val="●"/>
      <w:lvlJc w:val="left"/>
      <w:pPr>
        <w:ind w:left="2640" w:hanging="360"/>
      </w:pPr>
      <w:rPr>
        <w:rFonts w:ascii="Noto Sans Symbols" w:eastAsia="Noto Sans Symbols" w:hAnsi="Noto Sans Symbols" w:cs="Noto Sans Symbols"/>
      </w:rPr>
    </w:lvl>
    <w:lvl w:ilvl="4">
      <w:start w:val="1"/>
      <w:numFmt w:val="bullet"/>
      <w:lvlText w:val="o"/>
      <w:lvlJc w:val="left"/>
      <w:pPr>
        <w:ind w:left="3360" w:hanging="360"/>
      </w:pPr>
      <w:rPr>
        <w:rFonts w:ascii="Courier New" w:eastAsia="Courier New" w:hAnsi="Courier New" w:cs="Courier New"/>
      </w:rPr>
    </w:lvl>
    <w:lvl w:ilvl="5">
      <w:start w:val="1"/>
      <w:numFmt w:val="bullet"/>
      <w:lvlText w:val="▪"/>
      <w:lvlJc w:val="left"/>
      <w:pPr>
        <w:ind w:left="4080" w:hanging="360"/>
      </w:pPr>
      <w:rPr>
        <w:rFonts w:ascii="Noto Sans Symbols" w:eastAsia="Noto Sans Symbols" w:hAnsi="Noto Sans Symbols" w:cs="Noto Sans Symbols"/>
      </w:rPr>
    </w:lvl>
    <w:lvl w:ilvl="6">
      <w:start w:val="1"/>
      <w:numFmt w:val="bullet"/>
      <w:lvlText w:val="●"/>
      <w:lvlJc w:val="left"/>
      <w:pPr>
        <w:ind w:left="4800" w:hanging="360"/>
      </w:pPr>
      <w:rPr>
        <w:rFonts w:ascii="Noto Sans Symbols" w:eastAsia="Noto Sans Symbols" w:hAnsi="Noto Sans Symbols" w:cs="Noto Sans Symbols"/>
      </w:rPr>
    </w:lvl>
    <w:lvl w:ilvl="7">
      <w:start w:val="1"/>
      <w:numFmt w:val="bullet"/>
      <w:lvlText w:val="o"/>
      <w:lvlJc w:val="left"/>
      <w:pPr>
        <w:ind w:left="5520" w:hanging="360"/>
      </w:pPr>
      <w:rPr>
        <w:rFonts w:ascii="Courier New" w:eastAsia="Courier New" w:hAnsi="Courier New" w:cs="Courier New"/>
      </w:rPr>
    </w:lvl>
    <w:lvl w:ilvl="8">
      <w:start w:val="1"/>
      <w:numFmt w:val="bullet"/>
      <w:lvlText w:val="▪"/>
      <w:lvlJc w:val="left"/>
      <w:pPr>
        <w:ind w:left="6240" w:hanging="360"/>
      </w:pPr>
      <w:rPr>
        <w:rFonts w:ascii="Noto Sans Symbols" w:eastAsia="Noto Sans Symbols" w:hAnsi="Noto Sans Symbols" w:cs="Noto Sans Symbols"/>
      </w:rPr>
    </w:lvl>
  </w:abstractNum>
  <w:num w:numId="1" w16cid:durableId="43852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79F"/>
    <w:rsid w:val="00007DB0"/>
    <w:rsid w:val="00127E0F"/>
    <w:rsid w:val="001479F4"/>
    <w:rsid w:val="002218FA"/>
    <w:rsid w:val="00346F91"/>
    <w:rsid w:val="003D3304"/>
    <w:rsid w:val="005722DA"/>
    <w:rsid w:val="00623453"/>
    <w:rsid w:val="00647E5D"/>
    <w:rsid w:val="006765A9"/>
    <w:rsid w:val="006B5759"/>
    <w:rsid w:val="00740000"/>
    <w:rsid w:val="00830379"/>
    <w:rsid w:val="00866E1E"/>
    <w:rsid w:val="008B1219"/>
    <w:rsid w:val="008B45B3"/>
    <w:rsid w:val="008F2A35"/>
    <w:rsid w:val="00AB6C6C"/>
    <w:rsid w:val="00CD4624"/>
    <w:rsid w:val="00D26341"/>
    <w:rsid w:val="00D433E1"/>
    <w:rsid w:val="00D9579F"/>
    <w:rsid w:val="00E2208A"/>
    <w:rsid w:val="00EF6B01"/>
    <w:rsid w:val="00F06904"/>
    <w:rsid w:val="00FD77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9CBC8"/>
  <w15:docId w15:val="{FC1F7AA3-3C26-4E52-B1D1-5A4133AF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03E"/>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F703E"/>
    <w:pPr>
      <w:tabs>
        <w:tab w:val="center" w:pos="4703"/>
        <w:tab w:val="right" w:pos="9406"/>
      </w:tabs>
    </w:pPr>
    <w:rPr>
      <w:rFonts w:ascii="Calibri" w:eastAsia="Calibri" w:hAnsi="Calibri"/>
      <w:sz w:val="22"/>
      <w:szCs w:val="22"/>
    </w:rPr>
  </w:style>
  <w:style w:type="character" w:customStyle="1" w:styleId="HeaderChar">
    <w:name w:val="Header Char"/>
    <w:basedOn w:val="DefaultParagraphFont"/>
    <w:link w:val="Header"/>
    <w:uiPriority w:val="99"/>
    <w:rsid w:val="002F703E"/>
    <w:rPr>
      <w:lang w:val="ro-RO"/>
    </w:rPr>
  </w:style>
  <w:style w:type="paragraph" w:styleId="Footer">
    <w:name w:val="footer"/>
    <w:basedOn w:val="Normal"/>
    <w:link w:val="FooterChar"/>
    <w:uiPriority w:val="99"/>
    <w:unhideWhenUsed/>
    <w:rsid w:val="002F703E"/>
    <w:pPr>
      <w:tabs>
        <w:tab w:val="center" w:pos="4703"/>
        <w:tab w:val="right" w:pos="9406"/>
      </w:tabs>
    </w:pPr>
    <w:rPr>
      <w:rFonts w:ascii="Calibri" w:eastAsia="Calibri" w:hAnsi="Calibri"/>
      <w:sz w:val="22"/>
      <w:szCs w:val="22"/>
    </w:rPr>
  </w:style>
  <w:style w:type="character" w:customStyle="1" w:styleId="FooterChar">
    <w:name w:val="Footer Char"/>
    <w:basedOn w:val="DefaultParagraphFont"/>
    <w:link w:val="Footer"/>
    <w:uiPriority w:val="99"/>
    <w:rsid w:val="002F703E"/>
    <w:rPr>
      <w:lang w:val="ro-RO"/>
    </w:rPr>
  </w:style>
  <w:style w:type="paragraph" w:styleId="ListParagraph">
    <w:name w:val="List Paragraph"/>
    <w:basedOn w:val="Normal"/>
    <w:uiPriority w:val="34"/>
    <w:qFormat/>
    <w:rsid w:val="001C09E5"/>
    <w:pPr>
      <w:ind w:left="720"/>
      <w:contextualSpacing/>
    </w:pPr>
  </w:style>
  <w:style w:type="paragraph" w:styleId="NoSpacing">
    <w:name w:val="No Spacing"/>
    <w:uiPriority w:val="1"/>
    <w:qFormat/>
    <w:rsid w:val="0094734F"/>
  </w:style>
  <w:style w:type="character" w:customStyle="1" w:styleId="spar">
    <w:name w:val="s_par"/>
    <w:basedOn w:val="DefaultParagraphFont"/>
    <w:rsid w:val="00F357E6"/>
  </w:style>
  <w:style w:type="character" w:styleId="SubtleEmphasis">
    <w:name w:val="Subtle Emphasis"/>
    <w:aliases w:val="Header PMT"/>
    <w:uiPriority w:val="19"/>
    <w:qFormat/>
    <w:rsid w:val="002B3731"/>
    <w:rPr>
      <w:rFonts w:ascii="Arial" w:hAnsi="Arial" w:cs="Arial"/>
      <w:caps/>
      <w:sz w:val="22"/>
    </w:rPr>
  </w:style>
  <w:style w:type="character" w:customStyle="1" w:styleId="salnttl1">
    <w:name w:val="s_aln_ttl1"/>
    <w:basedOn w:val="DefaultParagraphFont"/>
    <w:rsid w:val="00CD0098"/>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CD0098"/>
    <w:rPr>
      <w:rFonts w:ascii="Verdana" w:hAnsi="Verdana" w:hint="default"/>
      <w:b w:val="0"/>
      <w:bCs w:val="0"/>
      <w:color w:val="000000"/>
      <w:sz w:val="20"/>
      <w:szCs w:val="20"/>
      <w:shd w:val="clear" w:color="auto" w:fill="FFFFFF"/>
    </w:rPr>
  </w:style>
  <w:style w:type="character" w:customStyle="1" w:styleId="slitbdy">
    <w:name w:val="s_lit_bdy"/>
    <w:basedOn w:val="DefaultParagraphFont"/>
    <w:rsid w:val="00CD0098"/>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6975AF"/>
    <w:rPr>
      <w:rFonts w:ascii="Verdana" w:hAnsi="Verdana" w:hint="default"/>
      <w:b/>
      <w:bCs/>
      <w:vanish w:val="0"/>
      <w:webHidden w:val="0"/>
      <w:color w:val="8B0000"/>
      <w:sz w:val="11"/>
      <w:szCs w:val="11"/>
      <w:shd w:val="clear" w:color="auto" w:fill="FFFFFF"/>
      <w:specVanish w:val="0"/>
    </w:rPr>
  </w:style>
  <w:style w:type="character" w:styleId="Hyperlink">
    <w:name w:val="Hyperlink"/>
    <w:basedOn w:val="DefaultParagraphFont"/>
    <w:uiPriority w:val="99"/>
    <w:semiHidden/>
    <w:unhideWhenUsed/>
    <w:rsid w:val="00761F6F"/>
    <w:rPr>
      <w:color w:val="0000FF"/>
      <w:u w:val="single"/>
    </w:rPr>
  </w:style>
  <w:style w:type="paragraph" w:styleId="NormalWeb">
    <w:name w:val="Normal (Web)"/>
    <w:basedOn w:val="Normal"/>
    <w:uiPriority w:val="99"/>
    <w:semiHidden/>
    <w:unhideWhenUsed/>
    <w:rsid w:val="00761F6F"/>
    <w:pPr>
      <w:spacing w:before="100" w:beforeAutospacing="1" w:after="100" w:afterAutospacing="1"/>
    </w:pPr>
    <w:rPr>
      <w:rFonts w:eastAsiaTheme="minorEastAsia"/>
      <w:noProof w:val="0"/>
      <w:sz w:val="24"/>
      <w:szCs w:val="24"/>
      <w:lang w:val="en-US"/>
    </w:rPr>
  </w:style>
  <w:style w:type="paragraph" w:customStyle="1" w:styleId="sartttl">
    <w:name w:val="s_art_ttl"/>
    <w:basedOn w:val="Normal"/>
    <w:rsid w:val="00761F6F"/>
    <w:rPr>
      <w:rFonts w:ascii="Verdana" w:eastAsiaTheme="minorEastAsia" w:hAnsi="Verdana"/>
      <w:b/>
      <w:bCs/>
      <w:noProof w:val="0"/>
      <w:color w:val="24689B"/>
      <w:sz w:val="20"/>
      <w:szCs w:val="20"/>
      <w:lang w:val="en-US"/>
    </w:rPr>
  </w:style>
  <w:style w:type="character" w:customStyle="1" w:styleId="slgi1">
    <w:name w:val="s_lgi1"/>
    <w:basedOn w:val="DefaultParagraphFont"/>
    <w:rsid w:val="00761F6F"/>
    <w:rPr>
      <w:rFonts w:ascii="Verdana" w:hAnsi="Verdana" w:hint="default"/>
      <w:b w:val="0"/>
      <w:bCs w:val="0"/>
      <w:color w:val="006400"/>
      <w:sz w:val="16"/>
      <w:szCs w:val="16"/>
      <w:u w:val="single"/>
      <w:shd w:val="clear" w:color="auto" w:fill="FFFFF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ormal1">
    <w:name w:val="Normal1"/>
    <w:rsid w:val="00740000"/>
    <w:pPr>
      <w:spacing w:line="276" w:lineRule="auto"/>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WkbLIwaqJP50oRsYZcJDdGkfFg==">CgMxLjA4AHIhMTRjTjc1aXphbG1CRzNZLTBfVlZnX0hXWGYxNm9DcERt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dstefan</dc:creator>
  <cp:lastModifiedBy>Octavia Trusca</cp:lastModifiedBy>
  <cp:revision>16</cp:revision>
  <cp:lastPrinted>2023-09-06T13:13:00Z</cp:lastPrinted>
  <dcterms:created xsi:type="dcterms:W3CDTF">2023-08-29T09:08:00Z</dcterms:created>
  <dcterms:modified xsi:type="dcterms:W3CDTF">2023-09-06T13:15:00Z</dcterms:modified>
</cp:coreProperties>
</file>