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47" w:rsidRDefault="00375247" w:rsidP="00F152DF">
      <w:pPr>
        <w:jc w:val="center"/>
        <w:rPr>
          <w:b/>
          <w:bCs/>
        </w:rPr>
      </w:pPr>
    </w:p>
    <w:p w:rsidR="000A23BB" w:rsidRDefault="000A23BB" w:rsidP="00F152DF">
      <w:pPr>
        <w:jc w:val="center"/>
        <w:rPr>
          <w:b/>
          <w:bCs/>
        </w:rPr>
      </w:pPr>
    </w:p>
    <w:p w:rsidR="00F152DF" w:rsidRDefault="00F152DF" w:rsidP="00F152DF">
      <w:pPr>
        <w:jc w:val="center"/>
        <w:rPr>
          <w:b/>
          <w:bCs/>
        </w:rPr>
      </w:pPr>
      <w:r w:rsidRPr="00ED67BF">
        <w:rPr>
          <w:b/>
          <w:bCs/>
        </w:rPr>
        <w:t>RAPORT DE SPECIALITATE</w:t>
      </w:r>
    </w:p>
    <w:p w:rsidR="00F152DF" w:rsidRDefault="00F152DF" w:rsidP="00F152DF">
      <w:pPr>
        <w:autoSpaceDE w:val="0"/>
        <w:autoSpaceDN w:val="0"/>
        <w:adjustRightInd w:val="0"/>
        <w:jc w:val="center"/>
        <w:rPr>
          <w:b/>
        </w:rPr>
      </w:pPr>
      <w:r w:rsidRPr="00244385">
        <w:rPr>
          <w:rFonts w:eastAsia="Calibri"/>
          <w:b/>
          <w:bCs/>
          <w:color w:val="000000"/>
        </w:rPr>
        <w:t xml:space="preserve">privind aprobarea participării Municipiului Timişoara la proiectul </w:t>
      </w:r>
      <w:r>
        <w:rPr>
          <w:b/>
          <w:lang w:val="en-US"/>
        </w:rPr>
        <w:t>“</w:t>
      </w:r>
      <w:r w:rsidRPr="004C2354">
        <w:rPr>
          <w:b/>
        </w:rPr>
        <w:t xml:space="preserve">European Towns Fostering Intercultural Dialogue and Combating Discrimination of Migrants and </w:t>
      </w:r>
      <w:r>
        <w:rPr>
          <w:b/>
        </w:rPr>
        <w:t>Minorities”/„Oraş</w:t>
      </w:r>
      <w:r w:rsidRPr="00E54E29">
        <w:rPr>
          <w:b/>
        </w:rPr>
        <w:t>e europene care pro</w:t>
      </w:r>
      <w:r>
        <w:rPr>
          <w:b/>
        </w:rPr>
        <w:t>movează dialogul intercultural ş</w:t>
      </w:r>
      <w:r w:rsidRPr="00E54E29">
        <w:rPr>
          <w:b/>
        </w:rPr>
        <w:t>i lupta</w:t>
      </w:r>
      <w:r>
        <w:rPr>
          <w:b/>
        </w:rPr>
        <w:t xml:space="preserve"> împotriva discriminării migranţilor şi minorităţ</w:t>
      </w:r>
      <w:r w:rsidRPr="00E54E29">
        <w:rPr>
          <w:b/>
        </w:rPr>
        <w:t>ilor”</w:t>
      </w:r>
      <w:r w:rsidR="00375247">
        <w:rPr>
          <w:b/>
        </w:rPr>
        <w:t>-</w:t>
      </w:r>
      <w:r w:rsidR="00375247" w:rsidRPr="00375247">
        <w:rPr>
          <w:b/>
        </w:rPr>
        <w:t xml:space="preserve"> </w:t>
      </w:r>
      <w:r w:rsidR="00375247" w:rsidRPr="004C2354">
        <w:rPr>
          <w:b/>
        </w:rPr>
        <w:t>nr. 612749-CITIZ-1-</w:t>
      </w:r>
      <w:r w:rsidR="00375247" w:rsidRPr="00213267">
        <w:rPr>
          <w:b/>
        </w:rPr>
        <w:t>2019-1-LV-CITIZ-NT</w:t>
      </w:r>
    </w:p>
    <w:p w:rsidR="00375247" w:rsidRDefault="00375247" w:rsidP="00F152DF">
      <w:pPr>
        <w:autoSpaceDE w:val="0"/>
        <w:autoSpaceDN w:val="0"/>
        <w:adjustRightInd w:val="0"/>
        <w:jc w:val="center"/>
        <w:rPr>
          <w:b/>
        </w:rPr>
      </w:pPr>
    </w:p>
    <w:p w:rsidR="00375247" w:rsidRDefault="00375247" w:rsidP="00F152DF">
      <w:pPr>
        <w:autoSpaceDE w:val="0"/>
        <w:autoSpaceDN w:val="0"/>
        <w:adjustRightInd w:val="0"/>
        <w:jc w:val="center"/>
        <w:rPr>
          <w:b/>
        </w:rPr>
      </w:pPr>
    </w:p>
    <w:p w:rsidR="00375247" w:rsidRPr="00244385" w:rsidRDefault="00375247" w:rsidP="00F152DF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lang w:val="en-US"/>
        </w:rPr>
      </w:pPr>
    </w:p>
    <w:p w:rsidR="007F236D" w:rsidRDefault="002B43AF" w:rsidP="00F15D47">
      <w:pPr>
        <w:ind w:firstLine="720"/>
        <w:jc w:val="both"/>
      </w:pPr>
      <w:r>
        <w:t xml:space="preserve">Promovarea dialogului intercultural şi combaterea discriminării sunt obiective asumate </w:t>
      </w:r>
      <w:r w:rsidR="00117317">
        <w:t xml:space="preserve">de comunitatea locală, de consiliul local şi municipalitate </w:t>
      </w:r>
      <w:r>
        <w:t xml:space="preserve">prin diferite documente programatice, iar participarea la dialogul din interiorul Uniunii Europene referitor la aceste probleme este o modalitate de acţiune pentru atingerea acestor obiective. </w:t>
      </w:r>
      <w:r w:rsidRPr="000E1C02">
        <w:t xml:space="preserve">Municipiul Timişoara va fi </w:t>
      </w:r>
      <w:r>
        <w:t xml:space="preserve">în </w:t>
      </w:r>
      <w:r w:rsidRPr="000E1C02">
        <w:t>anul 2021 Capitală Europeană a Cultu</w:t>
      </w:r>
      <w:r w:rsidR="00117317">
        <w:t>rii şi conform programului</w:t>
      </w:r>
      <w:r w:rsidRPr="000E1C02">
        <w:t>, a Strategiei Culturale a Municipiului Timişoara 2014-2024, a Strategiei de Tineret ş</w:t>
      </w:r>
      <w:r w:rsidR="00117317">
        <w:t>i a altor documente şi-a însuţit</w:t>
      </w:r>
      <w:r w:rsidRPr="000E1C02">
        <w:t xml:space="preserve"> promovarea dialogului intercultural şi combaterea discriminării. </w:t>
      </w:r>
    </w:p>
    <w:p w:rsidR="00864265" w:rsidRDefault="002B43AF" w:rsidP="00F15D47">
      <w:pPr>
        <w:ind w:firstLine="720"/>
        <w:jc w:val="both"/>
      </w:pPr>
      <w:r w:rsidRPr="000E1C02">
        <w:t xml:space="preserve">De asemenea, la nivelul municipiului există un Consiliu Consultativ </w:t>
      </w:r>
      <w:r>
        <w:t>al Minorităţilor Naţionale</w:t>
      </w:r>
      <w:r w:rsidRPr="000E1C02">
        <w:t xml:space="preserve">, care  funcţionează pe  </w:t>
      </w:r>
      <w:r w:rsidR="00117317">
        <w:t xml:space="preserve">baza  dialogului  </w:t>
      </w:r>
      <w:r>
        <w:t>î</w:t>
      </w:r>
      <w:r w:rsidRPr="000E1C02">
        <w:t xml:space="preserve">n  ceea  ce  priveşte  elaborarea  </w:t>
      </w:r>
      <w:r w:rsidR="00117317">
        <w:t>şi aplicarea</w:t>
      </w:r>
      <w:r w:rsidRPr="000E1C02">
        <w:t xml:space="preserve"> </w:t>
      </w:r>
      <w:r>
        <w:t>politicilor    publice    î</w:t>
      </w:r>
      <w:r w:rsidRPr="000E1C02">
        <w:t>n    domeniul    minorităţilor    naţ</w:t>
      </w:r>
      <w:r>
        <w:t>ionale</w:t>
      </w:r>
      <w:r w:rsidR="00155A59">
        <w:t xml:space="preserve">. Alături de acesta, </w:t>
      </w:r>
      <w:r w:rsidR="00F15D47">
        <w:t xml:space="preserve">de mai mulți ani își derulează activitatea </w:t>
      </w:r>
      <w:r w:rsidR="00155A59">
        <w:t xml:space="preserve">un număr de 20 Consililii Consultative de Cartier, precum și 1 Consiliu Consultativ pe Probleme de Tineret, </w:t>
      </w:r>
      <w:r w:rsidR="0030016F">
        <w:t>și 1 Consiliul Consultativ pentru Turism</w:t>
      </w:r>
      <w:r w:rsidR="00F15D47">
        <w:t xml:space="preserve">, toate </w:t>
      </w:r>
      <w:r w:rsidR="0076324B">
        <w:t xml:space="preserve">cele 23 de structuri de consultare publică </w:t>
      </w:r>
      <w:r w:rsidR="00656A9A">
        <w:t xml:space="preserve">contribuind activ la </w:t>
      </w:r>
      <w:r w:rsidR="001C31B8">
        <w:t>implicarea</w:t>
      </w:r>
      <w:r w:rsidR="00656A9A">
        <w:t xml:space="preserve"> </w:t>
      </w:r>
      <w:r w:rsidR="00E92A0E">
        <w:t xml:space="preserve">cetățenilor Timișoarei cu privire la </w:t>
      </w:r>
      <w:r w:rsidR="001C31B8">
        <w:t>realizarea obiectivelor</w:t>
      </w:r>
      <w:r w:rsidR="00E92A0E">
        <w:t xml:space="preserve"> de interes local, contribuind</w:t>
      </w:r>
      <w:r w:rsidR="00D75BD4">
        <w:t xml:space="preserve"> totodată</w:t>
      </w:r>
      <w:r w:rsidR="00E92A0E">
        <w:t xml:space="preserve"> în acest mod la creșterea nivelului de trai din zonă</w:t>
      </w:r>
      <w:r>
        <w:t>.</w:t>
      </w:r>
    </w:p>
    <w:p w:rsidR="003D52E6" w:rsidRDefault="003D52E6" w:rsidP="00F15D47">
      <w:pPr>
        <w:ind w:firstLine="720"/>
        <w:jc w:val="both"/>
      </w:pPr>
    </w:p>
    <w:p w:rsidR="00864265" w:rsidRDefault="001A4691" w:rsidP="00864265">
      <w:pPr>
        <w:ind w:firstLine="720"/>
        <w:jc w:val="both"/>
      </w:pPr>
      <w:r w:rsidRPr="00DD2933">
        <w:t>Proiectul „European Towns Fostering Intercultural Dialogue and Combating Discrimination of Migrants and Minorities”/„Oraşe europene care promovează dialogul intercultural şi lupta</w:t>
      </w:r>
      <w:r w:rsidR="00937A76">
        <w:t xml:space="preserve"> impotriva discriminării migranţilor şi minorităţ</w:t>
      </w:r>
      <w:r w:rsidRPr="00DD2933">
        <w:t>ilor” se înscrie în obiectivele programului Capitală Europeană a Culturii conceput "cu scopul de a apropia popoarele Europei" şi de a celebra contribuţia  oraşe</w:t>
      </w:r>
      <w:r>
        <w:t xml:space="preserve">lor  la  dezvoltarea culturii. </w:t>
      </w:r>
      <w:r w:rsidR="00117317">
        <w:t>I</w:t>
      </w:r>
      <w:r w:rsidR="000A23BB">
        <w:t>mpactul promovării multi</w:t>
      </w:r>
      <w:r w:rsidRPr="00DD2933">
        <w:t>culturalităţii</w:t>
      </w:r>
      <w:r>
        <w:t xml:space="preserve"> asupra comunităţilor şi</w:t>
      </w:r>
      <w:r w:rsidRPr="00DD2933">
        <w:t xml:space="preserve"> regiunilor determină şi nevoia unei mai extinse colaborări între oraşele care au deţinut titlul, cele care urmează să îl deţină şi cele care aspiră la el. </w:t>
      </w:r>
    </w:p>
    <w:p w:rsidR="00864265" w:rsidRDefault="001A4691" w:rsidP="00864265">
      <w:pPr>
        <w:ind w:firstLine="720"/>
        <w:jc w:val="both"/>
      </w:pPr>
      <w:r w:rsidRPr="00DD2933">
        <w:t>În acest context, Municipiul Timişoara, ca partener în proiect, are de câştigat prin împărtăşirea din experienţa şi bunele practici care vor fi analizate în cadrul reuniunilor interna</w:t>
      </w:r>
      <w:r w:rsidR="00117317">
        <w:t xml:space="preserve">ţionale. </w:t>
      </w:r>
      <w:r w:rsidRPr="00DD2933">
        <w:t>Timişoara a fos</w:t>
      </w:r>
      <w:r w:rsidR="000A23BB">
        <w:t>t şi este un oraş în care multi</w:t>
      </w:r>
      <w:r w:rsidRPr="00DD2933">
        <w:t>culturalitatea şi toleranţa etnică şi religioasă sunt componente definitorii, fapt pentru care poate contribui cu experienţa sa la dialogul trans-european care se va realiza în cadrul</w:t>
      </w:r>
      <w:r>
        <w:t xml:space="preserve"> proiectului. </w:t>
      </w:r>
      <w:r w:rsidR="00117317">
        <w:t>Aşadar</w:t>
      </w:r>
      <w:r w:rsidRPr="00DD2933">
        <w:t xml:space="preserve">, proiectul reprezintă o oportunitate pentru Timişoara de a implica activ membri comunităţii în valorificarea viitoare a titlului de Capitală Europeană a Culturii(CEC) prin prisma dialogului şi a combaterii discriminării. </w:t>
      </w:r>
    </w:p>
    <w:p w:rsidR="00864265" w:rsidRDefault="00117317" w:rsidP="00864265">
      <w:pPr>
        <w:ind w:firstLine="720"/>
        <w:jc w:val="both"/>
      </w:pPr>
      <w:r>
        <w:t>P</w:t>
      </w:r>
      <w:r w:rsidR="001A4691" w:rsidRPr="00DD2933">
        <w:t>roiectul oferă Timişoarei oportunitatea de a mobiliza cetăţeni care să ia parte activă la dezbaterea problemelor la nivel european, în oraşele şi ţările parten</w:t>
      </w:r>
      <w:r>
        <w:t>ere în proiect şi a îmbunătăţi şi dezvolta</w:t>
      </w:r>
      <w:r w:rsidR="00864265">
        <w:t xml:space="preserve"> </w:t>
      </w:r>
      <w:r>
        <w:t xml:space="preserve">programele şi strategiile sale. </w:t>
      </w:r>
      <w:r w:rsidR="001A4691">
        <w:t xml:space="preserve"> </w:t>
      </w:r>
    </w:p>
    <w:p w:rsidR="00864265" w:rsidRDefault="00117317" w:rsidP="00864265">
      <w:pPr>
        <w:ind w:firstLine="720"/>
        <w:jc w:val="both"/>
      </w:pPr>
      <w:r>
        <w:t>Obiectivul proiectului este cel de promovare a dialogului multicultural şi combatere a discriminării, iar un obiectiv specific, în contexul prezenţei în dezbatere</w:t>
      </w:r>
      <w:r w:rsidR="00937A76">
        <w:t xml:space="preserve"> a 5 oraşe Capitale Europene ale Culturii</w:t>
      </w:r>
      <w:r>
        <w:t xml:space="preserve"> este şi cel de punere</w:t>
      </w:r>
      <w:r w:rsidR="001A4691" w:rsidRPr="00DD2933">
        <w:t xml:space="preserve"> în valoare a potenţialu</w:t>
      </w:r>
      <w:r w:rsidR="001A4691">
        <w:t xml:space="preserve">lui programului CEC de a </w:t>
      </w:r>
      <w:r w:rsidR="001A4691" w:rsidRPr="00DD2933">
        <w:t>contribui la c</w:t>
      </w:r>
      <w:r w:rsidR="009D6F97">
        <w:t>onsolidarera specificului multi</w:t>
      </w:r>
      <w:r w:rsidR="001A4691" w:rsidRPr="00DD2933">
        <w:t>cultural şi d</w:t>
      </w:r>
      <w:r w:rsidR="001A4691">
        <w:t>iversificarea modalităţilor de</w:t>
      </w:r>
      <w:r w:rsidR="001A4691" w:rsidRPr="00DD2933">
        <w:t xml:space="preserve">  integrare şi cooperare a </w:t>
      </w:r>
      <w:r w:rsidR="001A4691" w:rsidRPr="00DD2933">
        <w:lastRenderedPageBreak/>
        <w:t>minorităţ</w:t>
      </w:r>
      <w:r w:rsidR="00937A76">
        <w:t xml:space="preserve">ilor etnice şi a migranţilor. Se are în vedere iniţierea </w:t>
      </w:r>
      <w:r w:rsidR="001A4691" w:rsidRPr="00DD2933">
        <w:t>şi permanentizarea unor acţiuni, prin inc</w:t>
      </w:r>
      <w:r w:rsidR="001A4691">
        <w:t>luderea în programele locale şi</w:t>
      </w:r>
      <w:r w:rsidR="009D6F97">
        <w:t xml:space="preserve"> regionale multi</w:t>
      </w:r>
      <w:r w:rsidR="001A4691" w:rsidRPr="00DD2933">
        <w:t>anuale de finanţare, în strategii, programe şi pla</w:t>
      </w:r>
      <w:r w:rsidR="001A4691">
        <w:t xml:space="preserve">nuri de acţiune pentru oraşele </w:t>
      </w:r>
      <w:r w:rsidR="001A4691" w:rsidRPr="00DD2933">
        <w:t xml:space="preserve"> şi regiunile </w:t>
      </w:r>
      <w:r w:rsidR="00937A76">
        <w:t xml:space="preserve">participante în proiect, </w:t>
      </w:r>
      <w:r w:rsidR="001A4691" w:rsidRPr="00DD2933">
        <w:t>pentru factorii d</w:t>
      </w:r>
      <w:r w:rsidR="001A4691">
        <w:t>e decizie de la nivel naţional şi european. Î</w:t>
      </w:r>
      <w:r w:rsidR="001A4691" w:rsidRPr="00DD2933">
        <w:t>n cadrul proiectului, partenerii vor anal</w:t>
      </w:r>
      <w:r w:rsidR="001A4691">
        <w:t xml:space="preserve">iza şi împărtăşi modalităţi de </w:t>
      </w:r>
      <w:r w:rsidR="001A4691" w:rsidRPr="00DD2933">
        <w:t>abordare şi exemple de bună practică în combaterea discriminării şi</w:t>
      </w:r>
      <w:r w:rsidR="00937A76">
        <w:t xml:space="preserve"> stimularea </w:t>
      </w:r>
      <w:r w:rsidR="00864265">
        <w:t>dialogului inter</w:t>
      </w:r>
      <w:r w:rsidR="001A4691">
        <w:t>cultural</w:t>
      </w:r>
      <w:r w:rsidR="00864265">
        <w:t>.</w:t>
      </w:r>
    </w:p>
    <w:p w:rsidR="00864265" w:rsidRDefault="009C1D5F" w:rsidP="00864265">
      <w:pPr>
        <w:ind w:firstLine="720"/>
        <w:jc w:val="both"/>
      </w:pPr>
      <w:r>
        <w:t xml:space="preserve">Proiectul se desfăşoară în perioada </w:t>
      </w:r>
      <w:r w:rsidR="002C5B06">
        <w:t xml:space="preserve">septembrie </w:t>
      </w:r>
      <w:r w:rsidR="00C86D6A">
        <w:t>2019</w:t>
      </w:r>
      <w:r>
        <w:t xml:space="preserve"> - septembrie </w:t>
      </w:r>
      <w:r w:rsidR="009E056B">
        <w:t>2021</w:t>
      </w:r>
      <w:r w:rsidR="00C86D6A">
        <w:t xml:space="preserve"> şi presupune 5 reuniuni la nivel european în oraşe participante în proiect.</w:t>
      </w:r>
    </w:p>
    <w:p w:rsidR="00864265" w:rsidRDefault="00C86D6A" w:rsidP="00864265">
      <w:pPr>
        <w:ind w:firstLine="720"/>
        <w:jc w:val="both"/>
      </w:pPr>
      <w:r>
        <w:t>Proiectul este finanţat prin</w:t>
      </w:r>
      <w:r w:rsidRPr="00C86D6A">
        <w:t xml:space="preserve"> </w:t>
      </w:r>
      <w:r>
        <w:t xml:space="preserve">prin </w:t>
      </w:r>
      <w:r w:rsidRPr="00DD2933">
        <w:t xml:space="preserve">Agenţia Executivă pentru Educaţie, Audiovizual şi Cultură (EACEA) din Bruxelles în cadrul </w:t>
      </w:r>
      <w:r w:rsidRPr="002230E7">
        <w:rPr>
          <w:b/>
        </w:rPr>
        <w:t>programului „Europa pentru cetăţeni”</w:t>
      </w:r>
      <w:r w:rsidR="00243297" w:rsidRPr="002230E7">
        <w:rPr>
          <w:b/>
        </w:rPr>
        <w:t xml:space="preserve">, </w:t>
      </w:r>
      <w:r w:rsidR="002230E7" w:rsidRPr="002230E7">
        <w:rPr>
          <w:b/>
        </w:rPr>
        <w:t>Componenta 2: Implicare democratică și participare civică</w:t>
      </w:r>
      <w:r w:rsidR="00243297" w:rsidRPr="002230E7">
        <w:rPr>
          <w:b/>
        </w:rPr>
        <w:t>, Acțiunea 2.2.: Rețele de orașe</w:t>
      </w:r>
      <w:r>
        <w:t>.</w:t>
      </w:r>
    </w:p>
    <w:p w:rsidR="00864265" w:rsidRDefault="00C86D6A" w:rsidP="00864265">
      <w:pPr>
        <w:ind w:firstLine="720"/>
        <w:jc w:val="both"/>
        <w:rPr>
          <w:rStyle w:val="tlid-translation"/>
          <w:color w:val="000000" w:themeColor="text1"/>
        </w:rPr>
      </w:pPr>
      <w:r>
        <w:t>Valoarea proiectului este de 148.680 Euro.</w:t>
      </w:r>
      <w:r w:rsidRPr="00C86D6A">
        <w:t xml:space="preserve"> </w:t>
      </w:r>
      <w:r>
        <w:t xml:space="preserve">Pentru Timişoara se preconizează </w:t>
      </w:r>
      <w:r>
        <w:rPr>
          <w:rStyle w:val="tlid-translation"/>
        </w:rPr>
        <w:t>participarea la</w:t>
      </w:r>
      <w:r w:rsidRPr="00CD1FD9">
        <w:rPr>
          <w:rStyle w:val="tlid-translation"/>
        </w:rPr>
        <w:t xml:space="preserve"> </w:t>
      </w:r>
      <w:r w:rsidR="006658C1">
        <w:rPr>
          <w:rStyle w:val="tlid-translation"/>
        </w:rPr>
        <w:t xml:space="preserve">cel puțin </w:t>
      </w:r>
      <w:r w:rsidRPr="00CD1FD9">
        <w:rPr>
          <w:rStyle w:val="tlid-translation"/>
        </w:rPr>
        <w:t>5 evenimente</w:t>
      </w:r>
      <w:r>
        <w:rPr>
          <w:rStyle w:val="tlid-translation"/>
        </w:rPr>
        <w:t xml:space="preserve">, </w:t>
      </w:r>
      <w:r w:rsidR="00031E55">
        <w:rPr>
          <w:rStyle w:val="tlid-translation"/>
        </w:rPr>
        <w:t xml:space="preserve">participare </w:t>
      </w:r>
      <w:r>
        <w:rPr>
          <w:rStyle w:val="tlid-translation"/>
        </w:rPr>
        <w:t>care</w:t>
      </w:r>
      <w:r w:rsidRPr="00CD1FD9">
        <w:rPr>
          <w:rStyle w:val="tlid-translation"/>
        </w:rPr>
        <w:t xml:space="preserve"> se va r</w:t>
      </w:r>
      <w:r>
        <w:rPr>
          <w:rStyle w:val="tlid-translation"/>
        </w:rPr>
        <w:t>ealiza pe cheltuiala administraţiei locale timiş</w:t>
      </w:r>
      <w:r w:rsidRPr="00CD1FD9">
        <w:rPr>
          <w:rStyle w:val="tlid-translation"/>
        </w:rPr>
        <w:t>orene, respectându-se prevederil</w:t>
      </w:r>
      <w:r>
        <w:rPr>
          <w:rStyle w:val="tlid-translation"/>
        </w:rPr>
        <w:t>e</w:t>
      </w:r>
      <w:r w:rsidRPr="00CD1FD9">
        <w:rPr>
          <w:rStyle w:val="tlid-translation"/>
        </w:rPr>
        <w:t xml:space="preserve"> HG 518/1995, actualizată.</w:t>
      </w:r>
      <w:r>
        <w:rPr>
          <w:rStyle w:val="tlid-translation"/>
        </w:rPr>
        <w:t xml:space="preserve"> </w:t>
      </w:r>
      <w:r w:rsidRPr="00CD1FD9">
        <w:rPr>
          <w:rStyle w:val="tlid-translation"/>
        </w:rPr>
        <w:t>Partenerul principal va rambursa cheltuielile de călăto</w:t>
      </w:r>
      <w:r>
        <w:rPr>
          <w:rStyle w:val="tlid-translation"/>
        </w:rPr>
        <w:t>rie</w:t>
      </w:r>
      <w:r w:rsidR="00036A90">
        <w:rPr>
          <w:rStyle w:val="tlid-translation"/>
        </w:rPr>
        <w:t>/deplasare</w:t>
      </w:r>
      <w:r>
        <w:rPr>
          <w:rStyle w:val="tlid-translation"/>
        </w:rPr>
        <w:t xml:space="preserve"> în cuantum de până la 150</w:t>
      </w:r>
      <w:r w:rsidRPr="00CD1FD9">
        <w:rPr>
          <w:rStyle w:val="tlid-translation"/>
        </w:rPr>
        <w:t xml:space="preserve"> </w:t>
      </w:r>
      <w:r>
        <w:rPr>
          <w:rStyle w:val="tlid-translation"/>
        </w:rPr>
        <w:t>euro/persoană pentru participanţ</w:t>
      </w:r>
      <w:r w:rsidRPr="00CD1FD9">
        <w:rPr>
          <w:rStyle w:val="tlid-translation"/>
        </w:rPr>
        <w:t>ii l</w:t>
      </w:r>
      <w:r>
        <w:rPr>
          <w:rStyle w:val="tlid-translation"/>
        </w:rPr>
        <w:t>a evenimente</w:t>
      </w:r>
      <w:r w:rsidR="00B4451F">
        <w:rPr>
          <w:rStyle w:val="tlid-translation"/>
        </w:rPr>
        <w:t>le</w:t>
      </w:r>
      <w:r>
        <w:rPr>
          <w:rStyle w:val="tlid-translation"/>
        </w:rPr>
        <w:t xml:space="preserve"> internaţ</w:t>
      </w:r>
      <w:r w:rsidRPr="00CD1FD9">
        <w:rPr>
          <w:rStyle w:val="tlid-translation"/>
        </w:rPr>
        <w:t>ionale ale proiectului.</w:t>
      </w:r>
      <w:r>
        <w:rPr>
          <w:rStyle w:val="tlid-translation"/>
        </w:rPr>
        <w:t xml:space="preserve"> Diferenţa va reprezenta contribuţia Municipiului Timiş</w:t>
      </w:r>
      <w:r w:rsidRPr="00CD1FD9">
        <w:rPr>
          <w:rStyle w:val="tlid-translation"/>
        </w:rPr>
        <w:t>oara privind participarea în cadrul proiectului</w:t>
      </w:r>
      <w:r>
        <w:rPr>
          <w:rStyle w:val="tlid-translation"/>
        </w:rPr>
        <w:t xml:space="preserve">. </w:t>
      </w:r>
      <w:r w:rsidRPr="000D6ADC">
        <w:rPr>
          <w:rStyle w:val="tlid-translation"/>
          <w:color w:val="000000" w:themeColor="text1"/>
        </w:rPr>
        <w:t xml:space="preserve">La fel, în cazul realizării de materiale, traduceri, </w:t>
      </w:r>
      <w:r w:rsidR="005C6A01">
        <w:rPr>
          <w:rStyle w:val="tlid-translation"/>
          <w:color w:val="000000" w:themeColor="text1"/>
        </w:rPr>
        <w:t xml:space="preserve">tipărituri, </w:t>
      </w:r>
      <w:r w:rsidRPr="000D6ADC">
        <w:rPr>
          <w:rStyle w:val="tlid-translation"/>
          <w:color w:val="000000" w:themeColor="text1"/>
        </w:rPr>
        <w:t>ori alte activităţi de comunicare</w:t>
      </w:r>
      <w:r w:rsidR="00E02C46">
        <w:rPr>
          <w:rStyle w:val="tlid-translation"/>
          <w:color w:val="000000" w:themeColor="text1"/>
        </w:rPr>
        <w:t xml:space="preserve">, mese rotunde, seminarii, </w:t>
      </w:r>
      <w:r w:rsidR="005C6A01">
        <w:rPr>
          <w:rStyle w:val="tlid-translation"/>
          <w:color w:val="000000" w:themeColor="text1"/>
        </w:rPr>
        <w:t xml:space="preserve">activități de catering, </w:t>
      </w:r>
      <w:r w:rsidR="00E02C46">
        <w:rPr>
          <w:rStyle w:val="tlid-translation"/>
          <w:color w:val="000000" w:themeColor="text1"/>
        </w:rPr>
        <w:t>evenimente de comunicare ori de diseminare</w:t>
      </w:r>
      <w:r w:rsidRPr="000D6ADC">
        <w:rPr>
          <w:rStyle w:val="tlid-translation"/>
          <w:color w:val="000000" w:themeColor="text1"/>
        </w:rPr>
        <w:t xml:space="preserve">, </w:t>
      </w:r>
      <w:r w:rsidR="005C6A01">
        <w:rPr>
          <w:rStyle w:val="tlid-translation"/>
          <w:color w:val="000000" w:themeColor="text1"/>
        </w:rPr>
        <w:t>respectiv cheltuieli legate de experți</w:t>
      </w:r>
      <w:r w:rsidR="00036A90">
        <w:rPr>
          <w:rStyle w:val="tlid-translation"/>
          <w:color w:val="000000" w:themeColor="text1"/>
        </w:rPr>
        <w:t>, cheltui</w:t>
      </w:r>
      <w:r w:rsidR="005C6A01">
        <w:rPr>
          <w:rStyle w:val="tlid-translation"/>
          <w:color w:val="000000" w:themeColor="text1"/>
        </w:rPr>
        <w:t>e</w:t>
      </w:r>
      <w:r w:rsidR="00036A90">
        <w:rPr>
          <w:rStyle w:val="tlid-translation"/>
          <w:color w:val="000000" w:themeColor="text1"/>
        </w:rPr>
        <w:t>l</w:t>
      </w:r>
      <w:r w:rsidR="005C6A01">
        <w:rPr>
          <w:rStyle w:val="tlid-translation"/>
          <w:color w:val="000000" w:themeColor="text1"/>
        </w:rPr>
        <w:t xml:space="preserve">i de deplasare pentru experți/traineri și participanți; </w:t>
      </w:r>
      <w:r w:rsidR="00A71CE8">
        <w:rPr>
          <w:rStyle w:val="tlid-translation"/>
          <w:color w:val="000000" w:themeColor="text1"/>
        </w:rPr>
        <w:t xml:space="preserve">toate </w:t>
      </w:r>
      <w:r w:rsidRPr="000D6ADC">
        <w:rPr>
          <w:rStyle w:val="tlid-translation"/>
          <w:color w:val="000000" w:themeColor="text1"/>
        </w:rPr>
        <w:t>cheltuielile generate</w:t>
      </w:r>
      <w:r w:rsidR="00A71CE8">
        <w:rPr>
          <w:rStyle w:val="tlid-translation"/>
          <w:color w:val="000000" w:themeColor="text1"/>
        </w:rPr>
        <w:t xml:space="preserve"> de </w:t>
      </w:r>
      <w:r w:rsidR="00E63CC3">
        <w:rPr>
          <w:rStyle w:val="tlid-translation"/>
          <w:color w:val="000000" w:themeColor="text1"/>
        </w:rPr>
        <w:t>activitățile anterior enumerate</w:t>
      </w:r>
      <w:r w:rsidR="004C1902">
        <w:rPr>
          <w:rStyle w:val="tlid-translation"/>
          <w:color w:val="000000" w:themeColor="text1"/>
        </w:rPr>
        <w:t xml:space="preserve">, inclusiv cele de </w:t>
      </w:r>
      <w:r w:rsidR="00544725">
        <w:rPr>
          <w:rStyle w:val="tlid-translation"/>
          <w:color w:val="000000" w:themeColor="text1"/>
        </w:rPr>
        <w:t>coordonare/realizare</w:t>
      </w:r>
      <w:r w:rsidR="00477B2A">
        <w:rPr>
          <w:rStyle w:val="tlid-translation"/>
          <w:color w:val="000000" w:themeColor="text1"/>
        </w:rPr>
        <w:t xml:space="preserve"> generală</w:t>
      </w:r>
      <w:r w:rsidR="00544725">
        <w:rPr>
          <w:rStyle w:val="tlid-translation"/>
          <w:color w:val="000000" w:themeColor="text1"/>
        </w:rPr>
        <w:t xml:space="preserve"> </w:t>
      </w:r>
      <w:r w:rsidR="00330B89">
        <w:rPr>
          <w:rStyle w:val="tlid-translation"/>
          <w:color w:val="000000" w:themeColor="text1"/>
        </w:rPr>
        <w:t>la nivel local</w:t>
      </w:r>
      <w:r w:rsidR="00544725">
        <w:rPr>
          <w:rStyle w:val="tlid-translation"/>
          <w:color w:val="000000" w:themeColor="text1"/>
        </w:rPr>
        <w:t>, respectiv de ordin administrativ</w:t>
      </w:r>
      <w:r w:rsidR="004C1902">
        <w:rPr>
          <w:rStyle w:val="tlid-translation"/>
          <w:color w:val="000000" w:themeColor="text1"/>
        </w:rPr>
        <w:t>,</w:t>
      </w:r>
      <w:r w:rsidRPr="000D6ADC">
        <w:rPr>
          <w:rStyle w:val="tlid-translation"/>
          <w:color w:val="000000" w:themeColor="text1"/>
        </w:rPr>
        <w:t xml:space="preserve"> vor reprezenta contribuţia Municipiului Timişoara în cadrul proiectului.</w:t>
      </w:r>
    </w:p>
    <w:p w:rsidR="00110EF1" w:rsidRDefault="00110EF1" w:rsidP="00864265">
      <w:pPr>
        <w:ind w:firstLine="720"/>
        <w:jc w:val="both"/>
        <w:rPr>
          <w:rStyle w:val="tlid-translation"/>
          <w:color w:val="000000" w:themeColor="text1"/>
        </w:rPr>
      </w:pPr>
      <w:r>
        <w:rPr>
          <w:rStyle w:val="tlid-translation"/>
          <w:color w:val="000000" w:themeColor="text1"/>
        </w:rPr>
        <w:t xml:space="preserve">Pentru </w:t>
      </w:r>
      <w:r w:rsidR="00AD67CA">
        <w:rPr>
          <w:rStyle w:val="tlid-translation"/>
          <w:color w:val="000000" w:themeColor="text1"/>
        </w:rPr>
        <w:t>evenimentel</w:t>
      </w:r>
      <w:r w:rsidR="00B00524">
        <w:rPr>
          <w:rStyle w:val="tlid-translation"/>
          <w:color w:val="000000" w:themeColor="text1"/>
        </w:rPr>
        <w:t>e</w:t>
      </w:r>
      <w:r w:rsidR="00AD67CA">
        <w:rPr>
          <w:rStyle w:val="tlid-translation"/>
          <w:color w:val="000000" w:themeColor="text1"/>
        </w:rPr>
        <w:t xml:space="preserve"> realizate la nivel local</w:t>
      </w:r>
      <w:r>
        <w:rPr>
          <w:rStyle w:val="tlid-translation"/>
          <w:color w:val="000000" w:themeColor="text1"/>
        </w:rPr>
        <w:t>, coordonatorul</w:t>
      </w:r>
      <w:r w:rsidR="00544725">
        <w:rPr>
          <w:rStyle w:val="tlid-translation"/>
          <w:color w:val="000000" w:themeColor="text1"/>
        </w:rPr>
        <w:t xml:space="preserve"> proiectului</w:t>
      </w:r>
      <w:r>
        <w:rPr>
          <w:rStyle w:val="tlid-translation"/>
          <w:color w:val="000000" w:themeColor="text1"/>
        </w:rPr>
        <w:t xml:space="preserve"> va rambursa costuri în cuantum de maxim 1.000 Euro, după prezentarea documentelor justificative.</w:t>
      </w:r>
    </w:p>
    <w:p w:rsidR="00864265" w:rsidRDefault="00864265" w:rsidP="00864265">
      <w:pPr>
        <w:ind w:firstLine="720"/>
        <w:jc w:val="both"/>
        <w:rPr>
          <w:rStyle w:val="tlid-translation"/>
          <w:color w:val="000000" w:themeColor="text1"/>
        </w:rPr>
      </w:pPr>
    </w:p>
    <w:p w:rsidR="00117317" w:rsidRPr="00117317" w:rsidRDefault="00117317" w:rsidP="00864265">
      <w:pPr>
        <w:ind w:firstLine="720"/>
        <w:jc w:val="both"/>
        <w:rPr>
          <w:bCs/>
        </w:rPr>
      </w:pPr>
      <w:r w:rsidRPr="00F13B91">
        <w:t>A</w:t>
      </w:r>
      <w:r w:rsidRPr="00F13B91">
        <w:rPr>
          <w:spacing w:val="-2"/>
        </w:rPr>
        <w:t>v</w:t>
      </w:r>
      <w:r w:rsidRPr="00F13B91">
        <w:rPr>
          <w:spacing w:val="2"/>
        </w:rPr>
        <w:t>â</w:t>
      </w:r>
      <w:r w:rsidRPr="00F13B91">
        <w:t>nd</w:t>
      </w:r>
      <w:r w:rsidRPr="00F13B91">
        <w:rPr>
          <w:spacing w:val="6"/>
        </w:rPr>
        <w:t xml:space="preserve"> </w:t>
      </w:r>
      <w:r w:rsidRPr="00F13B91">
        <w:t>în</w:t>
      </w:r>
      <w:r w:rsidRPr="00F13B91">
        <w:rPr>
          <w:spacing w:val="11"/>
        </w:rPr>
        <w:t xml:space="preserve"> </w:t>
      </w:r>
      <w:r w:rsidRPr="00F13B91">
        <w:t>ve</w:t>
      </w:r>
      <w:r w:rsidRPr="00F13B91">
        <w:rPr>
          <w:spacing w:val="2"/>
        </w:rPr>
        <w:t>d</w:t>
      </w:r>
      <w:r w:rsidRPr="00F13B91">
        <w:t>e</w:t>
      </w:r>
      <w:r w:rsidRPr="00F13B91">
        <w:rPr>
          <w:spacing w:val="-3"/>
        </w:rPr>
        <w:t>r</w:t>
      </w:r>
      <w:r w:rsidRPr="00F13B91">
        <w:t>e</w:t>
      </w:r>
      <w:r w:rsidRPr="00F13B91">
        <w:rPr>
          <w:spacing w:val="8"/>
        </w:rPr>
        <w:t xml:space="preserve"> </w:t>
      </w:r>
      <w:r w:rsidRPr="00A03E2F">
        <w:rPr>
          <w:spacing w:val="2"/>
        </w:rPr>
        <w:t>p</w:t>
      </w:r>
      <w:r w:rsidRPr="00A03E2F">
        <w:t>r</w:t>
      </w:r>
      <w:r w:rsidRPr="00A03E2F">
        <w:rPr>
          <w:spacing w:val="-3"/>
        </w:rPr>
        <w:t>e</w:t>
      </w:r>
      <w:r w:rsidRPr="00A03E2F">
        <w:rPr>
          <w:spacing w:val="2"/>
        </w:rPr>
        <w:t>v</w:t>
      </w:r>
      <w:r w:rsidRPr="00A03E2F">
        <w:t>e</w:t>
      </w:r>
      <w:r w:rsidRPr="00A03E2F">
        <w:rPr>
          <w:spacing w:val="2"/>
        </w:rPr>
        <w:t>d</w:t>
      </w:r>
      <w:r w:rsidRPr="00A03E2F">
        <w:t>er</w:t>
      </w:r>
      <w:r w:rsidRPr="00A03E2F">
        <w:rPr>
          <w:spacing w:val="-2"/>
        </w:rPr>
        <w:t>i</w:t>
      </w:r>
      <w:r w:rsidRPr="00A03E2F">
        <w:rPr>
          <w:spacing w:val="3"/>
        </w:rPr>
        <w:t>l</w:t>
      </w:r>
      <w:r w:rsidRPr="00A03E2F">
        <w:t>e l</w:t>
      </w:r>
      <w:r w:rsidRPr="00A03E2F">
        <w:rPr>
          <w:spacing w:val="4"/>
        </w:rPr>
        <w:t>e</w:t>
      </w:r>
      <w:r w:rsidRPr="00A03E2F">
        <w:rPr>
          <w:spacing w:val="-2"/>
        </w:rPr>
        <w:t>g</w:t>
      </w:r>
      <w:r w:rsidRPr="00A03E2F">
        <w:t>ale</w:t>
      </w:r>
      <w:r w:rsidRPr="00A03E2F">
        <w:rPr>
          <w:spacing w:val="9"/>
        </w:rPr>
        <w:t xml:space="preserve"> </w:t>
      </w:r>
      <w:r w:rsidRPr="00A03E2F">
        <w:t>expuse</w:t>
      </w:r>
      <w:r w:rsidRPr="00A03E2F">
        <w:rPr>
          <w:spacing w:val="6"/>
        </w:rPr>
        <w:t xml:space="preserve"> </w:t>
      </w:r>
      <w:r w:rsidRPr="00A03E2F">
        <w:t>în</w:t>
      </w:r>
      <w:r w:rsidRPr="00A03E2F">
        <w:rPr>
          <w:spacing w:val="11"/>
        </w:rPr>
        <w:t xml:space="preserve"> </w:t>
      </w:r>
      <w:r w:rsidRPr="00A03E2F">
        <w:t>p</w:t>
      </w:r>
      <w:r w:rsidRPr="00A03E2F">
        <w:rPr>
          <w:spacing w:val="2"/>
        </w:rPr>
        <w:t>r</w:t>
      </w:r>
      <w:r w:rsidRPr="00A03E2F">
        <w:t>e</w:t>
      </w:r>
      <w:r w:rsidRPr="00A03E2F">
        <w:rPr>
          <w:spacing w:val="2"/>
        </w:rPr>
        <w:t>z</w:t>
      </w:r>
      <w:r w:rsidRPr="00A03E2F">
        <w:t>entul</w:t>
      </w:r>
      <w:r w:rsidRPr="00A03E2F">
        <w:rPr>
          <w:spacing w:val="4"/>
        </w:rPr>
        <w:t xml:space="preserve"> </w:t>
      </w:r>
      <w:r w:rsidRPr="00A03E2F">
        <w:t>rapor</w:t>
      </w:r>
      <w:r w:rsidRPr="00A03E2F">
        <w:rPr>
          <w:spacing w:val="-2"/>
        </w:rPr>
        <w:t>t</w:t>
      </w:r>
      <w:r w:rsidRPr="00A03E2F">
        <w:t>,</w:t>
      </w:r>
      <w:r w:rsidRPr="00A03E2F">
        <w:rPr>
          <w:spacing w:val="6"/>
        </w:rPr>
        <w:t xml:space="preserve"> </w:t>
      </w:r>
      <w:r w:rsidRPr="00A03E2F">
        <w:t>a</w:t>
      </w:r>
      <w:r w:rsidRPr="00A03E2F">
        <w:rPr>
          <w:spacing w:val="2"/>
        </w:rPr>
        <w:t>p</w:t>
      </w:r>
      <w:r w:rsidRPr="00A03E2F">
        <w:t>re</w:t>
      </w:r>
      <w:r w:rsidRPr="00A03E2F">
        <w:rPr>
          <w:spacing w:val="-3"/>
        </w:rPr>
        <w:t>c</w:t>
      </w:r>
      <w:r w:rsidRPr="00A03E2F">
        <w:rPr>
          <w:spacing w:val="3"/>
        </w:rPr>
        <w:t>i</w:t>
      </w:r>
      <w:r w:rsidRPr="00A03E2F">
        <w:rPr>
          <w:spacing w:val="2"/>
        </w:rPr>
        <w:t>e</w:t>
      </w:r>
      <w:r w:rsidRPr="00A03E2F">
        <w:t>m</w:t>
      </w:r>
      <w:r w:rsidRPr="00A03E2F">
        <w:rPr>
          <w:spacing w:val="4"/>
        </w:rPr>
        <w:t xml:space="preserve"> </w:t>
      </w:r>
      <w:r w:rsidRPr="00A03E2F">
        <w:t>că</w:t>
      </w:r>
      <w:r w:rsidRPr="00A03E2F">
        <w:rPr>
          <w:spacing w:val="9"/>
        </w:rPr>
        <w:t xml:space="preserve"> </w:t>
      </w:r>
      <w:r w:rsidRPr="00A03E2F">
        <w:rPr>
          <w:spacing w:val="2"/>
        </w:rPr>
        <w:t>p</w:t>
      </w:r>
      <w:r w:rsidRPr="00A03E2F">
        <w:t>roiec</w:t>
      </w:r>
      <w:r w:rsidRPr="00A03E2F">
        <w:rPr>
          <w:spacing w:val="-2"/>
        </w:rPr>
        <w:t>t</w:t>
      </w:r>
      <w:r w:rsidRPr="00A03E2F">
        <w:rPr>
          <w:spacing w:val="2"/>
        </w:rPr>
        <w:t>u</w:t>
      </w:r>
      <w:r w:rsidRPr="00A03E2F">
        <w:t>l</w:t>
      </w:r>
      <w:r w:rsidRPr="00A03E2F">
        <w:rPr>
          <w:spacing w:val="4"/>
        </w:rPr>
        <w:t xml:space="preserve"> </w:t>
      </w:r>
      <w:r w:rsidRPr="00A03E2F">
        <w:t>de</w:t>
      </w:r>
      <w:r w:rsidRPr="00A03E2F">
        <w:rPr>
          <w:spacing w:val="13"/>
        </w:rPr>
        <w:t xml:space="preserve"> </w:t>
      </w:r>
      <w:r w:rsidRPr="00A03E2F">
        <w:t>hotăr</w:t>
      </w:r>
      <w:r w:rsidRPr="00A03E2F">
        <w:rPr>
          <w:spacing w:val="2"/>
        </w:rPr>
        <w:t>â</w:t>
      </w:r>
      <w:r w:rsidRPr="00A03E2F">
        <w:t xml:space="preserve">re </w:t>
      </w:r>
      <w:r w:rsidRPr="00A03E2F">
        <w:rPr>
          <w:bCs/>
        </w:rPr>
        <w:t>privind aprobarea participării Municipiului Timişoara la</w:t>
      </w:r>
      <w:r w:rsidRPr="00117317">
        <w:t xml:space="preserve"> </w:t>
      </w:r>
      <w:r w:rsidRPr="002230E7">
        <w:rPr>
          <w:b/>
          <w:bCs/>
        </w:rPr>
        <w:t xml:space="preserve">proiectul </w:t>
      </w:r>
      <w:r w:rsidR="002230E7" w:rsidRPr="002230E7">
        <w:rPr>
          <w:b/>
          <w:bCs/>
        </w:rPr>
        <w:t>„</w:t>
      </w:r>
      <w:r w:rsidRPr="002230E7">
        <w:rPr>
          <w:b/>
          <w:bCs/>
        </w:rPr>
        <w:t>European Towns Fostering Intercultural Dialogue and Combating Discrimination of  Migrants and Minorities”/„Oraşe europene care promovează dialogul intercultural şi lupta împotriva discriminării migranţilor şi minorităţilor”- nr. 612749-CITIZ-1-2019-1-LV-CITIZ-NT</w:t>
      </w:r>
      <w:r>
        <w:rPr>
          <w:bCs/>
        </w:rPr>
        <w:t xml:space="preserve"> </w:t>
      </w:r>
      <w:r w:rsidRPr="00A03E2F">
        <w:rPr>
          <w:spacing w:val="1"/>
        </w:rPr>
        <w:t xml:space="preserve"> </w:t>
      </w:r>
      <w:r w:rsidRPr="00A03E2F">
        <w:rPr>
          <w:spacing w:val="3"/>
        </w:rPr>
        <w:t>î</w:t>
      </w:r>
      <w:r w:rsidRPr="00A03E2F">
        <w:t>ndeplineşte</w:t>
      </w:r>
      <w:r w:rsidRPr="00F13B91">
        <w:t xml:space="preserve"> condiţiile</w:t>
      </w:r>
      <w:r w:rsidRPr="00F13B91">
        <w:rPr>
          <w:spacing w:val="4"/>
        </w:rPr>
        <w:t xml:space="preserve"> </w:t>
      </w:r>
      <w:r w:rsidRPr="00F13B91">
        <w:t>pen</w:t>
      </w:r>
      <w:r w:rsidRPr="00F13B91">
        <w:rPr>
          <w:spacing w:val="-2"/>
        </w:rPr>
        <w:t>t</w:t>
      </w:r>
      <w:r w:rsidRPr="00F13B91">
        <w:rPr>
          <w:spacing w:val="2"/>
        </w:rPr>
        <w:t>r</w:t>
      </w:r>
      <w:r w:rsidRPr="00F13B91">
        <w:t>u</w:t>
      </w:r>
      <w:r w:rsidRPr="00F13B91">
        <w:rPr>
          <w:spacing w:val="4"/>
        </w:rPr>
        <w:t xml:space="preserve"> </w:t>
      </w:r>
      <w:r w:rsidRPr="00F13B91">
        <w:t>a</w:t>
      </w:r>
      <w:r w:rsidRPr="00F13B91">
        <w:rPr>
          <w:spacing w:val="8"/>
        </w:rPr>
        <w:t xml:space="preserve"> </w:t>
      </w:r>
      <w:r w:rsidRPr="00F13B91">
        <w:t>fi</w:t>
      </w:r>
      <w:r w:rsidRPr="00F13B91">
        <w:rPr>
          <w:spacing w:val="10"/>
        </w:rPr>
        <w:t xml:space="preserve"> </w:t>
      </w:r>
      <w:r w:rsidRPr="00F13B91">
        <w:t>supus</w:t>
      </w:r>
      <w:r w:rsidRPr="00F13B91">
        <w:rPr>
          <w:spacing w:val="5"/>
        </w:rPr>
        <w:t xml:space="preserve"> </w:t>
      </w:r>
      <w:r w:rsidRPr="00F13B91">
        <w:rPr>
          <w:spacing w:val="2"/>
        </w:rPr>
        <w:t>d</w:t>
      </w:r>
      <w:r w:rsidRPr="00F13B91">
        <w:t>ezba</w:t>
      </w:r>
      <w:r w:rsidRPr="00F13B91">
        <w:rPr>
          <w:spacing w:val="-2"/>
        </w:rPr>
        <w:t>t</w:t>
      </w:r>
      <w:r w:rsidRPr="00F13B91">
        <w:rPr>
          <w:spacing w:val="2"/>
        </w:rPr>
        <w:t>e</w:t>
      </w:r>
      <w:r w:rsidRPr="00F13B91">
        <w:t>r</w:t>
      </w:r>
      <w:r w:rsidRPr="00F13B91">
        <w:rPr>
          <w:spacing w:val="-2"/>
        </w:rPr>
        <w:t>i</w:t>
      </w:r>
      <w:r w:rsidRPr="00F13B91">
        <w:t>i şi</w:t>
      </w:r>
      <w:r w:rsidRPr="00F13B91">
        <w:rPr>
          <w:spacing w:val="13"/>
        </w:rPr>
        <w:t xml:space="preserve"> </w:t>
      </w:r>
      <w:r w:rsidRPr="00F13B91">
        <w:t>a</w:t>
      </w:r>
      <w:r w:rsidRPr="00F13B91">
        <w:rPr>
          <w:spacing w:val="-2"/>
        </w:rPr>
        <w:t>p</w:t>
      </w:r>
      <w:r w:rsidRPr="00F13B91">
        <w:t>robăr</w:t>
      </w:r>
      <w:r w:rsidRPr="00F13B91">
        <w:rPr>
          <w:spacing w:val="-2"/>
        </w:rPr>
        <w:t>i</w:t>
      </w:r>
      <w:r w:rsidRPr="00F13B91">
        <w:t>i</w:t>
      </w:r>
      <w:r w:rsidRPr="00F13B91">
        <w:rPr>
          <w:spacing w:val="5"/>
        </w:rPr>
        <w:t xml:space="preserve"> </w:t>
      </w:r>
      <w:r w:rsidRPr="00F13B91">
        <w:t>plenului</w:t>
      </w:r>
      <w:r w:rsidRPr="00F13B91">
        <w:rPr>
          <w:spacing w:val="4"/>
        </w:rPr>
        <w:t xml:space="preserve"> </w:t>
      </w:r>
      <w:r w:rsidRPr="00F13B91">
        <w:t>consiliului loca</w:t>
      </w:r>
      <w:r w:rsidRPr="00F13B91">
        <w:rPr>
          <w:spacing w:val="-2"/>
        </w:rPr>
        <w:t>l</w:t>
      </w:r>
      <w:r w:rsidRPr="00F13B91">
        <w:t>.</w:t>
      </w:r>
    </w:p>
    <w:p w:rsidR="00117317" w:rsidRDefault="00117317" w:rsidP="00864265">
      <w:pPr>
        <w:ind w:firstLine="720"/>
        <w:jc w:val="both"/>
      </w:pPr>
    </w:p>
    <w:p w:rsidR="00704754" w:rsidRDefault="00704754" w:rsidP="001A4691">
      <w:pPr>
        <w:jc w:val="center"/>
      </w:pPr>
    </w:p>
    <w:p w:rsidR="00117317" w:rsidRDefault="00117317" w:rsidP="001A4691">
      <w:pPr>
        <w:jc w:val="center"/>
      </w:pPr>
    </w:p>
    <w:p w:rsidR="00704754" w:rsidRDefault="00704754" w:rsidP="001A4691">
      <w:pPr>
        <w:jc w:val="center"/>
      </w:pPr>
    </w:p>
    <w:p w:rsidR="00704754" w:rsidRDefault="00704754" w:rsidP="001A4691">
      <w:pPr>
        <w:jc w:val="center"/>
      </w:pPr>
    </w:p>
    <w:p w:rsidR="00704754" w:rsidRDefault="00704754" w:rsidP="00704754">
      <w:r>
        <w:t>Director, Direcţia Comunicare-Relaţionare</w:t>
      </w:r>
    </w:p>
    <w:p w:rsidR="00704754" w:rsidRDefault="00704754" w:rsidP="001A4691">
      <w:pPr>
        <w:jc w:val="center"/>
      </w:pPr>
    </w:p>
    <w:p w:rsidR="00704754" w:rsidRDefault="004B0197" w:rsidP="00937A76">
      <w:r>
        <w:t>Alina Pintilie</w:t>
      </w:r>
    </w:p>
    <w:p w:rsidR="00937A76" w:rsidRDefault="00937A76" w:rsidP="001A4691">
      <w:pPr>
        <w:jc w:val="center"/>
      </w:pPr>
    </w:p>
    <w:p w:rsidR="00937A76" w:rsidRDefault="00937A76" w:rsidP="001A4691">
      <w:pPr>
        <w:jc w:val="center"/>
      </w:pPr>
    </w:p>
    <w:p w:rsidR="00BB6634" w:rsidRDefault="00BB6634" w:rsidP="00E5491B">
      <w:pPr>
        <w:tabs>
          <w:tab w:val="left" w:pos="5103"/>
          <w:tab w:val="left" w:pos="5245"/>
        </w:tabs>
        <w:jc w:val="both"/>
      </w:pPr>
      <w:r>
        <w:tab/>
        <w:t>Consilier</w:t>
      </w:r>
      <w:r w:rsidR="00E5491B">
        <w:t>, Direcţia Comunicare-Relaţionare</w:t>
      </w:r>
    </w:p>
    <w:p w:rsidR="008B790F" w:rsidRDefault="008B790F" w:rsidP="00E5491B">
      <w:pPr>
        <w:tabs>
          <w:tab w:val="left" w:pos="5103"/>
          <w:tab w:val="left" w:pos="5245"/>
        </w:tabs>
        <w:jc w:val="both"/>
      </w:pPr>
    </w:p>
    <w:p w:rsidR="009868F0" w:rsidRDefault="00BB6634" w:rsidP="00E5491B">
      <w:pPr>
        <w:tabs>
          <w:tab w:val="left" w:pos="5103"/>
          <w:tab w:val="left" w:pos="5245"/>
        </w:tabs>
        <w:jc w:val="both"/>
      </w:pPr>
      <w:r>
        <w:tab/>
      </w:r>
      <w:r w:rsidR="00704754">
        <w:t>Ovidiu Simonetti</w:t>
      </w:r>
    </w:p>
    <w:sectPr w:rsidR="009868F0" w:rsidSect="00C6356D">
      <w:footerReference w:type="even" r:id="rId6"/>
      <w:footerReference w:type="default" r:id="rId7"/>
      <w:headerReference w:type="first" r:id="rId8"/>
      <w:footerReference w:type="first" r:id="rId9"/>
      <w:pgSz w:w="11906" w:h="16838"/>
      <w:pgMar w:top="719" w:right="1106" w:bottom="810" w:left="1080" w:header="5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F8E" w:rsidRDefault="001D6F8E" w:rsidP="00671ECD">
      <w:r>
        <w:separator/>
      </w:r>
    </w:p>
  </w:endnote>
  <w:endnote w:type="continuationSeparator" w:id="0">
    <w:p w:rsidR="001D6F8E" w:rsidRDefault="001D6F8E" w:rsidP="00671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2C" w:rsidRDefault="006465C7" w:rsidP="00B16B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F35F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362C" w:rsidRDefault="001D6F8E" w:rsidP="008850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14D" w:rsidRPr="00F17AB2" w:rsidRDefault="00DF35FE" w:rsidP="00B2614D">
    <w:pPr>
      <w:pStyle w:val="Footer"/>
      <w:jc w:val="right"/>
      <w:rPr>
        <w:sz w:val="16"/>
        <w:szCs w:val="16"/>
      </w:rPr>
    </w:pPr>
    <w:r w:rsidRPr="00F17AB2">
      <w:rPr>
        <w:sz w:val="16"/>
        <w:szCs w:val="16"/>
      </w:rPr>
      <w:t xml:space="preserve">Cod </w:t>
    </w:r>
    <w:r>
      <w:rPr>
        <w:sz w:val="16"/>
        <w:szCs w:val="16"/>
      </w:rPr>
      <w:t>FO53-01, ver. 2</w:t>
    </w:r>
  </w:p>
  <w:p w:rsidR="00B2614D" w:rsidRDefault="001D6F8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2C" w:rsidRDefault="001D6F8E" w:rsidP="004941EB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F8E" w:rsidRDefault="001D6F8E" w:rsidP="00671ECD">
      <w:r>
        <w:separator/>
      </w:r>
    </w:p>
  </w:footnote>
  <w:footnote w:type="continuationSeparator" w:id="0">
    <w:p w:rsidR="001D6F8E" w:rsidRDefault="001D6F8E" w:rsidP="00671E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18" w:type="dxa"/>
      <w:tblBorders>
        <w:bottom w:val="single" w:sz="4" w:space="0" w:color="auto"/>
      </w:tblBorders>
      <w:tblLayout w:type="fixed"/>
      <w:tblLook w:val="0000"/>
    </w:tblPr>
    <w:tblGrid>
      <w:gridCol w:w="6228"/>
      <w:gridCol w:w="3150"/>
      <w:gridCol w:w="1440"/>
    </w:tblGrid>
    <w:tr w:rsidR="00760263" w:rsidRPr="00C3494E" w:rsidTr="009F2836">
      <w:trPr>
        <w:trHeight w:val="713"/>
      </w:trPr>
      <w:tc>
        <w:tcPr>
          <w:tcW w:w="622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DF35FE" w:rsidP="009F2836">
          <w:pPr>
            <w:jc w:val="both"/>
          </w:pPr>
          <w:r w:rsidRPr="00C3494E">
            <w:t xml:space="preserve">ROMÂNIA </w:t>
          </w:r>
        </w:p>
        <w:p w:rsidR="00760263" w:rsidRPr="00C3494E" w:rsidRDefault="00DF35FE" w:rsidP="009F2836">
          <w:pPr>
            <w:jc w:val="both"/>
          </w:pPr>
          <w:r w:rsidRPr="00C3494E">
            <w:t>JUDEŢUL TIMIŞ</w:t>
          </w:r>
        </w:p>
        <w:p w:rsidR="00760263" w:rsidRPr="00C3494E" w:rsidRDefault="00DF35FE" w:rsidP="009F2836">
          <w:pPr>
            <w:jc w:val="both"/>
          </w:pPr>
          <w:r w:rsidRPr="00C3494E">
            <w:t>MUNICIPIUL   TIMIŞOARA</w:t>
          </w:r>
        </w:p>
        <w:p w:rsidR="00760263" w:rsidRPr="00C3494E" w:rsidRDefault="00DF35FE" w:rsidP="009F2836">
          <w:pPr>
            <w:jc w:val="both"/>
          </w:pPr>
          <w:r w:rsidRPr="00C3494E">
            <w:t xml:space="preserve">DIRECŢIA </w:t>
          </w:r>
          <w:r w:rsidR="00642148">
            <w:t>COMUNICARE-RELAȚIONARE</w:t>
          </w:r>
        </w:p>
        <w:p w:rsidR="00760263" w:rsidRPr="00F76B26" w:rsidRDefault="00F76B26" w:rsidP="009F2836">
          <w:pPr>
            <w:jc w:val="both"/>
          </w:pPr>
          <w:r>
            <w:t>SC2019-</w:t>
          </w:r>
          <w:r w:rsidR="00E855D8">
            <w:t>29155 / 14.11.2019</w:t>
          </w:r>
        </w:p>
      </w:tc>
      <w:tc>
        <w:tcPr>
          <w:tcW w:w="315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6465C7" w:rsidP="009F2836"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5" type="#_x0000_t75" alt="sigla_pmt_cmyk" style="position:absolute;margin-left:123.4pt;margin-top:4.3pt;width:59.2pt;height:85.1pt;z-index:-251658752;visibility:visible;mso-position-horizontal-relative:text;mso-position-vertical-relative:text">
                <v:imagedata r:id="rId1" o:title=""/>
                <w10:wrap type="square"/>
              </v:shape>
            </w:pict>
          </w:r>
        </w:p>
        <w:p w:rsidR="00760263" w:rsidRPr="00C3494E" w:rsidRDefault="001D6F8E" w:rsidP="009F2836"/>
      </w:tc>
      <w:tc>
        <w:tcPr>
          <w:tcW w:w="144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60263" w:rsidRPr="00C3494E" w:rsidRDefault="001D6F8E" w:rsidP="009F2836">
          <w:pPr>
            <w:jc w:val="both"/>
          </w:pPr>
        </w:p>
      </w:tc>
    </w:tr>
    <w:tr w:rsidR="00760263" w:rsidRPr="00C3494E" w:rsidTr="009F2836">
      <w:trPr>
        <w:cantSplit/>
        <w:trHeight w:val="241"/>
      </w:trPr>
      <w:tc>
        <w:tcPr>
          <w:tcW w:w="10818" w:type="dxa"/>
          <w:gridSpan w:val="3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760263" w:rsidRPr="00C3494E" w:rsidRDefault="001D6F8E" w:rsidP="009F2836">
          <w:pPr>
            <w:rPr>
              <w:b/>
              <w:i/>
              <w:sz w:val="6"/>
              <w:szCs w:val="6"/>
            </w:rPr>
          </w:pPr>
        </w:p>
        <w:p w:rsidR="00760263" w:rsidRPr="00C3494E" w:rsidRDefault="00DF35FE" w:rsidP="009F2836">
          <w:r w:rsidRPr="00C3494E">
            <w:rPr>
              <w:b/>
              <w:i/>
              <w:sz w:val="16"/>
              <w:szCs w:val="16"/>
            </w:rPr>
            <w:t>Bd. C.D. Loga nr. 1, 300030   Timişoara,  tel: +40 256  408 300,  fax:+40 256 493 017 e-mail</w:t>
          </w:r>
          <w:r w:rsidRPr="00C3494E">
            <w:rPr>
              <w:b/>
              <w:i/>
              <w:color w:val="0000FF"/>
              <w:sz w:val="16"/>
              <w:szCs w:val="16"/>
            </w:rPr>
            <w:t xml:space="preserve">: primariatm@primariatm.ro  </w:t>
          </w:r>
          <w:r w:rsidRPr="00C3494E">
            <w:rPr>
              <w:b/>
              <w:i/>
              <w:sz w:val="16"/>
              <w:szCs w:val="16"/>
            </w:rPr>
            <w:t xml:space="preserve">internet: </w:t>
          </w:r>
          <w:hyperlink r:id="rId2" w:history="1">
            <w:r w:rsidRPr="00C3494E">
              <w:rPr>
                <w:rStyle w:val="Hyperlink"/>
                <w:b/>
                <w:i/>
                <w:sz w:val="16"/>
                <w:szCs w:val="16"/>
              </w:rPr>
              <w:t>www.primariatm.ro</w:t>
            </w:r>
          </w:hyperlink>
        </w:p>
      </w:tc>
    </w:tr>
  </w:tbl>
  <w:p w:rsidR="008D362C" w:rsidRPr="00C228D3" w:rsidRDefault="001D6F8E" w:rsidP="0076026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152DF"/>
    <w:rsid w:val="00031E55"/>
    <w:rsid w:val="00036A90"/>
    <w:rsid w:val="000A23BB"/>
    <w:rsid w:val="00110EF1"/>
    <w:rsid w:val="00117317"/>
    <w:rsid w:val="00155A59"/>
    <w:rsid w:val="001A4691"/>
    <w:rsid w:val="001C31B8"/>
    <w:rsid w:val="001D477D"/>
    <w:rsid w:val="001D6F8E"/>
    <w:rsid w:val="002230E7"/>
    <w:rsid w:val="00243297"/>
    <w:rsid w:val="002B43AF"/>
    <w:rsid w:val="002C5B06"/>
    <w:rsid w:val="0030016F"/>
    <w:rsid w:val="00330B89"/>
    <w:rsid w:val="003667B3"/>
    <w:rsid w:val="00375247"/>
    <w:rsid w:val="003D52E6"/>
    <w:rsid w:val="00477B2A"/>
    <w:rsid w:val="004B0197"/>
    <w:rsid w:val="004C1902"/>
    <w:rsid w:val="0053555C"/>
    <w:rsid w:val="00544725"/>
    <w:rsid w:val="00593BC1"/>
    <w:rsid w:val="005C2B7C"/>
    <w:rsid w:val="005C6A01"/>
    <w:rsid w:val="00642148"/>
    <w:rsid w:val="006465C7"/>
    <w:rsid w:val="00656A9A"/>
    <w:rsid w:val="006658C1"/>
    <w:rsid w:val="00671ECD"/>
    <w:rsid w:val="00704754"/>
    <w:rsid w:val="0076324B"/>
    <w:rsid w:val="007B72CF"/>
    <w:rsid w:val="007F236D"/>
    <w:rsid w:val="00864265"/>
    <w:rsid w:val="008B790F"/>
    <w:rsid w:val="008E44D6"/>
    <w:rsid w:val="00937A76"/>
    <w:rsid w:val="009868F0"/>
    <w:rsid w:val="00994F0D"/>
    <w:rsid w:val="009A520E"/>
    <w:rsid w:val="009C1D5F"/>
    <w:rsid w:val="009D6F97"/>
    <w:rsid w:val="009E056B"/>
    <w:rsid w:val="00A5076B"/>
    <w:rsid w:val="00A71CE8"/>
    <w:rsid w:val="00AD67CA"/>
    <w:rsid w:val="00B00524"/>
    <w:rsid w:val="00B4451F"/>
    <w:rsid w:val="00B510C1"/>
    <w:rsid w:val="00B75FD2"/>
    <w:rsid w:val="00BB6634"/>
    <w:rsid w:val="00BE44C4"/>
    <w:rsid w:val="00C32861"/>
    <w:rsid w:val="00C727BE"/>
    <w:rsid w:val="00C86D6A"/>
    <w:rsid w:val="00D75BD4"/>
    <w:rsid w:val="00DF35FE"/>
    <w:rsid w:val="00E00BF4"/>
    <w:rsid w:val="00E02C46"/>
    <w:rsid w:val="00E43B21"/>
    <w:rsid w:val="00E5491B"/>
    <w:rsid w:val="00E63CC3"/>
    <w:rsid w:val="00E855D8"/>
    <w:rsid w:val="00E92A0E"/>
    <w:rsid w:val="00F152DF"/>
    <w:rsid w:val="00F15D47"/>
    <w:rsid w:val="00F76B26"/>
    <w:rsid w:val="00FE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152D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F152DF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paragraph" w:styleId="Footer">
    <w:name w:val="footer"/>
    <w:basedOn w:val="Normal"/>
    <w:link w:val="FooterChar"/>
    <w:uiPriority w:val="99"/>
    <w:rsid w:val="00F152D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2DF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styleId="PageNumber">
    <w:name w:val="page number"/>
    <w:basedOn w:val="DefaultParagraphFont"/>
    <w:rsid w:val="00F152DF"/>
  </w:style>
  <w:style w:type="character" w:styleId="Hyperlink">
    <w:name w:val="Hyperlink"/>
    <w:basedOn w:val="DefaultParagraphFont"/>
    <w:rsid w:val="00F152DF"/>
    <w:rPr>
      <w:color w:val="0000FF"/>
      <w:u w:val="single"/>
    </w:rPr>
  </w:style>
  <w:style w:type="character" w:customStyle="1" w:styleId="tlid-translation">
    <w:name w:val="tlid-translation"/>
    <w:basedOn w:val="DefaultParagraphFont"/>
    <w:rsid w:val="00F152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mariatm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941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lcondea</dc:creator>
  <cp:keywords/>
  <dc:description/>
  <cp:lastModifiedBy>ovisimo</cp:lastModifiedBy>
  <cp:revision>48</cp:revision>
  <cp:lastPrinted>2019-11-21T10:13:00Z</cp:lastPrinted>
  <dcterms:created xsi:type="dcterms:W3CDTF">2019-10-31T12:34:00Z</dcterms:created>
  <dcterms:modified xsi:type="dcterms:W3CDTF">2019-11-21T10:14:00Z</dcterms:modified>
</cp:coreProperties>
</file>