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F7F" w:rsidRDefault="00EC5F7F" w:rsidP="00EC5F7F">
      <w:pPr>
        <w:pStyle w:val="NoSpacing"/>
        <w:jc w:val="both"/>
        <w:rPr>
          <w:rFonts w:ascii="Times New Roman" w:hAnsi="Times New Roman"/>
          <w:szCs w:val="24"/>
        </w:rPr>
      </w:pPr>
      <w:r>
        <w:rPr>
          <w:rFonts w:ascii="Times New Roman" w:hAnsi="Times New Roman"/>
          <w:szCs w:val="24"/>
        </w:rPr>
        <w:t xml:space="preserve">ROMÂNIA </w:t>
      </w:r>
    </w:p>
    <w:p w:rsidR="00EC5F7F" w:rsidRDefault="00EC5F7F" w:rsidP="00EC5F7F">
      <w:pPr>
        <w:pStyle w:val="NoSpacing"/>
        <w:jc w:val="both"/>
        <w:rPr>
          <w:rFonts w:ascii="Times New Roman" w:hAnsi="Times New Roman"/>
          <w:szCs w:val="24"/>
        </w:rPr>
      </w:pPr>
      <w:r>
        <w:rPr>
          <w:rFonts w:ascii="Times New Roman" w:hAnsi="Times New Roman"/>
          <w:szCs w:val="24"/>
        </w:rPr>
        <w:t>JUDEȚUL TIMIȘ</w:t>
      </w:r>
    </w:p>
    <w:p w:rsidR="00EC5F7F" w:rsidRPr="00490F5F" w:rsidRDefault="00EC5F7F" w:rsidP="00EC5F7F">
      <w:pPr>
        <w:pStyle w:val="NoSpacing"/>
        <w:jc w:val="both"/>
        <w:rPr>
          <w:rFonts w:ascii="Times New Roman" w:hAnsi="Times New Roman"/>
          <w:szCs w:val="24"/>
        </w:rPr>
      </w:pPr>
      <w:r w:rsidRPr="00490F5F">
        <w:rPr>
          <w:rFonts w:ascii="Times New Roman" w:hAnsi="Times New Roman"/>
          <w:szCs w:val="24"/>
        </w:rPr>
        <w:t xml:space="preserve">MUNICIPIUL TIMIȘOARA </w:t>
      </w:r>
    </w:p>
    <w:p w:rsidR="00EC5F7F" w:rsidRPr="00490F5F" w:rsidRDefault="00EC5F7F" w:rsidP="00EC5F7F">
      <w:pPr>
        <w:pStyle w:val="NoSpacing"/>
        <w:jc w:val="both"/>
        <w:rPr>
          <w:rFonts w:ascii="Times New Roman" w:hAnsi="Times New Roman"/>
          <w:szCs w:val="24"/>
        </w:rPr>
      </w:pPr>
      <w:r w:rsidRPr="00490F5F">
        <w:rPr>
          <w:rFonts w:ascii="Times New Roman" w:hAnsi="Times New Roman"/>
          <w:szCs w:val="24"/>
        </w:rPr>
        <w:t xml:space="preserve">DIRECȚIA </w:t>
      </w:r>
      <w:r>
        <w:rPr>
          <w:rFonts w:ascii="Times New Roman" w:hAnsi="Times New Roman"/>
          <w:szCs w:val="24"/>
        </w:rPr>
        <w:t>PATRIMONIU</w:t>
      </w:r>
      <w:r w:rsidRPr="00490F5F">
        <w:rPr>
          <w:rFonts w:ascii="Times New Roman" w:hAnsi="Times New Roman"/>
          <w:szCs w:val="24"/>
        </w:rPr>
        <w:tab/>
      </w:r>
      <w:r w:rsidRPr="00490F5F">
        <w:rPr>
          <w:rFonts w:ascii="Times New Roman" w:hAnsi="Times New Roman"/>
          <w:szCs w:val="24"/>
        </w:rPr>
        <w:tab/>
      </w:r>
    </w:p>
    <w:p w:rsidR="00EC5F7F" w:rsidRPr="00490F5F" w:rsidRDefault="00EC5F7F" w:rsidP="00EC5F7F">
      <w:pPr>
        <w:pStyle w:val="NoSpacing"/>
        <w:jc w:val="both"/>
        <w:rPr>
          <w:rFonts w:ascii="Times New Roman" w:hAnsi="Times New Roman"/>
          <w:szCs w:val="24"/>
        </w:rPr>
      </w:pPr>
      <w:r w:rsidRPr="00490F5F">
        <w:rPr>
          <w:rFonts w:ascii="Times New Roman" w:hAnsi="Times New Roman"/>
          <w:szCs w:val="24"/>
        </w:rPr>
        <w:t xml:space="preserve">COMPARTIMENTUL SPAȚII CU ALTĂ DESTINAȚIE </w:t>
      </w:r>
    </w:p>
    <w:p w:rsidR="00EC5F7F" w:rsidRPr="0041397A" w:rsidRDefault="00EC5F7F" w:rsidP="00EC5F7F">
      <w:pPr>
        <w:jc w:val="both"/>
        <w:rPr>
          <w:b/>
          <w:sz w:val="22"/>
          <w:szCs w:val="22"/>
          <w:u w:val="single"/>
        </w:rPr>
      </w:pPr>
      <w:r w:rsidRPr="0041397A">
        <w:rPr>
          <w:sz w:val="22"/>
          <w:szCs w:val="22"/>
        </w:rPr>
        <w:t xml:space="preserve">NR. </w:t>
      </w:r>
      <w:r w:rsidR="00011160" w:rsidRPr="00671490">
        <w:t>SC2022 –11454/11.05.2022</w:t>
      </w:r>
    </w:p>
    <w:p w:rsidR="00EC5F7F" w:rsidRDefault="00EC5F7F" w:rsidP="00EC5F7F">
      <w:pPr>
        <w:jc w:val="both"/>
        <w:rPr>
          <w:highlight w:val="yellow"/>
          <w:lang w:val="it-IT"/>
        </w:rPr>
      </w:pPr>
    </w:p>
    <w:p w:rsidR="00EC5F7F" w:rsidRPr="004F63CB" w:rsidRDefault="00EC5F7F" w:rsidP="00EC5F7F">
      <w:pPr>
        <w:jc w:val="center"/>
        <w:rPr>
          <w:b/>
          <w:lang w:val="it-IT"/>
        </w:rPr>
      </w:pPr>
      <w:r w:rsidRPr="004F63CB">
        <w:rPr>
          <w:b/>
          <w:lang w:val="it-IT"/>
        </w:rPr>
        <w:t xml:space="preserve">REFERAT DE APROBARE </w:t>
      </w:r>
    </w:p>
    <w:p w:rsidR="004F63CB" w:rsidRPr="004F63CB" w:rsidRDefault="00EC5F7F" w:rsidP="004F63CB">
      <w:pPr>
        <w:jc w:val="center"/>
        <w:rPr>
          <w:b/>
        </w:rPr>
      </w:pPr>
      <w:r w:rsidRPr="004F63CB">
        <w:rPr>
          <w:b/>
          <w:lang w:val="pt-BR"/>
        </w:rPr>
        <w:t>privind prelungirea prin act adi</w:t>
      </w:r>
      <w:r w:rsidRPr="004F63CB">
        <w:rPr>
          <w:b/>
        </w:rPr>
        <w:t>ţ</w:t>
      </w:r>
      <w:r w:rsidRPr="004F63CB">
        <w:rPr>
          <w:b/>
          <w:lang w:val="pt-BR"/>
        </w:rPr>
        <w:t xml:space="preserve">ional,  pe o perioada de </w:t>
      </w:r>
      <w:r w:rsidR="00113E9E">
        <w:rPr>
          <w:b/>
          <w:lang w:val="pt-BR"/>
        </w:rPr>
        <w:t xml:space="preserve">3 ani </w:t>
      </w:r>
      <w:r w:rsidRPr="004F63CB">
        <w:rPr>
          <w:b/>
          <w:lang w:val="pt-BR"/>
        </w:rPr>
        <w:t xml:space="preserve">a contractului de închiriere nr. </w:t>
      </w:r>
      <w:r w:rsidR="004F63CB" w:rsidRPr="004F63CB">
        <w:rPr>
          <w:b/>
          <w:lang w:val="pt-BR"/>
        </w:rPr>
        <w:t>1607/28.06.2019</w:t>
      </w:r>
      <w:r w:rsidRPr="004F63CB">
        <w:rPr>
          <w:b/>
          <w:lang w:val="pt-BR"/>
        </w:rPr>
        <w:t xml:space="preserve">, încheiat cu </w:t>
      </w:r>
      <w:r w:rsidR="004F63CB" w:rsidRPr="004F63CB">
        <w:rPr>
          <w:b/>
        </w:rPr>
        <w:t xml:space="preserve">Societatea STIRAM PERLA VLĂDESEI SRL  </w:t>
      </w:r>
    </w:p>
    <w:p w:rsidR="004F63CB" w:rsidRPr="004F63CB" w:rsidRDefault="004F63CB" w:rsidP="004F63CB">
      <w:pPr>
        <w:jc w:val="center"/>
        <w:rPr>
          <w:b/>
        </w:rPr>
      </w:pPr>
    </w:p>
    <w:p w:rsidR="004F63CB" w:rsidRPr="00C95318" w:rsidRDefault="004F63CB" w:rsidP="004F63CB">
      <w:pPr>
        <w:jc w:val="center"/>
        <w:rPr>
          <w:b/>
        </w:rPr>
      </w:pPr>
    </w:p>
    <w:p w:rsidR="00C95318" w:rsidRDefault="004F63CB" w:rsidP="00332B6C">
      <w:pPr>
        <w:ind w:firstLine="708"/>
        <w:jc w:val="both"/>
      </w:pPr>
      <w:r w:rsidRPr="00C95318">
        <w:t xml:space="preserve">   Societatea STIRAM PERLA VLĂDESEI SRL </w:t>
      </w:r>
      <w:r w:rsidR="00C95318" w:rsidRPr="00C95318">
        <w:t>a</w:t>
      </w:r>
      <w:r w:rsidR="001E05E3">
        <w:t>re</w:t>
      </w:r>
      <w:r w:rsidR="00C95318" w:rsidRPr="00C95318">
        <w:t xml:space="preserve"> încheiat cu </w:t>
      </w:r>
      <w:r w:rsidRPr="00C95318">
        <w:t>Primăria Municipiului Timișoara  contractul de închiriere nr.1607/28.06.2019</w:t>
      </w:r>
      <w:r w:rsidR="001E05E3">
        <w:t>,</w:t>
      </w:r>
      <w:r w:rsidR="00C95318" w:rsidRPr="00C95318">
        <w:t xml:space="preserve"> având ca obiect spa</w:t>
      </w:r>
      <w:r w:rsidR="00332B6C">
        <w:t>țiul cu altă destinație SAD.2</w:t>
      </w:r>
      <w:r w:rsidR="008F27A2">
        <w:t>,</w:t>
      </w:r>
      <w:r w:rsidR="00332B6C">
        <w:t xml:space="preserve"> situat în imobilul din Timișoara ,</w:t>
      </w:r>
      <w:r w:rsidR="008F27A2">
        <w:t xml:space="preserve"> </w:t>
      </w:r>
      <w:r w:rsidR="00332B6C">
        <w:t>Str. Constantin Titel Petrescu , nr.1</w:t>
      </w:r>
      <w:r w:rsidR="00C95318" w:rsidRPr="00C95318">
        <w:t xml:space="preserve"> </w:t>
      </w:r>
      <w:r w:rsidR="00332B6C">
        <w:t>.</w:t>
      </w:r>
    </w:p>
    <w:p w:rsidR="00332B6C" w:rsidRDefault="00C95318" w:rsidP="00332B6C">
      <w:pPr>
        <w:ind w:firstLine="708"/>
        <w:jc w:val="both"/>
      </w:pPr>
      <w:r w:rsidRPr="00C95318">
        <w:t xml:space="preserve">Spațiul </w:t>
      </w:r>
      <w:r w:rsidR="00332B6C">
        <w:t xml:space="preserve">în suprafață  de 56,27 m.p  </w:t>
      </w:r>
      <w:r w:rsidRPr="00C95318">
        <w:t xml:space="preserve">a fost adjudecat la licitația publică desfășurată în iunie 2019 </w:t>
      </w:r>
      <w:r w:rsidR="000E5A7C">
        <w:t>,</w:t>
      </w:r>
      <w:r w:rsidR="00332B6C">
        <w:t xml:space="preserve"> </w:t>
      </w:r>
      <w:r w:rsidR="000E5A7C">
        <w:t xml:space="preserve">fiind închiriat </w:t>
      </w:r>
      <w:r w:rsidR="00332B6C">
        <w:t xml:space="preserve">în baza contractului ante-menționat </w:t>
      </w:r>
      <w:r w:rsidR="000E5A7C">
        <w:t>la un tarif de 2,1 euro/lună/m.p</w:t>
      </w:r>
      <w:r w:rsidR="00332B6C">
        <w:t xml:space="preserve"> și este liber de sarcini .</w:t>
      </w:r>
    </w:p>
    <w:p w:rsidR="004F63CB" w:rsidRPr="00386C9A" w:rsidRDefault="00332B6C" w:rsidP="00332B6C">
      <w:pPr>
        <w:ind w:firstLine="708"/>
        <w:jc w:val="both"/>
        <w:rPr>
          <w:lang w:val="en-US"/>
        </w:rPr>
      </w:pPr>
      <w:r>
        <w:t>Contractul de închiriere nr.1607/28.06.2019 expiră la data de 27.06.2022,chiriașul solicitând prelungirea acestuia în termenul de valabilitate . Precizăm faptul că are îndeplinite la zi obligațiile fiscale .</w:t>
      </w:r>
      <w:r w:rsidR="000E5A7C">
        <w:t xml:space="preserve"> </w:t>
      </w:r>
    </w:p>
    <w:p w:rsidR="00C95318" w:rsidRDefault="00332B6C" w:rsidP="00332B6C">
      <w:pPr>
        <w:ind w:firstLine="708"/>
        <w:jc w:val="both"/>
      </w:pPr>
      <w:r>
        <w:t xml:space="preserve"> Cererea</w:t>
      </w:r>
      <w:r w:rsidR="008F27A2" w:rsidRPr="008F27A2">
        <w:t xml:space="preserve"> </w:t>
      </w:r>
      <w:r w:rsidR="008F27A2">
        <w:t>cu numărul</w:t>
      </w:r>
      <w:r w:rsidR="008F27A2" w:rsidRPr="00EB7FEF">
        <w:rPr>
          <w:lang w:val="it-IT"/>
        </w:rPr>
        <w:t xml:space="preserve"> </w:t>
      </w:r>
      <w:r w:rsidR="008F27A2" w:rsidRPr="00671490">
        <w:rPr>
          <w:lang w:val="it-IT"/>
        </w:rPr>
        <w:t>CT2022-002817/03.05.2022</w:t>
      </w:r>
      <w:r w:rsidR="008F27A2">
        <w:rPr>
          <w:lang w:val="it-IT"/>
        </w:rPr>
        <w:t>,</w:t>
      </w:r>
      <w:r>
        <w:t xml:space="preserve"> de prelungire a contractului de închiriere </w:t>
      </w:r>
      <w:r w:rsidR="008F27A2">
        <w:t>NR.1607/2019</w:t>
      </w:r>
      <w:r w:rsidR="00EB7FEF">
        <w:t xml:space="preserve"> </w:t>
      </w:r>
      <w:r>
        <w:t xml:space="preserve">a fost avizată favorabil de către Comisia </w:t>
      </w:r>
      <w:r w:rsidRPr="00332B6C">
        <w:t xml:space="preserve">de Analiză a Spaţiilor cu Altă Destinaţie decât aceea de locuinţă situate în imobile proprietatea Primariei Timişoara, precum şi în proprietatea Statului Român, în administrarea Consiliului Local al Municipiului Timişoara, înfiinţată prin HCLMT nr.12/26.06.2012 şi modificată prin HCLMT nr.49/22.02.2022, întrunită în ședința din </w:t>
      </w:r>
      <w:r w:rsidR="00113E9E">
        <w:t>10.05.2022</w:t>
      </w:r>
      <w:r w:rsidR="00EB7FEF">
        <w:t xml:space="preserve"> ,</w:t>
      </w:r>
      <w:r w:rsidR="008F27A2">
        <w:t xml:space="preserve"> </w:t>
      </w:r>
      <w:r w:rsidR="00EB7FEF">
        <w:t>comisia hotărâ</w:t>
      </w:r>
      <w:r>
        <w:t xml:space="preserve">nd prelungirea contractului de închiriere nr.1607/2019 , pe o perioadă de </w:t>
      </w:r>
      <w:r w:rsidR="00113E9E">
        <w:t>3</w:t>
      </w:r>
      <w:r>
        <w:t xml:space="preserve"> ani .</w:t>
      </w:r>
    </w:p>
    <w:p w:rsidR="00332B6C" w:rsidRPr="00A22ED1" w:rsidRDefault="00332B6C" w:rsidP="00332B6C">
      <w:pPr>
        <w:autoSpaceDE w:val="0"/>
        <w:autoSpaceDN w:val="0"/>
        <w:adjustRightInd w:val="0"/>
        <w:ind w:firstLine="708"/>
        <w:jc w:val="both"/>
        <w:rPr>
          <w:color w:val="000000"/>
        </w:rPr>
      </w:pPr>
      <w:r w:rsidRPr="00A22ED1">
        <w:rPr>
          <w:color w:val="000000"/>
        </w:rPr>
        <w:t xml:space="preserve">În conformitate cu prevederile art. 129, alin. (1), alin (2), lit. c) din Ordonanţa de Urgenţă a Guvernului nr. 57/2019 privind Codul administrativ, cu modificările și completările ulterioare; </w:t>
      </w:r>
    </w:p>
    <w:p w:rsidR="00332B6C" w:rsidRPr="00A22ED1" w:rsidRDefault="00332B6C" w:rsidP="00332B6C">
      <w:pPr>
        <w:ind w:firstLine="708"/>
        <w:jc w:val="both"/>
      </w:pPr>
      <w:r w:rsidRPr="00A22ED1">
        <w:rPr>
          <w:color w:val="000000"/>
        </w:rPr>
        <w:t>În temeiul art.196 alin. (1), lit.a) și art.139 alin. (3),  lit g) din Ordonanţa de Urgenţă a Guvernului nr. 57/2019 privind Codul administrativ, cu modificările și completările ulterioare;</w:t>
      </w:r>
      <w:r w:rsidRPr="00A22ED1">
        <w:t xml:space="preserve"> </w:t>
      </w:r>
    </w:p>
    <w:p w:rsidR="00332B6C" w:rsidRPr="000B17A0" w:rsidRDefault="00332B6C" w:rsidP="00332B6C">
      <w:pPr>
        <w:ind w:firstLine="708"/>
        <w:jc w:val="both"/>
        <w:rPr>
          <w:b/>
        </w:rPr>
      </w:pPr>
      <w:r w:rsidRPr="00A22ED1">
        <w:rPr>
          <w:lang w:val="it-IT"/>
        </w:rPr>
        <w:t xml:space="preserve">În vederea continuării activității desfășurate de către chiriaș , considerăm  oportună prelungirea contractului de închiriere nr.1607/28.06.2019 și arătăm  faptul că Proiectul de hotărâre </w:t>
      </w:r>
      <w:r w:rsidRPr="00A22ED1">
        <w:t xml:space="preserve">privind </w:t>
      </w:r>
      <w:r w:rsidRPr="00A22ED1">
        <w:rPr>
          <w:lang w:val="pt-BR"/>
        </w:rPr>
        <w:t>privind prelungirea prin act adi</w:t>
      </w:r>
      <w:r w:rsidRPr="00A22ED1">
        <w:t>ţ</w:t>
      </w:r>
      <w:r w:rsidRPr="00A22ED1">
        <w:rPr>
          <w:lang w:val="pt-BR"/>
        </w:rPr>
        <w:t xml:space="preserve">ional,  pe o perioada de </w:t>
      </w:r>
      <w:r w:rsidR="00113E9E">
        <w:rPr>
          <w:lang w:val="pt-BR"/>
        </w:rPr>
        <w:t>3</w:t>
      </w:r>
      <w:r w:rsidRPr="00A22ED1">
        <w:rPr>
          <w:lang w:val="pt-BR"/>
        </w:rPr>
        <w:t xml:space="preserve"> ani, a contractului de închiriere nr. 1607/28.06.2019, încheiat cu </w:t>
      </w:r>
      <w:r w:rsidR="00A22ED1" w:rsidRPr="00A22ED1">
        <w:t>societatea</w:t>
      </w:r>
      <w:r w:rsidRPr="00A22ED1">
        <w:t xml:space="preserve"> STIRAM PERLA VLĂDESEI SRL</w:t>
      </w:r>
      <w:r w:rsidRPr="00A22ED1">
        <w:rPr>
          <w:b/>
        </w:rPr>
        <w:t xml:space="preserve"> </w:t>
      </w:r>
      <w:r w:rsidR="00A22ED1" w:rsidRPr="00A22ED1">
        <w:rPr>
          <w:b/>
        </w:rPr>
        <w:t>,</w:t>
      </w:r>
      <w:r w:rsidRPr="00A22ED1">
        <w:t xml:space="preserve"> </w:t>
      </w:r>
      <w:r w:rsidRPr="00A22ED1">
        <w:rPr>
          <w:b/>
        </w:rPr>
        <w:t xml:space="preserve"> </w:t>
      </w:r>
      <w:r w:rsidRPr="00A22ED1">
        <w:t>îndeplinește condițiile pentru a fi supus  dezbaterii și aprobării în plenul Consiliului Local al Municipiului Timișoara .</w:t>
      </w:r>
    </w:p>
    <w:p w:rsidR="00332B6C" w:rsidRDefault="00332B6C" w:rsidP="00332B6C">
      <w:pPr>
        <w:ind w:firstLine="708"/>
        <w:jc w:val="both"/>
      </w:pPr>
    </w:p>
    <w:p w:rsidR="00332B6C" w:rsidRDefault="00332B6C" w:rsidP="00332B6C">
      <w:pPr>
        <w:ind w:firstLine="708"/>
        <w:jc w:val="both"/>
      </w:pPr>
    </w:p>
    <w:p w:rsidR="00332B6C" w:rsidRDefault="00332B6C" w:rsidP="00332B6C">
      <w:pPr>
        <w:ind w:firstLine="708"/>
        <w:jc w:val="both"/>
      </w:pPr>
    </w:p>
    <w:p w:rsidR="00332B6C" w:rsidRDefault="00332B6C" w:rsidP="00332B6C">
      <w:pPr>
        <w:ind w:firstLine="708"/>
        <w:jc w:val="both"/>
      </w:pPr>
    </w:p>
    <w:p w:rsidR="00EC5F7F" w:rsidRPr="00EC37BB" w:rsidRDefault="00EC5F7F" w:rsidP="00EC5F7F">
      <w:pPr>
        <w:rPr>
          <w:lang w:val="it-IT"/>
        </w:rPr>
      </w:pPr>
    </w:p>
    <w:p w:rsidR="00EC5F7F" w:rsidRPr="00EC37BB" w:rsidRDefault="00EC5F7F" w:rsidP="00EC5F7F">
      <w:pPr>
        <w:rPr>
          <w:lang w:val="pt-BR"/>
        </w:rPr>
      </w:pPr>
      <w:r w:rsidRPr="00EC37BB">
        <w:rPr>
          <w:lang w:val="it-IT"/>
        </w:rPr>
        <w:t xml:space="preserve">             </w:t>
      </w:r>
      <w:r w:rsidRPr="00EC37BB">
        <w:rPr>
          <w:b/>
          <w:lang w:val="pt-BR"/>
        </w:rPr>
        <w:t>PRIMAR</w:t>
      </w:r>
      <w:r w:rsidRPr="00EC37BB">
        <w:rPr>
          <w:lang w:val="pt-BR"/>
        </w:rPr>
        <w:t xml:space="preserve">                                                                                        </w:t>
      </w:r>
      <w:r w:rsidRPr="00EC37BB">
        <w:rPr>
          <w:b/>
          <w:lang w:val="pt-BR"/>
        </w:rPr>
        <w:t>VICEPRIMAR</w:t>
      </w:r>
    </w:p>
    <w:p w:rsidR="00EC5F7F" w:rsidRPr="00EC37BB" w:rsidRDefault="00EC5F7F" w:rsidP="00EC5F7F">
      <w:pPr>
        <w:rPr>
          <w:lang w:val="pt-BR"/>
        </w:rPr>
      </w:pPr>
      <w:r w:rsidRPr="00EC37BB">
        <w:rPr>
          <w:lang w:val="pt-BR"/>
        </w:rPr>
        <w:t xml:space="preserve">     </w:t>
      </w:r>
      <w:r>
        <w:rPr>
          <w:lang w:val="pt-BR"/>
        </w:rPr>
        <w:t xml:space="preserve"> DOMINIC FRITZ </w:t>
      </w:r>
      <w:r w:rsidRPr="00EC37BB">
        <w:rPr>
          <w:lang w:val="pt-BR"/>
        </w:rPr>
        <w:t xml:space="preserve">                                         </w:t>
      </w:r>
      <w:r>
        <w:rPr>
          <w:lang w:val="pt-BR"/>
        </w:rPr>
        <w:t xml:space="preserve">                               </w:t>
      </w:r>
      <w:r w:rsidRPr="00EC37BB">
        <w:rPr>
          <w:lang w:val="pt-BR"/>
        </w:rPr>
        <w:t xml:space="preserve">    COSMIN A. TABĂRĂ </w:t>
      </w:r>
    </w:p>
    <w:p w:rsidR="00EC5F7F" w:rsidRPr="00EC37BB" w:rsidRDefault="00EC5F7F" w:rsidP="00EC5F7F">
      <w:pPr>
        <w:rPr>
          <w:lang w:val="pt-BR"/>
        </w:rPr>
      </w:pPr>
    </w:p>
    <w:p w:rsidR="00EC5F7F" w:rsidRPr="00EC37BB" w:rsidRDefault="00EC5F7F" w:rsidP="00EC5F7F">
      <w:pPr>
        <w:rPr>
          <w:lang w:val="pt-BR"/>
        </w:rPr>
      </w:pPr>
      <w:r w:rsidRPr="00EC37BB">
        <w:rPr>
          <w:lang w:val="pt-BR"/>
        </w:rPr>
        <w:t xml:space="preserve">  </w:t>
      </w:r>
    </w:p>
    <w:p w:rsidR="00EC5F7F" w:rsidRPr="00EC37BB" w:rsidRDefault="00EC5F7F" w:rsidP="00EC5F7F">
      <w:pPr>
        <w:rPr>
          <w:b/>
          <w:lang w:val="pt-BR"/>
        </w:rPr>
      </w:pPr>
      <w:r w:rsidRPr="00EC37BB">
        <w:rPr>
          <w:lang w:val="pt-BR"/>
        </w:rPr>
        <w:tab/>
      </w:r>
      <w:r w:rsidRPr="00EC37BB">
        <w:rPr>
          <w:lang w:val="pt-BR"/>
        </w:rPr>
        <w:tab/>
      </w:r>
      <w:r w:rsidRPr="00EC37BB">
        <w:rPr>
          <w:lang w:val="pt-BR"/>
        </w:rPr>
        <w:tab/>
      </w:r>
      <w:r w:rsidRPr="00EC37BB">
        <w:rPr>
          <w:lang w:val="pt-BR"/>
        </w:rPr>
        <w:tab/>
      </w:r>
      <w:r w:rsidRPr="00EC37BB">
        <w:rPr>
          <w:lang w:val="pt-BR"/>
        </w:rPr>
        <w:tab/>
      </w:r>
      <w:r w:rsidRPr="00EC37BB">
        <w:rPr>
          <w:lang w:val="pt-BR"/>
        </w:rPr>
        <w:tab/>
      </w:r>
      <w:r w:rsidRPr="00EC37BB">
        <w:rPr>
          <w:lang w:val="pt-BR"/>
        </w:rPr>
        <w:tab/>
      </w:r>
      <w:r w:rsidRPr="00EC37BB">
        <w:rPr>
          <w:lang w:val="pt-BR"/>
        </w:rPr>
        <w:tab/>
      </w:r>
      <w:r w:rsidRPr="00EC37BB">
        <w:rPr>
          <w:lang w:val="pt-BR"/>
        </w:rPr>
        <w:tab/>
      </w:r>
      <w:r w:rsidRPr="00EC37BB">
        <w:rPr>
          <w:lang w:val="pt-BR"/>
        </w:rPr>
        <w:tab/>
      </w:r>
      <w:r w:rsidRPr="00EC37BB">
        <w:rPr>
          <w:b/>
          <w:lang w:val="pt-BR"/>
        </w:rPr>
        <w:t xml:space="preserve"> </w:t>
      </w:r>
      <w:r>
        <w:rPr>
          <w:b/>
          <w:lang w:val="pt-BR"/>
        </w:rPr>
        <w:t xml:space="preserve">  </w:t>
      </w:r>
      <w:r w:rsidRPr="00EC37BB">
        <w:rPr>
          <w:b/>
          <w:lang w:val="pt-BR"/>
        </w:rPr>
        <w:t>DIRECTOR</w:t>
      </w:r>
    </w:p>
    <w:p w:rsidR="00EC5F7F" w:rsidRDefault="00EC5F7F" w:rsidP="00EC5F7F">
      <w:pPr>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 xml:space="preserve">         </w:t>
      </w:r>
      <w:r w:rsidRPr="00EC37BB">
        <w:rPr>
          <w:lang w:val="pt-BR"/>
        </w:rPr>
        <w:t xml:space="preserve"> MIHAI BONCEA</w:t>
      </w:r>
    </w:p>
    <w:p w:rsidR="00EC5F7F" w:rsidRDefault="00EC5F7F" w:rsidP="00EC5F7F">
      <w:pPr>
        <w:rPr>
          <w:lang w:val="pt-BR"/>
        </w:rPr>
      </w:pPr>
    </w:p>
    <w:p w:rsidR="00EC5F7F" w:rsidRDefault="00EC5F7F" w:rsidP="00EC5F7F">
      <w:pPr>
        <w:rPr>
          <w:lang w:val="pt-BR"/>
        </w:rPr>
      </w:pPr>
    </w:p>
    <w:p w:rsidR="00EB7FEF" w:rsidRDefault="00EB7FEF" w:rsidP="00EC5F7F">
      <w:pPr>
        <w:rPr>
          <w:lang w:val="pt-BR"/>
        </w:rPr>
      </w:pPr>
    </w:p>
    <w:p w:rsidR="00EB7FEF" w:rsidRDefault="00EB7FEF" w:rsidP="00EC5F7F">
      <w:pPr>
        <w:rPr>
          <w:lang w:val="pt-BR"/>
        </w:rPr>
      </w:pPr>
    </w:p>
    <w:p w:rsidR="00EB7FEF" w:rsidRDefault="00EB7FEF" w:rsidP="00EC5F7F">
      <w:pPr>
        <w:rPr>
          <w:lang w:val="pt-BR"/>
        </w:rPr>
      </w:pPr>
    </w:p>
    <w:p w:rsidR="00EC5F7F" w:rsidRPr="00782A04" w:rsidRDefault="00EC5F7F" w:rsidP="00EC5F7F">
      <w:pPr>
        <w:jc w:val="right"/>
        <w:rPr>
          <w:sz w:val="20"/>
          <w:szCs w:val="20"/>
        </w:rPr>
      </w:pPr>
      <w:r w:rsidRPr="00782A04">
        <w:rPr>
          <w:sz w:val="20"/>
          <w:szCs w:val="20"/>
        </w:rPr>
        <w:t>Cod FO 53-03, ver.3</w:t>
      </w:r>
    </w:p>
    <w:p w:rsidR="00FB137A" w:rsidRDefault="00FB137A"/>
    <w:sectPr w:rsidR="00FB137A" w:rsidSect="00782A04">
      <w:pgSz w:w="11906" w:h="16838"/>
      <w:pgMar w:top="426" w:right="1133"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EC5F7F"/>
    <w:rsid w:val="00011160"/>
    <w:rsid w:val="00063BD1"/>
    <w:rsid w:val="000E5A7C"/>
    <w:rsid w:val="00113E9E"/>
    <w:rsid w:val="001E05E3"/>
    <w:rsid w:val="001E1C06"/>
    <w:rsid w:val="002872DA"/>
    <w:rsid w:val="00332B6C"/>
    <w:rsid w:val="00334B1D"/>
    <w:rsid w:val="00386C9A"/>
    <w:rsid w:val="00403E09"/>
    <w:rsid w:val="00480E8F"/>
    <w:rsid w:val="004B353D"/>
    <w:rsid w:val="004F63CB"/>
    <w:rsid w:val="00527418"/>
    <w:rsid w:val="00533F02"/>
    <w:rsid w:val="005E4D3A"/>
    <w:rsid w:val="00617BD3"/>
    <w:rsid w:val="00643426"/>
    <w:rsid w:val="007D38B2"/>
    <w:rsid w:val="0080031A"/>
    <w:rsid w:val="0089673D"/>
    <w:rsid w:val="008F27A2"/>
    <w:rsid w:val="00A20585"/>
    <w:rsid w:val="00A22ED1"/>
    <w:rsid w:val="00C95318"/>
    <w:rsid w:val="00DA6C48"/>
    <w:rsid w:val="00DE50BE"/>
    <w:rsid w:val="00E0186A"/>
    <w:rsid w:val="00E210CB"/>
    <w:rsid w:val="00EB7FEF"/>
    <w:rsid w:val="00EC5F7F"/>
    <w:rsid w:val="00EF584F"/>
    <w:rsid w:val="00F12C4F"/>
    <w:rsid w:val="00F45898"/>
    <w:rsid w:val="00FB137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F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5F7F"/>
    <w:rPr>
      <w:rFonts w:asciiTheme="minorHAnsi" w:eastAsiaTheme="minorHAnsi" w:hAnsiTheme="minorHAnsi"/>
      <w:szCs w:val="32"/>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409</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31</cp:revision>
  <dcterms:created xsi:type="dcterms:W3CDTF">2022-05-05T06:43:00Z</dcterms:created>
  <dcterms:modified xsi:type="dcterms:W3CDTF">2022-05-11T11:53:00Z</dcterms:modified>
</cp:coreProperties>
</file>