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99E" w:rsidRPr="0069199E" w:rsidRDefault="0069199E" w:rsidP="0069199E">
      <w:pPr>
        <w:spacing w:after="0" w:line="240" w:lineRule="auto"/>
        <w:rPr>
          <w:rFonts w:ascii="Times New Roman" w:eastAsia="Calibri" w:hAnsi="Times New Roman"/>
          <w:color w:val="FF0000"/>
          <w:sz w:val="24"/>
          <w:szCs w:val="24"/>
          <w:lang w:eastAsia="en-US"/>
        </w:rPr>
      </w:pPr>
      <w:r w:rsidRPr="0069199E">
        <w:rPr>
          <w:rFonts w:ascii="Times New Roman" w:eastAsia="Calibri" w:hAnsi="Times New Roman"/>
          <w:color w:val="000000"/>
          <w:sz w:val="24"/>
          <w:szCs w:val="24"/>
          <w:lang w:eastAsia="en-US"/>
        </w:rPr>
        <w:t>Nr.</w:t>
      </w:r>
      <w:r w:rsidR="00323624">
        <w:rPr>
          <w:rFonts w:ascii="Times New Roman" w:eastAsia="Calibri" w:hAnsi="Times New Roman"/>
          <w:color w:val="000000"/>
          <w:sz w:val="24"/>
          <w:szCs w:val="24"/>
          <w:lang w:eastAsia="en-US"/>
        </w:rPr>
        <w:t>549</w:t>
      </w:r>
      <w:r w:rsidR="00A9681C">
        <w:rPr>
          <w:rFonts w:ascii="Times New Roman" w:eastAsia="Calibri" w:hAnsi="Times New Roman"/>
          <w:color w:val="000000"/>
          <w:sz w:val="24"/>
          <w:szCs w:val="24"/>
          <w:lang w:eastAsia="en-US"/>
        </w:rPr>
        <w:t>/12,01,2022</w:t>
      </w:r>
    </w:p>
    <w:p w:rsidR="0069199E" w:rsidRPr="0069199E" w:rsidRDefault="0069199E" w:rsidP="0069199E">
      <w:pPr>
        <w:spacing w:after="0" w:line="240" w:lineRule="auto"/>
        <w:rPr>
          <w:rFonts w:ascii="Times New Roman" w:eastAsia="Calibri" w:hAnsi="Times New Roman"/>
          <w:sz w:val="24"/>
          <w:szCs w:val="24"/>
          <w:lang w:eastAsia="en-US"/>
        </w:rPr>
      </w:pPr>
    </w:p>
    <w:p w:rsidR="0069199E" w:rsidRPr="0069199E" w:rsidRDefault="0069199E" w:rsidP="0069199E">
      <w:pPr>
        <w:spacing w:after="0" w:line="240" w:lineRule="auto"/>
        <w:rPr>
          <w:rFonts w:ascii="Times New Roman" w:eastAsia="Calibri" w:hAnsi="Times New Roman"/>
          <w:sz w:val="24"/>
          <w:szCs w:val="24"/>
          <w:lang w:eastAsia="en-US"/>
        </w:rPr>
      </w:pPr>
    </w:p>
    <w:p w:rsidR="0069199E" w:rsidRPr="0069199E" w:rsidRDefault="00A967A5" w:rsidP="0069199E">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RAPORT</w:t>
      </w:r>
      <w:r w:rsidR="0069199E" w:rsidRPr="0069199E">
        <w:rPr>
          <w:rFonts w:ascii="Times New Roman" w:eastAsia="Calibri" w:hAnsi="Times New Roman"/>
          <w:b/>
          <w:sz w:val="24"/>
          <w:szCs w:val="24"/>
          <w:lang w:eastAsia="en-US"/>
        </w:rPr>
        <w:t xml:space="preserve"> DE SPECIALITATE </w:t>
      </w:r>
    </w:p>
    <w:p w:rsidR="0069199E" w:rsidRPr="0069199E" w:rsidRDefault="0069199E" w:rsidP="0069199E">
      <w:pPr>
        <w:autoSpaceDE w:val="0"/>
        <w:autoSpaceDN w:val="0"/>
        <w:adjustRightInd w:val="0"/>
        <w:spacing w:after="0" w:line="240" w:lineRule="auto"/>
        <w:jc w:val="center"/>
        <w:rPr>
          <w:rFonts w:ascii="Times New Roman" w:eastAsia="Calibri" w:hAnsi="Times New Roman"/>
          <w:b/>
          <w:bCs/>
          <w:sz w:val="24"/>
          <w:szCs w:val="24"/>
        </w:rPr>
      </w:pPr>
      <w:r w:rsidRPr="0069199E">
        <w:rPr>
          <w:rFonts w:ascii="Times New Roman" w:eastAsia="Calibri" w:hAnsi="Times New Roman"/>
          <w:b/>
          <w:bCs/>
          <w:sz w:val="24"/>
          <w:szCs w:val="24"/>
        </w:rPr>
        <w:t>pentru aprobarea listei asociaţiilor şi fundaţiilor care vor beneficia de subvenţii de la bugetul local al municipiului Timişoara pentru acordarea de servicii d</w:t>
      </w:r>
      <w:r w:rsidR="00895048">
        <w:rPr>
          <w:rFonts w:ascii="Times New Roman" w:eastAsia="Calibri" w:hAnsi="Times New Roman"/>
          <w:b/>
          <w:bCs/>
          <w:sz w:val="24"/>
          <w:szCs w:val="24"/>
        </w:rPr>
        <w:t>e asistenţă socială în anul 2022</w:t>
      </w:r>
      <w:r w:rsidRPr="0069199E">
        <w:rPr>
          <w:rFonts w:ascii="Times New Roman" w:eastAsia="Calibri" w:hAnsi="Times New Roman"/>
          <w:b/>
          <w:bCs/>
          <w:sz w:val="24"/>
          <w:szCs w:val="24"/>
        </w:rPr>
        <w:t>, în baza legii 34/1998</w:t>
      </w:r>
    </w:p>
    <w:p w:rsidR="0069199E" w:rsidRPr="0069199E" w:rsidRDefault="0069199E" w:rsidP="0069199E">
      <w:pPr>
        <w:spacing w:after="0" w:line="240" w:lineRule="auto"/>
        <w:jc w:val="center"/>
        <w:rPr>
          <w:rFonts w:ascii="Times New Roman" w:eastAsia="Calibri" w:hAnsi="Times New Roman"/>
          <w:b/>
          <w:sz w:val="24"/>
          <w:szCs w:val="24"/>
          <w:lang w:eastAsia="en-US"/>
        </w:rPr>
      </w:pPr>
    </w:p>
    <w:p w:rsidR="0069199E" w:rsidRPr="0069199E" w:rsidRDefault="0069199E" w:rsidP="0069199E">
      <w:pPr>
        <w:spacing w:after="0" w:line="240" w:lineRule="auto"/>
        <w:jc w:val="center"/>
        <w:rPr>
          <w:rFonts w:ascii="Times New Roman" w:eastAsia="Calibri" w:hAnsi="Times New Roman"/>
          <w:b/>
          <w:sz w:val="24"/>
          <w:szCs w:val="24"/>
          <w:lang w:eastAsia="en-US"/>
        </w:rPr>
      </w:pPr>
    </w:p>
    <w:p w:rsidR="0069199E" w:rsidRPr="0069199E" w:rsidRDefault="0069199E" w:rsidP="0069199E">
      <w:pPr>
        <w:spacing w:after="0"/>
        <w:jc w:val="both"/>
        <w:rPr>
          <w:rFonts w:ascii="Times New Roman" w:eastAsia="Calibri" w:hAnsi="Times New Roman"/>
          <w:sz w:val="24"/>
          <w:szCs w:val="24"/>
          <w:lang w:eastAsia="en-US"/>
        </w:rPr>
      </w:pPr>
      <w:r w:rsidRPr="0069199E">
        <w:rPr>
          <w:rFonts w:ascii="Times New Roman" w:eastAsia="Calibri" w:hAnsi="Times New Roman"/>
          <w:b/>
          <w:sz w:val="24"/>
          <w:szCs w:val="24"/>
          <w:lang w:eastAsia="en-US"/>
        </w:rPr>
        <w:tab/>
      </w:r>
      <w:r w:rsidRPr="0069199E">
        <w:rPr>
          <w:rFonts w:ascii="Times New Roman" w:eastAsia="Calibri" w:hAnsi="Times New Roman"/>
          <w:sz w:val="24"/>
          <w:szCs w:val="24"/>
          <w:lang w:eastAsia="en-US"/>
        </w:rPr>
        <w:t>Direcția de Asistență Socială a Municipiului Timișoara, în calitate de serviciu public de asistență socială care funcționează sub autoritatea Consiliului Local al Municipiului Timișoara, furnizează servicii sociale și acordă beneficii sociale pentru cetățenii Municipiului Timișoara aflați în situații de dificultate socială.</w:t>
      </w:r>
    </w:p>
    <w:p w:rsidR="0069199E" w:rsidRPr="0069199E" w:rsidRDefault="0069199E" w:rsidP="0069199E">
      <w:pPr>
        <w:spacing w:after="0"/>
        <w:jc w:val="both"/>
        <w:rPr>
          <w:rFonts w:ascii="Times New Roman" w:eastAsia="Calibri" w:hAnsi="Times New Roman"/>
          <w:sz w:val="24"/>
          <w:szCs w:val="24"/>
          <w:lang w:eastAsia="en-US"/>
        </w:rPr>
      </w:pPr>
      <w:r w:rsidRPr="0069199E">
        <w:rPr>
          <w:rFonts w:ascii="Times New Roman" w:eastAsia="Calibri" w:hAnsi="Times New Roman"/>
          <w:sz w:val="24"/>
          <w:szCs w:val="24"/>
          <w:lang w:eastAsia="en-US"/>
        </w:rPr>
        <w:tab/>
        <w:t>Conform Legii 292/2011 – Legea asistenței sociale, art. 112, alin. (3), lit. q, în domeniul organizării, administrării şi acordării serviciilor sociale, autorităţile administraţiei publice locale ”</w:t>
      </w:r>
      <w:r w:rsidRPr="0069199E">
        <w:rPr>
          <w:rFonts w:ascii="Times New Roman" w:eastAsia="Calibri" w:hAnsi="Times New Roman"/>
          <w:i/>
          <w:sz w:val="24"/>
          <w:szCs w:val="24"/>
          <w:lang w:eastAsia="en-US"/>
        </w:rPr>
        <w:t xml:space="preserve">încheie, în condiţiile legii, contracte şi convenţii de parteneriat, contracte de finanţare, contracte de </w:t>
      </w:r>
      <w:r w:rsidRPr="0069199E">
        <w:rPr>
          <w:rFonts w:ascii="Times New Roman" w:eastAsia="Calibri" w:hAnsi="Times New Roman"/>
          <w:b/>
          <w:i/>
          <w:sz w:val="24"/>
          <w:szCs w:val="24"/>
          <w:lang w:eastAsia="en-US"/>
        </w:rPr>
        <w:t>subvenţionare</w:t>
      </w:r>
      <w:r w:rsidRPr="0069199E">
        <w:rPr>
          <w:rFonts w:ascii="Times New Roman" w:eastAsia="Calibri" w:hAnsi="Times New Roman"/>
          <w:i/>
          <w:sz w:val="24"/>
          <w:szCs w:val="24"/>
          <w:lang w:eastAsia="en-US"/>
        </w:rPr>
        <w:t xml:space="preserve"> pentru înfiinţarea, administrarea, finanţarea şi </w:t>
      </w:r>
      <w:r w:rsidRPr="0069199E">
        <w:rPr>
          <w:rFonts w:ascii="Times New Roman" w:eastAsia="Calibri" w:hAnsi="Times New Roman"/>
          <w:b/>
          <w:i/>
          <w:sz w:val="24"/>
          <w:szCs w:val="24"/>
          <w:lang w:eastAsia="en-US"/>
        </w:rPr>
        <w:t>cofinanţarea de servicii sociale</w:t>
      </w:r>
      <w:r w:rsidRPr="0069199E">
        <w:rPr>
          <w:rFonts w:ascii="Times New Roman" w:eastAsia="Calibri" w:hAnsi="Times New Roman"/>
          <w:sz w:val="24"/>
          <w:szCs w:val="24"/>
          <w:lang w:eastAsia="en-US"/>
        </w:rPr>
        <w:t xml:space="preserve">”, iar conform art. 136, alin (1), lit. a din </w:t>
      </w:r>
      <w:r w:rsidRPr="0069199E">
        <w:rPr>
          <w:rFonts w:ascii="Times New Roman" w:eastAsia="Calibri" w:hAnsi="Times New Roman"/>
          <w:b/>
          <w:sz w:val="24"/>
          <w:szCs w:val="24"/>
          <w:lang w:eastAsia="en-US"/>
        </w:rPr>
        <w:t>bugetele locale</w:t>
      </w:r>
      <w:r w:rsidRPr="0069199E">
        <w:rPr>
          <w:rFonts w:ascii="Times New Roman" w:eastAsia="Calibri" w:hAnsi="Times New Roman"/>
          <w:sz w:val="24"/>
          <w:szCs w:val="24"/>
          <w:lang w:eastAsia="en-US"/>
        </w:rPr>
        <w:t xml:space="preserve"> ale comunelor, oraşelor şi municipiilor, respectiv din bugetele locale ale sectoarelor municipiului Bucureşti se alocă fonduri pentru ”</w:t>
      </w:r>
      <w:r w:rsidRPr="0069199E">
        <w:rPr>
          <w:rFonts w:ascii="Times New Roman" w:eastAsia="Calibri" w:hAnsi="Times New Roman"/>
          <w:b/>
          <w:i/>
          <w:sz w:val="24"/>
          <w:szCs w:val="24"/>
          <w:lang w:eastAsia="en-US"/>
        </w:rPr>
        <w:t>finanţarea serviciilor sociale</w:t>
      </w:r>
      <w:r w:rsidRPr="0069199E">
        <w:rPr>
          <w:rFonts w:ascii="Times New Roman" w:eastAsia="Calibri" w:hAnsi="Times New Roman"/>
          <w:i/>
          <w:sz w:val="24"/>
          <w:szCs w:val="24"/>
          <w:lang w:eastAsia="en-US"/>
        </w:rPr>
        <w:t xml:space="preserve"> aflate în administrare proprie, contractate sau </w:t>
      </w:r>
      <w:r w:rsidRPr="0069199E">
        <w:rPr>
          <w:rFonts w:ascii="Times New Roman" w:eastAsia="Calibri" w:hAnsi="Times New Roman"/>
          <w:b/>
          <w:i/>
          <w:sz w:val="24"/>
          <w:szCs w:val="24"/>
          <w:lang w:eastAsia="en-US"/>
        </w:rPr>
        <w:t>subvenţionate</w:t>
      </w:r>
      <w:r w:rsidRPr="0069199E">
        <w:rPr>
          <w:rFonts w:ascii="Times New Roman" w:eastAsia="Calibri" w:hAnsi="Times New Roman"/>
          <w:i/>
          <w:sz w:val="24"/>
          <w:szCs w:val="24"/>
          <w:lang w:eastAsia="en-US"/>
        </w:rPr>
        <w:t xml:space="preserve"> în condiţiile legii, ori cofinanţate în baza contractelor de parteneriat</w:t>
      </w:r>
      <w:r w:rsidRPr="0069199E">
        <w:rPr>
          <w:rFonts w:ascii="Times New Roman" w:eastAsia="Calibri" w:hAnsi="Times New Roman"/>
          <w:sz w:val="24"/>
          <w:szCs w:val="24"/>
          <w:lang w:eastAsia="en-US"/>
        </w:rPr>
        <w:t>”.</w:t>
      </w:r>
    </w:p>
    <w:p w:rsidR="0069199E" w:rsidRPr="0069199E" w:rsidRDefault="0069199E" w:rsidP="0069199E">
      <w:pPr>
        <w:autoSpaceDE w:val="0"/>
        <w:autoSpaceDN w:val="0"/>
        <w:adjustRightInd w:val="0"/>
        <w:spacing w:after="0"/>
        <w:ind w:firstLine="708"/>
        <w:jc w:val="both"/>
        <w:rPr>
          <w:rFonts w:ascii="Times New Roman" w:eastAsia="Calibri" w:hAnsi="Times New Roman"/>
          <w:sz w:val="24"/>
          <w:szCs w:val="24"/>
        </w:rPr>
      </w:pPr>
      <w:r w:rsidRPr="0069199E">
        <w:rPr>
          <w:rFonts w:ascii="Times New Roman" w:eastAsia="Calibri" w:hAnsi="Times New Roman"/>
          <w:sz w:val="24"/>
          <w:szCs w:val="24"/>
        </w:rPr>
        <w:t xml:space="preserve">Prin HCLMT nr. </w:t>
      </w:r>
      <w:r w:rsidR="00895048">
        <w:rPr>
          <w:rFonts w:ascii="Times New Roman" w:hAnsi="Times New Roman"/>
          <w:sz w:val="24"/>
          <w:szCs w:val="24"/>
        </w:rPr>
        <w:t>431 din 23.11.2021</w:t>
      </w:r>
      <w:r w:rsidRPr="0069199E">
        <w:rPr>
          <w:rFonts w:ascii="Times New Roman" w:hAnsi="Times New Roman"/>
          <w:sz w:val="24"/>
          <w:szCs w:val="24"/>
        </w:rPr>
        <w:t xml:space="preserve"> </w:t>
      </w:r>
      <w:r w:rsidRPr="0069199E">
        <w:rPr>
          <w:rFonts w:ascii="Times New Roman" w:eastAsia="Calibri" w:hAnsi="Times New Roman"/>
          <w:sz w:val="24"/>
          <w:szCs w:val="24"/>
        </w:rPr>
        <w:t>privind reglementarea procedurilor de parcurs în vederea acordării subvenţiilor din bugetul local în baza Legii nr. 34/1998 privind acordarea unor subvenţii asociaţiilor,  fundaţiilor și cultelor recunoscute în România, acreditate ca furnizori de servicii sociale potrivit legii române, cu personalitate juridică, care înfiinţează şi administrează unităţi de asi</w:t>
      </w:r>
      <w:r w:rsidR="00895048">
        <w:rPr>
          <w:rFonts w:ascii="Times New Roman" w:eastAsia="Calibri" w:hAnsi="Times New Roman"/>
          <w:sz w:val="24"/>
          <w:szCs w:val="24"/>
        </w:rPr>
        <w:t>stenţă socială, pentru anul 2022</w:t>
      </w:r>
      <w:r w:rsidRPr="0069199E">
        <w:rPr>
          <w:rFonts w:ascii="Times New Roman" w:eastAsia="Calibri" w:hAnsi="Times New Roman"/>
          <w:sz w:val="24"/>
          <w:szCs w:val="24"/>
        </w:rPr>
        <w:t>, s-a aprobat constituirea Comisiei de evaluare şi selecţionare a asociaţiilor şi fundaţiilor care pot primi subvenţii de l</w:t>
      </w:r>
      <w:r w:rsidR="00895048">
        <w:rPr>
          <w:rFonts w:ascii="Times New Roman" w:eastAsia="Calibri" w:hAnsi="Times New Roman"/>
          <w:sz w:val="24"/>
          <w:szCs w:val="24"/>
        </w:rPr>
        <w:t>a bugetul local pentru anul 2022</w:t>
      </w:r>
      <w:r w:rsidRPr="0069199E">
        <w:rPr>
          <w:rFonts w:ascii="Times New Roman" w:eastAsia="Calibri" w:hAnsi="Times New Roman"/>
          <w:sz w:val="24"/>
          <w:szCs w:val="24"/>
        </w:rPr>
        <w:t>, Regulamentul de organizare şi funcţionare al comisiei (anexa1), Grila de evaluare şi Criteriile de evaluare şi selecţionare a asociaţiilor şi fundaţiilor (anexa 2), Liniile prioritare pentru subvenţionare</w:t>
      </w:r>
      <w:r w:rsidR="00895048">
        <w:rPr>
          <w:rFonts w:ascii="Times New Roman" w:eastAsia="Calibri" w:hAnsi="Times New Roman"/>
          <w:sz w:val="24"/>
          <w:szCs w:val="24"/>
        </w:rPr>
        <w:t>a din bugetul local în anul 2022</w:t>
      </w:r>
      <w:r w:rsidRPr="0069199E">
        <w:rPr>
          <w:rFonts w:ascii="Times New Roman" w:eastAsia="Calibri" w:hAnsi="Times New Roman"/>
          <w:sz w:val="24"/>
          <w:szCs w:val="24"/>
        </w:rPr>
        <w:t xml:space="preserve"> a </w:t>
      </w:r>
      <w:proofErr w:type="spellStart"/>
      <w:r w:rsidRPr="0069199E">
        <w:rPr>
          <w:rFonts w:ascii="Times New Roman" w:eastAsia="Calibri" w:hAnsi="Times New Roman"/>
          <w:sz w:val="24"/>
          <w:szCs w:val="24"/>
        </w:rPr>
        <w:t>asociaţiilor</w:t>
      </w:r>
      <w:proofErr w:type="spellEnd"/>
      <w:r w:rsidRPr="0069199E">
        <w:rPr>
          <w:rFonts w:ascii="Times New Roman" w:eastAsia="Calibri" w:hAnsi="Times New Roman"/>
          <w:sz w:val="24"/>
          <w:szCs w:val="24"/>
        </w:rPr>
        <w:t xml:space="preserve"> </w:t>
      </w:r>
      <w:proofErr w:type="spellStart"/>
      <w:r w:rsidRPr="0069199E">
        <w:rPr>
          <w:rFonts w:ascii="Times New Roman" w:eastAsia="Calibri" w:hAnsi="Times New Roman"/>
          <w:sz w:val="24"/>
          <w:szCs w:val="24"/>
        </w:rPr>
        <w:t>şi</w:t>
      </w:r>
      <w:proofErr w:type="spellEnd"/>
      <w:r w:rsidRPr="0069199E">
        <w:rPr>
          <w:rFonts w:ascii="Times New Roman" w:eastAsia="Calibri" w:hAnsi="Times New Roman"/>
          <w:sz w:val="24"/>
          <w:szCs w:val="24"/>
        </w:rPr>
        <w:t xml:space="preserve"> </w:t>
      </w:r>
      <w:proofErr w:type="spellStart"/>
      <w:r w:rsidRPr="0069199E">
        <w:rPr>
          <w:rFonts w:ascii="Times New Roman" w:eastAsia="Calibri" w:hAnsi="Times New Roman"/>
          <w:sz w:val="24"/>
          <w:szCs w:val="24"/>
        </w:rPr>
        <w:t>fundaţiilor</w:t>
      </w:r>
      <w:proofErr w:type="spellEnd"/>
      <w:r w:rsidRPr="0069199E">
        <w:rPr>
          <w:rFonts w:ascii="Times New Roman" w:eastAsia="Calibri" w:hAnsi="Times New Roman"/>
          <w:sz w:val="24"/>
          <w:szCs w:val="24"/>
        </w:rPr>
        <w:t xml:space="preserve"> care furnizează servicii de asistenţă socială (anexa 3), Categoriile de cheltuieli pentru fiecare tip de serviciu social (anexa 4), Serviciile complementare subvenţionate din bugetul local (anexa 5), Criteriile de departajare a unităților de asistență socială cu același punctaj (anexa 6).</w:t>
      </w:r>
    </w:p>
    <w:p w:rsidR="0069199E" w:rsidRPr="0069199E" w:rsidRDefault="0069199E" w:rsidP="0069199E">
      <w:pPr>
        <w:autoSpaceDE w:val="0"/>
        <w:autoSpaceDN w:val="0"/>
        <w:adjustRightInd w:val="0"/>
        <w:spacing w:after="0"/>
        <w:ind w:firstLine="708"/>
        <w:jc w:val="both"/>
        <w:rPr>
          <w:rFonts w:ascii="Times New Roman" w:eastAsia="Calibri" w:hAnsi="Times New Roman"/>
          <w:sz w:val="24"/>
          <w:szCs w:val="24"/>
        </w:rPr>
      </w:pPr>
      <w:r w:rsidRPr="0069199E">
        <w:rPr>
          <w:rFonts w:ascii="Times New Roman" w:eastAsia="Calibri" w:hAnsi="Times New Roman"/>
          <w:sz w:val="24"/>
          <w:szCs w:val="24"/>
        </w:rPr>
        <w:t>Asociaţiile şi fundaţiile care furnizează servicii sociale pe raza municipiului Timişoara au depus documentaţia de solicita</w:t>
      </w:r>
      <w:r w:rsidR="00895048">
        <w:rPr>
          <w:rFonts w:ascii="Times New Roman" w:eastAsia="Calibri" w:hAnsi="Times New Roman"/>
          <w:sz w:val="24"/>
          <w:szCs w:val="24"/>
        </w:rPr>
        <w:t xml:space="preserve">re a </w:t>
      </w:r>
      <w:proofErr w:type="spellStart"/>
      <w:r w:rsidR="00895048">
        <w:rPr>
          <w:rFonts w:ascii="Times New Roman" w:eastAsia="Calibri" w:hAnsi="Times New Roman"/>
          <w:sz w:val="24"/>
          <w:szCs w:val="24"/>
        </w:rPr>
        <w:t>subvenţiei</w:t>
      </w:r>
      <w:proofErr w:type="spellEnd"/>
      <w:r w:rsidR="00895048">
        <w:rPr>
          <w:rFonts w:ascii="Times New Roman" w:eastAsia="Calibri" w:hAnsi="Times New Roman"/>
          <w:sz w:val="24"/>
          <w:szCs w:val="24"/>
        </w:rPr>
        <w:t xml:space="preserve"> pentru anul 2022</w:t>
      </w:r>
      <w:r w:rsidRPr="0069199E">
        <w:rPr>
          <w:rFonts w:ascii="Times New Roman" w:eastAsia="Calibri" w:hAnsi="Times New Roman"/>
          <w:sz w:val="24"/>
          <w:szCs w:val="24"/>
        </w:rPr>
        <w:t>, conform H.G. nr. 1153/2001 pentru aprobarea Normelor metodologice de aplicare a prevederilor Legii nr. 34/1998, cu modificările și completările ulterioare. T</w:t>
      </w:r>
      <w:r w:rsidR="00895048">
        <w:rPr>
          <w:rFonts w:ascii="Times New Roman" w:eastAsia="Calibri" w:hAnsi="Times New Roman"/>
          <w:sz w:val="24"/>
          <w:szCs w:val="24"/>
        </w:rPr>
        <w:t>ermenul limită a fost data de 10.12.2021</w:t>
      </w:r>
      <w:r w:rsidRPr="0069199E">
        <w:rPr>
          <w:rFonts w:ascii="Times New Roman" w:eastAsia="Calibri" w:hAnsi="Times New Roman"/>
          <w:sz w:val="24"/>
          <w:szCs w:val="24"/>
        </w:rPr>
        <w:t>.</w:t>
      </w:r>
    </w:p>
    <w:p w:rsidR="0069199E" w:rsidRPr="0069199E" w:rsidRDefault="0069199E" w:rsidP="0069199E">
      <w:pPr>
        <w:autoSpaceDE w:val="0"/>
        <w:autoSpaceDN w:val="0"/>
        <w:adjustRightInd w:val="0"/>
        <w:spacing w:after="0"/>
        <w:ind w:firstLine="708"/>
        <w:jc w:val="both"/>
        <w:rPr>
          <w:rFonts w:ascii="Times New Roman" w:eastAsia="Calibri" w:hAnsi="Times New Roman"/>
          <w:sz w:val="24"/>
          <w:szCs w:val="24"/>
        </w:rPr>
      </w:pPr>
      <w:r w:rsidRPr="0069199E">
        <w:rPr>
          <w:rFonts w:ascii="Times New Roman" w:eastAsia="Calibri" w:hAnsi="Times New Roman"/>
          <w:sz w:val="24"/>
          <w:szCs w:val="24"/>
        </w:rPr>
        <w:t>Comisia de evaluare şi selecţionare şi-a î</w:t>
      </w:r>
      <w:r w:rsidR="00895048">
        <w:rPr>
          <w:rFonts w:ascii="Times New Roman" w:eastAsia="Calibri" w:hAnsi="Times New Roman"/>
          <w:sz w:val="24"/>
          <w:szCs w:val="24"/>
        </w:rPr>
        <w:t>nceput activitatea în data de 13.12.2021</w:t>
      </w:r>
      <w:r w:rsidRPr="0069199E">
        <w:rPr>
          <w:rFonts w:ascii="Times New Roman" w:eastAsia="Calibri" w:hAnsi="Times New Roman"/>
          <w:sz w:val="24"/>
          <w:szCs w:val="24"/>
        </w:rPr>
        <w:t xml:space="preserve">. În cadrul primei şedinţe, comisia s-a împărțit în două subcomisii, conform Regulamentului de organizare și funcționare, </w:t>
      </w:r>
      <w:r w:rsidRPr="0069199E">
        <w:rPr>
          <w:rFonts w:ascii="Times New Roman" w:eastAsia="Calibri" w:hAnsi="Times New Roman"/>
          <w:sz w:val="24"/>
          <w:szCs w:val="24"/>
        </w:rPr>
        <w:lastRenderedPageBreak/>
        <w:t>după care a s-au parcurs şi completat toate etapele din Grila de Evaluare și s-au aplicat Criteriile de evaluare şi selecţionare a asociaţiilor şi fundaţiilor. Cu ocazia primei întâlniri a Comisiei s-a realizat: verificarea respectării termenului de depunere a documentaţiei, verificarea administrativă a documentaţiei depuse, verificarea respectării criteriilor de eligibilitate, ver</w:t>
      </w:r>
      <w:r w:rsidR="003B582F">
        <w:rPr>
          <w:rFonts w:ascii="Times New Roman" w:eastAsia="Calibri" w:hAnsi="Times New Roman"/>
          <w:sz w:val="24"/>
          <w:szCs w:val="24"/>
        </w:rPr>
        <w:t>ificarea tehnică. În perioada 13</w:t>
      </w:r>
      <w:r w:rsidR="00895048">
        <w:rPr>
          <w:rFonts w:ascii="Times New Roman" w:eastAsia="Calibri" w:hAnsi="Times New Roman"/>
          <w:sz w:val="24"/>
          <w:szCs w:val="24"/>
        </w:rPr>
        <w:t>.12.2021 – 31.12.2021</w:t>
      </w:r>
      <w:r w:rsidRPr="0069199E">
        <w:rPr>
          <w:rFonts w:ascii="Times New Roman" w:eastAsia="Calibri" w:hAnsi="Times New Roman"/>
          <w:sz w:val="24"/>
          <w:szCs w:val="24"/>
        </w:rPr>
        <w:t xml:space="preserve"> membrii subcomisiei 2 au realizat evaluarea pe teren la sediul asociaţiilor şi fundaţiilor. La ultima întâlnire a Comisiei, din data de </w:t>
      </w:r>
      <w:r w:rsidR="00895048">
        <w:rPr>
          <w:rFonts w:ascii="Times New Roman" w:eastAsia="Calibri" w:hAnsi="Times New Roman"/>
          <w:color w:val="000000"/>
          <w:sz w:val="24"/>
          <w:szCs w:val="24"/>
        </w:rPr>
        <w:t>10.01.2022</w:t>
      </w:r>
      <w:r w:rsidRPr="0069199E">
        <w:rPr>
          <w:rFonts w:ascii="Times New Roman" w:eastAsia="Calibri" w:hAnsi="Times New Roman"/>
          <w:sz w:val="24"/>
          <w:szCs w:val="24"/>
        </w:rPr>
        <w:t xml:space="preserve"> s-au aplicat Criteriile de evaluare și selecționare, iar Comisia a acordat asociaţiilor şi fundaţiilor un punctaj final. Apoi, s-a stabilit numărul mediu lunar de persoane asistate în unitatea de asistență socială pentru care se propune acordarea subvenţiei, precum şi suma reprezentând subvenţia care se propune a fi acordată unității de asistență socială.</w:t>
      </w:r>
    </w:p>
    <w:p w:rsidR="0069199E" w:rsidRPr="0069199E" w:rsidRDefault="0069199E" w:rsidP="0069199E">
      <w:pPr>
        <w:autoSpaceDE w:val="0"/>
        <w:autoSpaceDN w:val="0"/>
        <w:adjustRightInd w:val="0"/>
        <w:spacing w:after="0"/>
        <w:ind w:firstLine="708"/>
        <w:jc w:val="both"/>
        <w:rPr>
          <w:rFonts w:ascii="Times New Roman" w:eastAsia="Calibri" w:hAnsi="Times New Roman"/>
          <w:sz w:val="24"/>
          <w:szCs w:val="24"/>
        </w:rPr>
      </w:pPr>
      <w:r w:rsidRPr="0069199E">
        <w:rPr>
          <w:rFonts w:ascii="Times New Roman" w:eastAsia="Calibri" w:hAnsi="Times New Roman"/>
          <w:sz w:val="24"/>
          <w:szCs w:val="24"/>
          <w:lang w:eastAsia="en-US"/>
        </w:rPr>
        <w:t xml:space="preserve">Conform Hotărârii de Guvern nr. 1153/2001 pentru aprobarea </w:t>
      </w:r>
      <w:r w:rsidRPr="0069199E">
        <w:rPr>
          <w:rFonts w:ascii="Times New Roman" w:eastAsia="Calibri" w:hAnsi="Times New Roman"/>
          <w:bCs/>
          <w:color w:val="000000"/>
          <w:sz w:val="24"/>
          <w:szCs w:val="24"/>
          <w:shd w:val="clear" w:color="auto" w:fill="FFFFFF"/>
          <w:lang w:eastAsia="en-US"/>
        </w:rPr>
        <w:t xml:space="preserve">Normelor </w:t>
      </w:r>
      <w:r w:rsidRPr="0069199E">
        <w:rPr>
          <w:rFonts w:ascii="Times New Roman" w:eastAsia="Calibri" w:hAnsi="Times New Roman"/>
          <w:sz w:val="24"/>
          <w:szCs w:val="24"/>
          <w:lang w:eastAsia="en-US"/>
        </w:rPr>
        <w:t>metodologice de aplicare a prevederilor Legii nr. 34/1998, cu modificările și completările ulterioare, art. 9, alin. (2) ”</w:t>
      </w:r>
      <w:r w:rsidRPr="0069199E">
        <w:rPr>
          <w:rFonts w:ascii="Times New Roman" w:eastAsia="Calibri" w:hAnsi="Times New Roman"/>
          <w:i/>
          <w:sz w:val="24"/>
          <w:szCs w:val="24"/>
          <w:lang w:eastAsia="en-US"/>
        </w:rPr>
        <w:t>Pentru subvențiile acordate din bugetele locale, asociațiile, fundațiile și cultele recunoscute în România, acreditate ca furnizori de servicii sociale potrivit legii, precum și nivelul subvențiilor ce urmează să fie acordate sunt aprobate prin hotărâre a consiliului local</w:t>
      </w:r>
      <w:r w:rsidRPr="0069199E">
        <w:rPr>
          <w:rFonts w:ascii="Times New Roman" w:eastAsia="Calibri" w:hAnsi="Times New Roman"/>
          <w:sz w:val="24"/>
          <w:szCs w:val="24"/>
          <w:lang w:eastAsia="en-US"/>
        </w:rPr>
        <w:t xml:space="preserve">”. </w:t>
      </w:r>
      <w:r w:rsidRPr="0069199E">
        <w:rPr>
          <w:rFonts w:ascii="Times New Roman" w:eastAsia="Calibri" w:hAnsi="Times New Roman"/>
          <w:sz w:val="24"/>
          <w:szCs w:val="24"/>
        </w:rPr>
        <w:t>De asemenea, conform Regulamentului de organizare şi funcţionare al Comisiei de evaluare şi selecţionare a organizaţiilor şi fundaţiilor care pot primi subvenţii de la bugetul local în baza Legii nr.34/1998, aprobat prin HCLMT nr.</w:t>
      </w:r>
      <w:r w:rsidR="00895048">
        <w:rPr>
          <w:rFonts w:ascii="Times New Roman" w:hAnsi="Times New Roman"/>
          <w:sz w:val="24"/>
          <w:szCs w:val="24"/>
        </w:rPr>
        <w:t xml:space="preserve"> 431 din 23.11.2021</w:t>
      </w:r>
      <w:r w:rsidRPr="0069199E">
        <w:rPr>
          <w:rFonts w:ascii="Times New Roman" w:hAnsi="Times New Roman"/>
          <w:sz w:val="24"/>
          <w:szCs w:val="24"/>
        </w:rPr>
        <w:t xml:space="preserve">, </w:t>
      </w:r>
      <w:r w:rsidRPr="0069199E">
        <w:rPr>
          <w:rFonts w:ascii="Times New Roman" w:eastAsia="Calibri" w:hAnsi="Times New Roman"/>
          <w:sz w:val="24"/>
          <w:szCs w:val="24"/>
        </w:rPr>
        <w:t>art. 12 - ”</w:t>
      </w:r>
      <w:r w:rsidRPr="0069199E">
        <w:rPr>
          <w:rFonts w:ascii="Times New Roman" w:eastAsia="Calibri" w:hAnsi="Times New Roman"/>
          <w:i/>
          <w:iCs/>
          <w:sz w:val="24"/>
          <w:szCs w:val="24"/>
        </w:rPr>
        <w:t>La încheierea procesului de evaluare, comisia întocmește lista asociațiilor și fundațiilor și a unităților de asistență socială ale acestora, evaluate cu un punctaj final de cel puțin 60 de puncte. În cazul neîncadrării în bugetul aprobat, comisia aplică criterii de departajare aprobate în Hotărârea Consiliului Local al Municipiului Timișoara, în vederea selecționării asociațiilor, fundațiilor și cultelor</w:t>
      </w:r>
      <w:r w:rsidRPr="0069199E">
        <w:rPr>
          <w:rFonts w:ascii="Times New Roman" w:eastAsia="Calibri" w:hAnsi="Times New Roman"/>
          <w:sz w:val="24"/>
          <w:szCs w:val="24"/>
        </w:rPr>
        <w:t>”.</w:t>
      </w:r>
    </w:p>
    <w:p w:rsidR="0069199E" w:rsidRPr="00A0100A" w:rsidRDefault="0069199E" w:rsidP="0069199E">
      <w:pPr>
        <w:autoSpaceDE w:val="0"/>
        <w:autoSpaceDN w:val="0"/>
        <w:adjustRightInd w:val="0"/>
        <w:spacing w:after="0"/>
        <w:ind w:firstLine="708"/>
        <w:jc w:val="both"/>
        <w:rPr>
          <w:rFonts w:ascii="Times New Roman" w:eastAsia="Calibri" w:hAnsi="Times New Roman"/>
          <w:sz w:val="24"/>
          <w:szCs w:val="24"/>
          <w:lang w:eastAsia="en-US"/>
        </w:rPr>
      </w:pPr>
      <w:r w:rsidRPr="00A0100A">
        <w:rPr>
          <w:rFonts w:ascii="Times New Roman" w:eastAsia="Calibri" w:hAnsi="Times New Roman"/>
          <w:sz w:val="24"/>
          <w:szCs w:val="24"/>
        </w:rPr>
        <w:t xml:space="preserve">În cazul în care bugetul propus în sumă de </w:t>
      </w:r>
      <w:r w:rsidR="00A0100A" w:rsidRPr="00A0100A">
        <w:rPr>
          <w:rFonts w:ascii="Times New Roman" w:eastAsia="Calibri" w:hAnsi="Times New Roman"/>
          <w:b/>
          <w:sz w:val="24"/>
          <w:szCs w:val="24"/>
        </w:rPr>
        <w:t>10187568</w:t>
      </w:r>
      <w:r w:rsidR="00C96535" w:rsidRPr="00A0100A">
        <w:rPr>
          <w:rFonts w:ascii="Times New Roman" w:eastAsia="Calibri" w:hAnsi="Times New Roman"/>
          <w:b/>
          <w:sz w:val="24"/>
          <w:szCs w:val="24"/>
        </w:rPr>
        <w:t xml:space="preserve"> </w:t>
      </w:r>
      <w:r w:rsidRPr="00A0100A">
        <w:rPr>
          <w:rFonts w:ascii="Times New Roman" w:eastAsia="Calibri" w:hAnsi="Times New Roman"/>
          <w:sz w:val="24"/>
          <w:szCs w:val="24"/>
        </w:rPr>
        <w:t>lei</w:t>
      </w:r>
      <w:r w:rsidR="00C96535" w:rsidRPr="00A0100A">
        <w:rPr>
          <w:rFonts w:ascii="Times New Roman" w:eastAsia="Calibri" w:hAnsi="Times New Roman"/>
          <w:sz w:val="24"/>
          <w:szCs w:val="24"/>
        </w:rPr>
        <w:t>,</w:t>
      </w:r>
      <w:r w:rsidRPr="00A0100A">
        <w:rPr>
          <w:rFonts w:ascii="Times New Roman" w:eastAsia="Calibri" w:hAnsi="Times New Roman"/>
          <w:sz w:val="24"/>
          <w:szCs w:val="24"/>
        </w:rPr>
        <w:t xml:space="preserve"> nu e</w:t>
      </w:r>
      <w:r w:rsidR="00C96535" w:rsidRPr="00A0100A">
        <w:rPr>
          <w:rFonts w:ascii="Times New Roman" w:eastAsia="Calibri" w:hAnsi="Times New Roman"/>
          <w:sz w:val="24"/>
          <w:szCs w:val="24"/>
        </w:rPr>
        <w:t xml:space="preserve">ste la nivelul sumei cuprinse, cu aceeași destinație, în bugetul inițial al Municipiului Timișoara, </w:t>
      </w:r>
      <w:r w:rsidRPr="00A0100A">
        <w:rPr>
          <w:rFonts w:ascii="Times New Roman" w:eastAsia="Calibri" w:hAnsi="Times New Roman"/>
          <w:sz w:val="24"/>
          <w:szCs w:val="24"/>
        </w:rPr>
        <w:t>comisia de evaluare va aplica criteriile de departajare (prevăzute în anexa nr. 6 la HCLMT nr.</w:t>
      </w:r>
      <w:r w:rsidR="00A0100A" w:rsidRPr="00A0100A">
        <w:rPr>
          <w:rFonts w:ascii="Times New Roman" w:hAnsi="Times New Roman"/>
          <w:sz w:val="24"/>
          <w:szCs w:val="24"/>
        </w:rPr>
        <w:t xml:space="preserve"> 431 din 23.11.2021</w:t>
      </w:r>
      <w:r w:rsidRPr="00A0100A">
        <w:rPr>
          <w:rFonts w:ascii="Times New Roman" w:eastAsia="Calibri" w:hAnsi="Times New Roman"/>
          <w:sz w:val="24"/>
          <w:szCs w:val="24"/>
        </w:rPr>
        <w:t xml:space="preserve">), conform Regulamentului de organizare și funcționare al Comisiei. </w:t>
      </w:r>
    </w:p>
    <w:p w:rsidR="0069199E" w:rsidRPr="0069199E" w:rsidRDefault="0069199E" w:rsidP="0069199E">
      <w:pPr>
        <w:spacing w:after="0"/>
        <w:ind w:firstLine="708"/>
        <w:jc w:val="both"/>
        <w:rPr>
          <w:rFonts w:ascii="Times New Roman" w:eastAsia="Calibri" w:hAnsi="Times New Roman"/>
          <w:color w:val="FF0000"/>
          <w:sz w:val="24"/>
          <w:szCs w:val="24"/>
          <w:lang w:eastAsia="en-US"/>
        </w:rPr>
      </w:pPr>
      <w:r w:rsidRPr="0069199E">
        <w:rPr>
          <w:rFonts w:ascii="Times New Roman" w:eastAsia="Calibri" w:hAnsi="Times New Roman"/>
          <w:sz w:val="24"/>
          <w:szCs w:val="24"/>
          <w:lang w:eastAsia="en-US"/>
        </w:rPr>
        <w:t>În baza celor prezentate și în conformitate cu prevederile Legii nr. 34/1998 privind acordarea unor subvenții asociațiilor, fundațiilor și cultelor recunoscute în România, acreditate ca furnizori de servicii sociale potrivit legii române, cu personalitate juridică, care înființează și administrează unități de asistență socială, ale Normei metodologice de aplicare a prevederilor Legii nr. 34/1998 cu modificările și completările ulterioare, ale Legii 292/2011 și ale art. 36 alin. (2) lit. d), alin. (6) lit. a) pct. 2 și art. 139 alin (1) OUG . 57/2019;</w:t>
      </w:r>
    </w:p>
    <w:p w:rsidR="0069199E" w:rsidRPr="0069199E" w:rsidRDefault="0069199E" w:rsidP="0069199E">
      <w:pPr>
        <w:spacing w:after="0"/>
        <w:ind w:firstLine="708"/>
        <w:jc w:val="both"/>
        <w:rPr>
          <w:rFonts w:ascii="Times New Roman" w:eastAsia="Calibri" w:hAnsi="Times New Roman"/>
          <w:sz w:val="24"/>
          <w:szCs w:val="24"/>
          <w:lang w:eastAsia="en-US"/>
        </w:rPr>
      </w:pPr>
    </w:p>
    <w:p w:rsidR="0069199E" w:rsidRPr="0069199E" w:rsidRDefault="0069199E" w:rsidP="0069199E">
      <w:pPr>
        <w:spacing w:after="0"/>
        <w:ind w:firstLine="708"/>
        <w:jc w:val="center"/>
        <w:rPr>
          <w:rFonts w:ascii="Times New Roman" w:eastAsia="Calibri" w:hAnsi="Times New Roman"/>
          <w:b/>
          <w:sz w:val="24"/>
          <w:szCs w:val="24"/>
          <w:lang w:eastAsia="en-US"/>
        </w:rPr>
      </w:pPr>
      <w:r w:rsidRPr="0069199E">
        <w:rPr>
          <w:rFonts w:ascii="Times New Roman" w:eastAsia="Calibri" w:hAnsi="Times New Roman"/>
          <w:b/>
          <w:sz w:val="24"/>
          <w:szCs w:val="24"/>
          <w:lang w:eastAsia="en-US"/>
        </w:rPr>
        <w:t>PROPUNEM:</w:t>
      </w:r>
    </w:p>
    <w:p w:rsidR="0069199E" w:rsidRPr="0069199E" w:rsidRDefault="0069199E" w:rsidP="0069199E">
      <w:pPr>
        <w:spacing w:after="0"/>
        <w:ind w:firstLine="708"/>
        <w:jc w:val="center"/>
        <w:rPr>
          <w:rFonts w:ascii="Times New Roman" w:eastAsia="Calibri" w:hAnsi="Times New Roman"/>
          <w:b/>
          <w:sz w:val="24"/>
          <w:szCs w:val="24"/>
          <w:lang w:eastAsia="en-US"/>
        </w:rPr>
      </w:pPr>
    </w:p>
    <w:p w:rsidR="0069199E" w:rsidRPr="0069199E" w:rsidRDefault="0069199E" w:rsidP="00C1425D">
      <w:pPr>
        <w:numPr>
          <w:ilvl w:val="0"/>
          <w:numId w:val="6"/>
        </w:numPr>
        <w:autoSpaceDE w:val="0"/>
        <w:autoSpaceDN w:val="0"/>
        <w:adjustRightInd w:val="0"/>
        <w:spacing w:after="0"/>
        <w:ind w:left="567" w:hanging="425"/>
        <w:jc w:val="both"/>
        <w:rPr>
          <w:rFonts w:ascii="Times New Roman" w:eastAsia="Calibri" w:hAnsi="Times New Roman"/>
          <w:sz w:val="24"/>
          <w:szCs w:val="24"/>
        </w:rPr>
      </w:pPr>
      <w:r w:rsidRPr="0069199E">
        <w:rPr>
          <w:rFonts w:ascii="Times New Roman" w:eastAsia="Calibri" w:hAnsi="Times New Roman"/>
          <w:sz w:val="24"/>
          <w:szCs w:val="24"/>
        </w:rPr>
        <w:t xml:space="preserve">Aprobarea Listei asociaţiilor, fundaţiilor și cultelor recunoscute în România care au fost selecţionate pentru a primi subvenție în </w:t>
      </w:r>
      <w:r w:rsidR="004C650A">
        <w:rPr>
          <w:rFonts w:ascii="Times New Roman" w:eastAsia="Calibri" w:hAnsi="Times New Roman"/>
          <w:sz w:val="24"/>
          <w:szCs w:val="24"/>
        </w:rPr>
        <w:t>baza Legii 34/1998, în anul 2022</w:t>
      </w:r>
      <w:r w:rsidRPr="0069199E">
        <w:rPr>
          <w:rFonts w:ascii="Times New Roman" w:eastAsia="Calibri" w:hAnsi="Times New Roman"/>
          <w:sz w:val="24"/>
          <w:szCs w:val="24"/>
        </w:rPr>
        <w:t xml:space="preserve">, conform </w:t>
      </w:r>
      <w:r w:rsidRPr="0069199E">
        <w:rPr>
          <w:rFonts w:ascii="Times New Roman" w:eastAsia="Calibri" w:hAnsi="Times New Roman"/>
          <w:b/>
          <w:sz w:val="24"/>
          <w:szCs w:val="24"/>
        </w:rPr>
        <w:t>anexei nr. 1</w:t>
      </w:r>
      <w:r w:rsidRPr="0069199E">
        <w:rPr>
          <w:rFonts w:ascii="Times New Roman" w:eastAsia="Calibri" w:hAnsi="Times New Roman"/>
          <w:sz w:val="24"/>
          <w:szCs w:val="24"/>
        </w:rPr>
        <w:t>;</w:t>
      </w:r>
    </w:p>
    <w:p w:rsidR="0069199E" w:rsidRPr="00B46C35" w:rsidRDefault="0069199E" w:rsidP="00C1425D">
      <w:pPr>
        <w:numPr>
          <w:ilvl w:val="0"/>
          <w:numId w:val="6"/>
        </w:numPr>
        <w:autoSpaceDE w:val="0"/>
        <w:autoSpaceDN w:val="0"/>
        <w:adjustRightInd w:val="0"/>
        <w:spacing w:after="0"/>
        <w:ind w:left="567" w:hanging="425"/>
        <w:jc w:val="both"/>
        <w:rPr>
          <w:rFonts w:ascii="Times New Roman" w:eastAsia="Calibri" w:hAnsi="Times New Roman"/>
          <w:sz w:val="24"/>
          <w:szCs w:val="24"/>
        </w:rPr>
      </w:pPr>
      <w:r w:rsidRPr="00B46C35">
        <w:rPr>
          <w:rFonts w:ascii="Times New Roman" w:eastAsia="Calibri" w:hAnsi="Times New Roman"/>
          <w:sz w:val="24"/>
          <w:szCs w:val="24"/>
        </w:rPr>
        <w:lastRenderedPageBreak/>
        <w:t>Acordarea subvenției pentru un număr lunar de beneficiari</w:t>
      </w:r>
      <w:r w:rsidR="008A4F87" w:rsidRPr="00B46C35">
        <w:rPr>
          <w:rFonts w:ascii="Times New Roman" w:eastAsia="Calibri" w:hAnsi="Times New Roman"/>
          <w:sz w:val="24"/>
          <w:szCs w:val="24"/>
        </w:rPr>
        <w:t xml:space="preserve"> propus de Comisia de evaluare și selecționare a organizațiilor, fundațiilor și cultelor recunoscute în România, în urma calculului mediu de beneficiari pentru a</w:t>
      </w:r>
      <w:r w:rsidR="00A0100A">
        <w:rPr>
          <w:rFonts w:ascii="Times New Roman" w:eastAsia="Calibri" w:hAnsi="Times New Roman"/>
          <w:sz w:val="24"/>
          <w:szCs w:val="24"/>
        </w:rPr>
        <w:t>nul 2021</w:t>
      </w:r>
      <w:r w:rsidR="008A4F87" w:rsidRPr="00B46C35">
        <w:rPr>
          <w:rFonts w:ascii="Times New Roman" w:eastAsia="Calibri" w:hAnsi="Times New Roman"/>
          <w:sz w:val="24"/>
          <w:szCs w:val="24"/>
        </w:rPr>
        <w:t>, în contextul pandemiei COVID 19</w:t>
      </w:r>
      <w:r w:rsidRPr="00B46C35">
        <w:rPr>
          <w:rFonts w:ascii="Times New Roman" w:eastAsia="Calibri" w:hAnsi="Times New Roman"/>
          <w:sz w:val="24"/>
          <w:szCs w:val="24"/>
        </w:rPr>
        <w:t xml:space="preserve">; </w:t>
      </w:r>
    </w:p>
    <w:p w:rsidR="00A0100A" w:rsidRPr="00A0100A" w:rsidRDefault="00A0100A" w:rsidP="00A0100A">
      <w:pPr>
        <w:pStyle w:val="Listparagraf"/>
        <w:numPr>
          <w:ilvl w:val="0"/>
          <w:numId w:val="6"/>
        </w:numPr>
        <w:autoSpaceDE w:val="0"/>
        <w:autoSpaceDN w:val="0"/>
        <w:adjustRightInd w:val="0"/>
        <w:spacing w:after="0"/>
        <w:ind w:left="567" w:hanging="425"/>
        <w:jc w:val="both"/>
        <w:rPr>
          <w:rFonts w:ascii="Times New Roman" w:eastAsia="Calibri" w:hAnsi="Times New Roman"/>
          <w:sz w:val="24"/>
          <w:szCs w:val="24"/>
          <w:lang w:eastAsia="en-US"/>
        </w:rPr>
      </w:pPr>
      <w:r w:rsidRPr="00A0100A">
        <w:rPr>
          <w:rFonts w:ascii="Times New Roman" w:eastAsia="Calibri" w:hAnsi="Times New Roman"/>
          <w:sz w:val="24"/>
          <w:szCs w:val="24"/>
        </w:rPr>
        <w:t xml:space="preserve">În cazul în care bugetul propus în sumă de </w:t>
      </w:r>
      <w:r w:rsidRPr="00A0100A">
        <w:rPr>
          <w:rFonts w:ascii="Times New Roman" w:eastAsia="Calibri" w:hAnsi="Times New Roman"/>
          <w:b/>
          <w:sz w:val="24"/>
          <w:szCs w:val="24"/>
        </w:rPr>
        <w:t xml:space="preserve">10187568 </w:t>
      </w:r>
      <w:r w:rsidRPr="00A0100A">
        <w:rPr>
          <w:rFonts w:ascii="Times New Roman" w:eastAsia="Calibri" w:hAnsi="Times New Roman"/>
          <w:sz w:val="24"/>
          <w:szCs w:val="24"/>
        </w:rPr>
        <w:t>lei, nu este la nivelul sumei cuprinse, cu aceeași destinație, în bugetul inițial al Municipiului Timișoara, comisia de evaluare va aplica criteriile de departajare (prevăzute în anexa nr. 6 la HCLMT nr.</w:t>
      </w:r>
      <w:r w:rsidRPr="00A0100A">
        <w:rPr>
          <w:rFonts w:ascii="Times New Roman" w:hAnsi="Times New Roman"/>
          <w:sz w:val="24"/>
          <w:szCs w:val="24"/>
        </w:rPr>
        <w:t xml:space="preserve"> 431 din 23.11.2021</w:t>
      </w:r>
      <w:r w:rsidRPr="00A0100A">
        <w:rPr>
          <w:rFonts w:ascii="Times New Roman" w:eastAsia="Calibri" w:hAnsi="Times New Roman"/>
          <w:sz w:val="24"/>
          <w:szCs w:val="24"/>
        </w:rPr>
        <w:t xml:space="preserve">), conform Regulamentului de organizare și funcționare al Comisiei. </w:t>
      </w:r>
    </w:p>
    <w:p w:rsidR="0069199E" w:rsidRPr="0069199E" w:rsidRDefault="0069199E" w:rsidP="00C1425D">
      <w:pPr>
        <w:numPr>
          <w:ilvl w:val="0"/>
          <w:numId w:val="6"/>
        </w:numPr>
        <w:autoSpaceDE w:val="0"/>
        <w:autoSpaceDN w:val="0"/>
        <w:adjustRightInd w:val="0"/>
        <w:spacing w:after="0"/>
        <w:ind w:left="567" w:hanging="425"/>
        <w:jc w:val="both"/>
        <w:rPr>
          <w:rFonts w:ascii="Times New Roman" w:eastAsia="Calibri" w:hAnsi="Times New Roman"/>
          <w:sz w:val="24"/>
          <w:szCs w:val="24"/>
        </w:rPr>
      </w:pPr>
      <w:r w:rsidRPr="0069199E">
        <w:rPr>
          <w:rFonts w:ascii="Times New Roman" w:eastAsia="Calibri" w:hAnsi="Times New Roman"/>
          <w:sz w:val="24"/>
          <w:szCs w:val="24"/>
        </w:rPr>
        <w:t>Toate plățile reprezentând subvenții către asociații, fundații și culte, care acordă servicii de asistență socială și care au fost selecționate de Comisia de evaluare și selecționare a organizațiilor și fundațiilor se vor face cu respectarea prevederilor art. 40, alin (1) din Legea nr. 273/2006 privind finanțele publice locale actualizată, până la apro</w:t>
      </w:r>
      <w:r w:rsidR="00B46C35">
        <w:rPr>
          <w:rFonts w:ascii="Times New Roman" w:eastAsia="Calibri" w:hAnsi="Times New Roman"/>
          <w:sz w:val="24"/>
          <w:szCs w:val="24"/>
        </w:rPr>
        <w:t>barea bugetului pentru anul 2022</w:t>
      </w:r>
      <w:r w:rsidRPr="0069199E">
        <w:rPr>
          <w:rFonts w:ascii="Times New Roman" w:eastAsia="Calibri" w:hAnsi="Times New Roman"/>
          <w:sz w:val="24"/>
          <w:szCs w:val="24"/>
        </w:rPr>
        <w:t xml:space="preserve">. În consecință, sumele care vor fi acordate cu titlu de subvenție către asociații, fundații și culte, se vor stabili în limita de 1/12 </w:t>
      </w:r>
      <w:r w:rsidR="00B46C35">
        <w:rPr>
          <w:rFonts w:ascii="Times New Roman" w:eastAsia="Calibri" w:hAnsi="Times New Roman"/>
          <w:sz w:val="24"/>
          <w:szCs w:val="24"/>
        </w:rPr>
        <w:t>din bugetul aprobat pe anul 2021</w:t>
      </w:r>
      <w:r w:rsidRPr="0069199E">
        <w:rPr>
          <w:rFonts w:ascii="Times New Roman" w:eastAsia="Calibri" w:hAnsi="Times New Roman"/>
          <w:sz w:val="24"/>
          <w:szCs w:val="24"/>
        </w:rPr>
        <w:t xml:space="preserve">. </w:t>
      </w:r>
    </w:p>
    <w:p w:rsidR="0069199E" w:rsidRPr="0069199E" w:rsidRDefault="0069199E" w:rsidP="00C1425D">
      <w:pPr>
        <w:numPr>
          <w:ilvl w:val="0"/>
          <w:numId w:val="6"/>
        </w:numPr>
        <w:autoSpaceDE w:val="0"/>
        <w:autoSpaceDN w:val="0"/>
        <w:adjustRightInd w:val="0"/>
        <w:spacing w:after="0"/>
        <w:ind w:left="567" w:hanging="425"/>
        <w:jc w:val="both"/>
        <w:rPr>
          <w:rFonts w:ascii="Times New Roman" w:eastAsia="Calibri" w:hAnsi="Times New Roman"/>
          <w:b/>
          <w:color w:val="000000"/>
          <w:sz w:val="24"/>
          <w:szCs w:val="24"/>
        </w:rPr>
      </w:pPr>
      <w:r w:rsidRPr="0069199E">
        <w:rPr>
          <w:rFonts w:ascii="Times New Roman" w:eastAsia="Calibri" w:hAnsi="Times New Roman"/>
          <w:b/>
          <w:color w:val="000000"/>
          <w:sz w:val="24"/>
          <w:szCs w:val="24"/>
        </w:rPr>
        <w:t>Convențiile provizorii</w:t>
      </w:r>
      <w:r w:rsidRPr="0069199E">
        <w:rPr>
          <w:rFonts w:ascii="Times New Roman" w:eastAsia="Calibri" w:hAnsi="Times New Roman"/>
          <w:color w:val="000000"/>
          <w:sz w:val="24"/>
          <w:szCs w:val="24"/>
        </w:rPr>
        <w:t xml:space="preserve"> încheiate în baza prevederilor </w:t>
      </w:r>
      <w:r w:rsidRPr="0069199E">
        <w:rPr>
          <w:rFonts w:ascii="Times New Roman" w:eastAsia="Calibri" w:hAnsi="Times New Roman"/>
          <w:color w:val="000000"/>
          <w:sz w:val="24"/>
          <w:szCs w:val="24"/>
          <w:lang w:eastAsia="en-US"/>
        </w:rPr>
        <w:t xml:space="preserve">Hotărârii de Guvern nr. 1153/2001 pentru aprobarea </w:t>
      </w:r>
      <w:r w:rsidRPr="0069199E">
        <w:rPr>
          <w:rFonts w:ascii="Times New Roman" w:eastAsia="Calibri" w:hAnsi="Times New Roman"/>
          <w:bCs/>
          <w:color w:val="000000"/>
          <w:sz w:val="24"/>
          <w:szCs w:val="24"/>
          <w:shd w:val="clear" w:color="auto" w:fill="FFFFFF"/>
          <w:lang w:eastAsia="en-US"/>
        </w:rPr>
        <w:t xml:space="preserve">Normelor </w:t>
      </w:r>
      <w:r w:rsidRPr="0069199E">
        <w:rPr>
          <w:rFonts w:ascii="Times New Roman" w:eastAsia="Calibri" w:hAnsi="Times New Roman"/>
          <w:color w:val="000000"/>
          <w:sz w:val="24"/>
          <w:szCs w:val="24"/>
          <w:lang w:eastAsia="en-US"/>
        </w:rPr>
        <w:t xml:space="preserve">metodologice de aplicare a prevederilor Legii nr. 34/1998, cu modificările și completările ulterioare, art. 12, alin (2) – </w:t>
      </w:r>
      <w:r w:rsidRPr="0069199E">
        <w:rPr>
          <w:rFonts w:ascii="Times New Roman" w:eastAsia="Calibri" w:hAnsi="Times New Roman"/>
          <w:color w:val="000000"/>
          <w:sz w:val="24"/>
          <w:szCs w:val="24"/>
          <w:lang w:val="en-US" w:eastAsia="en-US"/>
        </w:rPr>
        <w:t>“</w:t>
      </w:r>
      <w:r w:rsidRPr="0069199E">
        <w:rPr>
          <w:rFonts w:ascii="Times New Roman" w:eastAsia="Calibri" w:hAnsi="Times New Roman"/>
          <w:i/>
          <w:color w:val="000000"/>
          <w:sz w:val="24"/>
          <w:szCs w:val="24"/>
          <w:lang w:eastAsia="en-US"/>
        </w:rPr>
        <w:t>În cazul în care bugetul pe anul pentru care se acordă subvenţia nu este aprobat, se încheie o convenţie provizorie, urmând ca în termen de maximum 30 de zile de la data aprobării bugetului să se încheie convenţia definitivă</w:t>
      </w:r>
      <w:r w:rsidRPr="0069199E">
        <w:rPr>
          <w:rFonts w:ascii="Times New Roman" w:eastAsia="Calibri" w:hAnsi="Times New Roman"/>
          <w:color w:val="000000"/>
          <w:sz w:val="24"/>
          <w:szCs w:val="24"/>
          <w:lang w:eastAsia="en-US"/>
        </w:rPr>
        <w:t xml:space="preserve">”, </w:t>
      </w:r>
      <w:r w:rsidRPr="0069199E">
        <w:rPr>
          <w:rFonts w:ascii="Times New Roman" w:eastAsia="Calibri" w:hAnsi="Times New Roman"/>
          <w:b/>
          <w:color w:val="000000"/>
          <w:sz w:val="24"/>
          <w:szCs w:val="24"/>
          <w:lang w:eastAsia="en-US"/>
        </w:rPr>
        <w:t>să se închei</w:t>
      </w:r>
      <w:r w:rsidR="00B46C35">
        <w:rPr>
          <w:rFonts w:ascii="Times New Roman" w:eastAsia="Calibri" w:hAnsi="Times New Roman"/>
          <w:b/>
          <w:color w:val="000000"/>
          <w:sz w:val="24"/>
          <w:szCs w:val="24"/>
          <w:lang w:eastAsia="en-US"/>
        </w:rPr>
        <w:t>e începând cu data de 01.01.2022</w:t>
      </w:r>
      <w:r w:rsidRPr="0069199E">
        <w:rPr>
          <w:rFonts w:ascii="Times New Roman" w:eastAsia="Calibri" w:hAnsi="Times New Roman"/>
          <w:b/>
          <w:color w:val="000000"/>
          <w:sz w:val="24"/>
          <w:szCs w:val="24"/>
          <w:lang w:eastAsia="en-US"/>
        </w:rPr>
        <w:t>.</w:t>
      </w:r>
    </w:p>
    <w:p w:rsidR="0069199E" w:rsidRPr="0069199E" w:rsidRDefault="0069199E" w:rsidP="00071982">
      <w:pPr>
        <w:autoSpaceDE w:val="0"/>
        <w:autoSpaceDN w:val="0"/>
        <w:adjustRightInd w:val="0"/>
        <w:spacing w:after="0"/>
        <w:ind w:left="426" w:hanging="426"/>
        <w:jc w:val="both"/>
        <w:rPr>
          <w:rFonts w:ascii="Times New Roman" w:eastAsia="Calibri" w:hAnsi="Times New Roman"/>
          <w:sz w:val="24"/>
          <w:szCs w:val="24"/>
        </w:rPr>
      </w:pPr>
    </w:p>
    <w:p w:rsidR="0069199E" w:rsidRPr="0069199E" w:rsidRDefault="0069199E" w:rsidP="0069199E">
      <w:pPr>
        <w:autoSpaceDE w:val="0"/>
        <w:autoSpaceDN w:val="0"/>
        <w:adjustRightInd w:val="0"/>
        <w:spacing w:after="0"/>
        <w:ind w:left="720"/>
        <w:jc w:val="both"/>
        <w:rPr>
          <w:rFonts w:ascii="Times New Roman" w:eastAsia="Calibri" w:hAnsi="Times New Roman"/>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r w:rsidRPr="0069199E">
        <w:rPr>
          <w:rFonts w:ascii="Times New Roman" w:eastAsia="Calibri" w:hAnsi="Times New Roman"/>
          <w:b/>
          <w:sz w:val="24"/>
          <w:szCs w:val="24"/>
        </w:rPr>
        <w:t>Director General</w:t>
      </w:r>
      <w:r w:rsidRPr="0069199E">
        <w:rPr>
          <w:rFonts w:ascii="Times New Roman" w:eastAsia="Calibri" w:hAnsi="Times New Roman"/>
          <w:b/>
          <w:sz w:val="24"/>
          <w:szCs w:val="24"/>
        </w:rPr>
        <w:tab/>
      </w:r>
      <w:r w:rsidRPr="0069199E">
        <w:rPr>
          <w:rFonts w:ascii="Times New Roman" w:eastAsia="Calibri" w:hAnsi="Times New Roman"/>
          <w:b/>
          <w:sz w:val="24"/>
          <w:szCs w:val="24"/>
        </w:rPr>
        <w:tab/>
      </w:r>
      <w:r w:rsidRPr="0069199E">
        <w:rPr>
          <w:rFonts w:ascii="Times New Roman" w:eastAsia="Calibri" w:hAnsi="Times New Roman"/>
          <w:b/>
          <w:sz w:val="24"/>
          <w:szCs w:val="24"/>
        </w:rPr>
        <w:tab/>
      </w:r>
      <w:r w:rsidRPr="0069199E">
        <w:rPr>
          <w:rFonts w:ascii="Times New Roman" w:eastAsia="Calibri" w:hAnsi="Times New Roman"/>
          <w:b/>
          <w:sz w:val="24"/>
          <w:szCs w:val="24"/>
        </w:rPr>
        <w:tab/>
      </w:r>
      <w:r w:rsidRPr="0069199E">
        <w:rPr>
          <w:rFonts w:ascii="Times New Roman" w:eastAsia="Calibri" w:hAnsi="Times New Roman"/>
          <w:b/>
          <w:sz w:val="24"/>
          <w:szCs w:val="24"/>
        </w:rPr>
        <w:tab/>
      </w:r>
      <w:r w:rsidRPr="0069199E">
        <w:rPr>
          <w:rFonts w:ascii="Times New Roman" w:eastAsia="Calibri" w:hAnsi="Times New Roman"/>
          <w:b/>
          <w:sz w:val="24"/>
          <w:szCs w:val="24"/>
        </w:rPr>
        <w:tab/>
      </w:r>
      <w:r w:rsidRPr="0069199E">
        <w:rPr>
          <w:rFonts w:ascii="Times New Roman" w:eastAsia="Calibri" w:hAnsi="Times New Roman"/>
          <w:b/>
          <w:sz w:val="24"/>
          <w:szCs w:val="24"/>
        </w:rPr>
        <w:tab/>
      </w:r>
      <w:r w:rsidRPr="0069199E">
        <w:rPr>
          <w:rFonts w:ascii="Times New Roman" w:eastAsia="Calibri" w:hAnsi="Times New Roman"/>
          <w:b/>
          <w:sz w:val="24"/>
          <w:szCs w:val="24"/>
        </w:rPr>
        <w:tab/>
        <w:t>Șef Serviciu Strategii-Programe</w:t>
      </w:r>
    </w:p>
    <w:p w:rsidR="0069199E" w:rsidRPr="0069199E" w:rsidRDefault="00AF6F02" w:rsidP="0069199E">
      <w:pPr>
        <w:autoSpaceDE w:val="0"/>
        <w:autoSpaceDN w:val="0"/>
        <w:adjustRightInd w:val="0"/>
        <w:spacing w:after="0" w:line="240" w:lineRule="auto"/>
        <w:jc w:val="both"/>
        <w:rPr>
          <w:rFonts w:ascii="Times New Roman" w:eastAsia="Calibri" w:hAnsi="Times New Roman"/>
          <w:b/>
          <w:sz w:val="24"/>
          <w:szCs w:val="24"/>
        </w:rPr>
      </w:pPr>
      <w:r>
        <w:rPr>
          <w:rFonts w:ascii="Times New Roman" w:hAnsi="Times New Roman"/>
          <w:b/>
          <w:bCs/>
          <w:sz w:val="23"/>
          <w:szCs w:val="23"/>
        </w:rPr>
        <w:t>J</w:t>
      </w:r>
      <w:bookmarkStart w:id="0" w:name="_GoBack"/>
      <w:bookmarkEnd w:id="0"/>
      <w:r w:rsidR="0069199E" w:rsidRPr="0069199E">
        <w:rPr>
          <w:rFonts w:ascii="Times New Roman" w:hAnsi="Times New Roman"/>
          <w:b/>
          <w:bCs/>
          <w:sz w:val="23"/>
          <w:szCs w:val="23"/>
        </w:rPr>
        <w:t>r.</w:t>
      </w:r>
      <w:r>
        <w:rPr>
          <w:rFonts w:ascii="Times New Roman" w:hAnsi="Times New Roman"/>
          <w:b/>
          <w:bCs/>
          <w:sz w:val="23"/>
          <w:szCs w:val="23"/>
        </w:rPr>
        <w:t xml:space="preserve"> dr. </w:t>
      </w:r>
      <w:r w:rsidR="0069199E" w:rsidRPr="0069199E">
        <w:rPr>
          <w:rFonts w:ascii="Times New Roman" w:hAnsi="Times New Roman"/>
          <w:b/>
          <w:bCs/>
          <w:sz w:val="23"/>
          <w:szCs w:val="23"/>
        </w:rPr>
        <w:t xml:space="preserve"> Rodica </w:t>
      </w:r>
      <w:proofErr w:type="spellStart"/>
      <w:r w:rsidR="0069199E" w:rsidRPr="0069199E">
        <w:rPr>
          <w:rFonts w:ascii="Times New Roman" w:hAnsi="Times New Roman"/>
          <w:b/>
          <w:bCs/>
          <w:sz w:val="23"/>
          <w:szCs w:val="23"/>
        </w:rPr>
        <w:t>Surducan</w:t>
      </w:r>
      <w:proofErr w:type="spellEnd"/>
      <w:r w:rsidR="0069199E" w:rsidRPr="0069199E">
        <w:rPr>
          <w:rFonts w:ascii="Times New Roman" w:eastAsia="Calibri" w:hAnsi="Times New Roman"/>
          <w:b/>
          <w:sz w:val="24"/>
          <w:szCs w:val="24"/>
        </w:rPr>
        <w:tab/>
      </w:r>
      <w:r w:rsidR="0069199E" w:rsidRPr="0069199E">
        <w:rPr>
          <w:rFonts w:ascii="Times New Roman" w:eastAsia="Calibri" w:hAnsi="Times New Roman"/>
          <w:b/>
          <w:sz w:val="24"/>
          <w:szCs w:val="24"/>
        </w:rPr>
        <w:tab/>
      </w:r>
      <w:r w:rsidR="0069199E" w:rsidRPr="0069199E">
        <w:rPr>
          <w:rFonts w:ascii="Times New Roman" w:eastAsia="Calibri" w:hAnsi="Times New Roman"/>
          <w:b/>
          <w:sz w:val="24"/>
          <w:szCs w:val="24"/>
        </w:rPr>
        <w:tab/>
      </w:r>
      <w:r w:rsidR="0069199E" w:rsidRPr="0069199E">
        <w:rPr>
          <w:rFonts w:ascii="Times New Roman" w:eastAsia="Calibri" w:hAnsi="Times New Roman"/>
          <w:b/>
          <w:sz w:val="24"/>
          <w:szCs w:val="24"/>
        </w:rPr>
        <w:tab/>
      </w:r>
      <w:r w:rsidR="0069199E" w:rsidRPr="0069199E">
        <w:rPr>
          <w:rFonts w:ascii="Times New Roman" w:eastAsia="Calibri" w:hAnsi="Times New Roman"/>
          <w:b/>
          <w:sz w:val="24"/>
          <w:szCs w:val="24"/>
        </w:rPr>
        <w:tab/>
      </w:r>
      <w:r w:rsidR="0069199E" w:rsidRPr="0069199E">
        <w:rPr>
          <w:rFonts w:ascii="Times New Roman" w:eastAsia="Calibri" w:hAnsi="Times New Roman"/>
          <w:b/>
          <w:sz w:val="24"/>
          <w:szCs w:val="24"/>
        </w:rPr>
        <w:tab/>
      </w:r>
      <w:r w:rsidR="0069199E" w:rsidRPr="0069199E">
        <w:rPr>
          <w:rFonts w:ascii="Times New Roman" w:eastAsia="Calibri" w:hAnsi="Times New Roman"/>
          <w:b/>
          <w:sz w:val="24"/>
          <w:szCs w:val="24"/>
        </w:rPr>
        <w:tab/>
      </w:r>
      <w:r w:rsidR="0069199E" w:rsidRPr="0069199E">
        <w:rPr>
          <w:rFonts w:ascii="Times New Roman" w:eastAsia="Calibri" w:hAnsi="Times New Roman"/>
          <w:b/>
          <w:sz w:val="24"/>
          <w:szCs w:val="24"/>
        </w:rPr>
        <w:tab/>
      </w:r>
      <w:r w:rsidR="0069199E" w:rsidRPr="0069199E">
        <w:rPr>
          <w:rFonts w:ascii="Times New Roman" w:eastAsia="Calibri" w:hAnsi="Times New Roman"/>
          <w:b/>
          <w:sz w:val="24"/>
          <w:szCs w:val="24"/>
        </w:rPr>
        <w:tab/>
        <w:t xml:space="preserve"> Codruța </w:t>
      </w:r>
      <w:proofErr w:type="spellStart"/>
      <w:r w:rsidR="0069199E" w:rsidRPr="0069199E">
        <w:rPr>
          <w:rFonts w:ascii="Times New Roman" w:eastAsia="Calibri" w:hAnsi="Times New Roman"/>
          <w:b/>
          <w:sz w:val="24"/>
          <w:szCs w:val="24"/>
        </w:rPr>
        <w:t>Darida</w:t>
      </w:r>
      <w:proofErr w:type="spellEnd"/>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Pr="004A3D23" w:rsidRDefault="0069199E" w:rsidP="0069199E">
      <w:pPr>
        <w:autoSpaceDE w:val="0"/>
        <w:autoSpaceDN w:val="0"/>
        <w:adjustRightInd w:val="0"/>
        <w:spacing w:after="0" w:line="240" w:lineRule="auto"/>
        <w:rPr>
          <w:rFonts w:ascii="Times New Roman" w:hAnsi="Times New Roman"/>
          <w:b/>
          <w:bCs/>
          <w:sz w:val="23"/>
          <w:szCs w:val="23"/>
        </w:rPr>
      </w:pPr>
      <w:r w:rsidRPr="0069199E">
        <w:rPr>
          <w:rFonts w:ascii="Times New Roman" w:hAnsi="Times New Roman"/>
          <w:b/>
          <w:bCs/>
          <w:sz w:val="23"/>
          <w:szCs w:val="23"/>
        </w:rPr>
        <w:tab/>
      </w:r>
      <w:r w:rsidRPr="0069199E">
        <w:rPr>
          <w:rFonts w:ascii="Times New Roman" w:hAnsi="Times New Roman"/>
          <w:b/>
          <w:bCs/>
          <w:sz w:val="23"/>
          <w:szCs w:val="23"/>
        </w:rPr>
        <w:tab/>
      </w:r>
      <w:r w:rsidRPr="0069199E">
        <w:rPr>
          <w:rFonts w:ascii="Times New Roman" w:hAnsi="Times New Roman"/>
          <w:b/>
          <w:bCs/>
          <w:sz w:val="23"/>
          <w:szCs w:val="23"/>
        </w:rPr>
        <w:tab/>
      </w:r>
      <w:r w:rsidRPr="004A3D23">
        <w:rPr>
          <w:rFonts w:ascii="Times New Roman" w:hAnsi="Times New Roman"/>
          <w:b/>
          <w:bCs/>
          <w:sz w:val="23"/>
          <w:szCs w:val="23"/>
        </w:rPr>
        <w:t xml:space="preserve">      Întocmit,</w:t>
      </w:r>
    </w:p>
    <w:p w:rsidR="0069199E" w:rsidRPr="0069199E" w:rsidRDefault="0069199E" w:rsidP="0069199E">
      <w:pPr>
        <w:autoSpaceDE w:val="0"/>
        <w:autoSpaceDN w:val="0"/>
        <w:adjustRightInd w:val="0"/>
        <w:spacing w:after="0" w:line="240" w:lineRule="auto"/>
        <w:rPr>
          <w:rFonts w:ascii="Times New Roman" w:hAnsi="Times New Roman"/>
          <w:bCs/>
          <w:sz w:val="23"/>
          <w:szCs w:val="23"/>
        </w:rPr>
      </w:pPr>
      <w:r w:rsidRPr="004A3D23">
        <w:rPr>
          <w:rFonts w:ascii="Times New Roman" w:hAnsi="Times New Roman"/>
          <w:b/>
          <w:bCs/>
          <w:sz w:val="23"/>
          <w:szCs w:val="23"/>
        </w:rPr>
        <w:tab/>
      </w:r>
      <w:r w:rsidRPr="004A3D23">
        <w:rPr>
          <w:rFonts w:ascii="Times New Roman" w:hAnsi="Times New Roman"/>
          <w:b/>
          <w:bCs/>
          <w:sz w:val="23"/>
          <w:szCs w:val="23"/>
        </w:rPr>
        <w:tab/>
        <w:t xml:space="preserve">                </w:t>
      </w:r>
      <w:r w:rsidR="00B46C35" w:rsidRPr="004A3D23">
        <w:rPr>
          <w:rFonts w:ascii="Times New Roman" w:hAnsi="Times New Roman"/>
          <w:b/>
          <w:bCs/>
          <w:sz w:val="23"/>
          <w:szCs w:val="23"/>
        </w:rPr>
        <w:t>Mihaela Buzilă-Petrescu</w:t>
      </w:r>
    </w:p>
    <w:p w:rsidR="0069199E" w:rsidRPr="0069199E" w:rsidRDefault="0069199E" w:rsidP="0069199E">
      <w:pPr>
        <w:autoSpaceDE w:val="0"/>
        <w:autoSpaceDN w:val="0"/>
        <w:adjustRightInd w:val="0"/>
        <w:spacing w:after="0" w:line="240" w:lineRule="auto"/>
        <w:rPr>
          <w:rFonts w:ascii="Times New Roman" w:eastAsia="Calibri" w:hAnsi="Times New Roman"/>
          <w:sz w:val="24"/>
          <w:szCs w:val="24"/>
          <w:lang w:eastAsia="en-US"/>
        </w:rPr>
      </w:pPr>
      <w:r w:rsidRPr="0069199E">
        <w:rPr>
          <w:rFonts w:ascii="Times New Roman" w:hAnsi="Times New Roman"/>
          <w:sz w:val="23"/>
          <w:szCs w:val="23"/>
        </w:rPr>
        <w:tab/>
      </w:r>
      <w:r w:rsidRPr="0069199E">
        <w:rPr>
          <w:rFonts w:ascii="Times New Roman" w:hAnsi="Times New Roman"/>
          <w:sz w:val="23"/>
          <w:szCs w:val="23"/>
        </w:rPr>
        <w:tab/>
      </w:r>
      <w:r w:rsidRPr="0069199E">
        <w:rPr>
          <w:rFonts w:ascii="Times New Roman" w:hAnsi="Times New Roman"/>
          <w:sz w:val="23"/>
          <w:szCs w:val="23"/>
        </w:rPr>
        <w:tab/>
      </w:r>
    </w:p>
    <w:p w:rsidR="008C3A51" w:rsidRPr="008C3A51" w:rsidRDefault="00E12487" w:rsidP="004A3D23">
      <w:pPr>
        <w:ind w:left="5040" w:firstLine="720"/>
        <w:jc w:val="center"/>
        <w:rPr>
          <w:rFonts w:ascii="Times New Roman" w:hAnsi="Times New Roman"/>
          <w:sz w:val="24"/>
          <w:szCs w:val="24"/>
        </w:rPr>
      </w:pPr>
      <w:r>
        <w:rPr>
          <w:rFonts w:ascii="Times New Roman" w:hAnsi="Times New Roman"/>
          <w:sz w:val="24"/>
          <w:szCs w:val="24"/>
        </w:rPr>
        <w:t xml:space="preserve">                        </w:t>
      </w:r>
      <w:r w:rsidRPr="00640125">
        <w:rPr>
          <w:rFonts w:ascii="Times New Roman" w:hAnsi="Times New Roman"/>
          <w:sz w:val="24"/>
          <w:szCs w:val="24"/>
        </w:rPr>
        <w:t>Cod FO53-01,Ver.2</w:t>
      </w:r>
    </w:p>
    <w:sectPr w:rsidR="008C3A51" w:rsidRPr="008C3A51" w:rsidSect="00450A04">
      <w:headerReference w:type="even" r:id="rId8"/>
      <w:headerReference w:type="default" r:id="rId9"/>
      <w:footerReference w:type="even" r:id="rId10"/>
      <w:footerReference w:type="default" r:id="rId11"/>
      <w:headerReference w:type="first" r:id="rId12"/>
      <w:footerReference w:type="first" r:id="rId13"/>
      <w:pgSz w:w="11906" w:h="16838" w:code="9"/>
      <w:pgMar w:top="1417" w:right="849" w:bottom="0" w:left="709" w:header="426" w:footer="7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65E" w:rsidRDefault="0090165E">
      <w:pPr>
        <w:spacing w:after="0" w:line="240" w:lineRule="auto"/>
      </w:pPr>
      <w:r>
        <w:separator/>
      </w:r>
    </w:p>
  </w:endnote>
  <w:endnote w:type="continuationSeparator" w:id="0">
    <w:p w:rsidR="0090165E" w:rsidRDefault="00901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0EA" w:rsidRDefault="006540EA">
    <w:pPr>
      <w:pStyle w:val="Subsol"/>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A04" w:rsidRDefault="000D5148" w:rsidP="00450A04">
    <w:pPr>
      <w:pStyle w:val="Frspaiere"/>
      <w:ind w:left="-142"/>
      <w:jc w:val="center"/>
      <w:rPr>
        <w:rFonts w:ascii="Times New Roman" w:hAnsi="Times New Roman"/>
      </w:rPr>
    </w:pPr>
    <w:r>
      <w:rPr>
        <w:noProof/>
      </w:rPr>
      <mc:AlternateContent>
        <mc:Choice Requires="wps">
          <w:drawing>
            <wp:anchor distT="0" distB="0" distL="114300" distR="114300" simplePos="0" relativeHeight="251656704" behindDoc="1" locked="0" layoutInCell="1" allowOverlap="1">
              <wp:simplePos x="0" y="0"/>
              <wp:positionH relativeFrom="column">
                <wp:posOffset>-219710</wp:posOffset>
              </wp:positionH>
              <wp:positionV relativeFrom="paragraph">
                <wp:posOffset>114935</wp:posOffset>
              </wp:positionV>
              <wp:extent cx="7084695" cy="809625"/>
              <wp:effectExtent l="0" t="0" r="20955" b="28575"/>
              <wp:wrapNone/>
              <wp:docPr id="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4695" cy="8096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FBC0F6" id="Rounded Rectangle 2" o:spid="_x0000_s1026" style="position:absolute;margin-left:-17.3pt;margin-top:9.05pt;width:557.85pt;height:6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">
              <v:path arrowok="t"/>
            </v:roundrect>
          </w:pict>
        </mc:Fallback>
      </mc:AlternateContent>
    </w:r>
  </w:p>
  <w:p w:rsidR="00450A04" w:rsidRPr="00D22B6E" w:rsidRDefault="00450A04" w:rsidP="00450A04">
    <w:pPr>
      <w:pStyle w:val="Frspaiere"/>
      <w:ind w:left="-142"/>
      <w:jc w:val="center"/>
      <w:rPr>
        <w:rFonts w:ascii="Times New Roman" w:hAnsi="Times New Roman"/>
      </w:rPr>
    </w:pPr>
    <w:r w:rsidRPr="00D22B6E">
      <w:rPr>
        <w:rFonts w:ascii="Times New Roman" w:hAnsi="Times New Roman"/>
      </w:rPr>
      <w:t>*Sediu administrativ: S</w:t>
    </w:r>
    <w:r>
      <w:rPr>
        <w:rFonts w:ascii="Times New Roman" w:hAnsi="Times New Roman"/>
      </w:rPr>
      <w:t xml:space="preserve">tr. Ioan </w:t>
    </w:r>
    <w:proofErr w:type="spellStart"/>
    <w:r>
      <w:rPr>
        <w:rFonts w:ascii="Times New Roman" w:hAnsi="Times New Roman"/>
      </w:rPr>
      <w:t>Plavosin</w:t>
    </w:r>
    <w:proofErr w:type="spellEnd"/>
    <w:r>
      <w:rPr>
        <w:rFonts w:ascii="Times New Roman" w:hAnsi="Times New Roman"/>
      </w:rPr>
      <w:t xml:space="preserve"> Nr. 21 Tel</w:t>
    </w:r>
    <w:r w:rsidRPr="00D22B6E">
      <w:rPr>
        <w:rFonts w:ascii="Times New Roman" w:hAnsi="Times New Roman"/>
      </w:rPr>
      <w:t xml:space="preserve">: </w:t>
    </w:r>
    <w:r>
      <w:rPr>
        <w:rFonts w:ascii="Times New Roman" w:hAnsi="Times New Roman"/>
      </w:rPr>
      <w:t>0356/416050 Fax: 0356/416049</w:t>
    </w:r>
  </w:p>
  <w:p w:rsidR="00450A04" w:rsidRDefault="00D7101A" w:rsidP="00450A04">
    <w:pPr>
      <w:pStyle w:val="Frspaiere"/>
      <w:ind w:left="-142"/>
      <w:jc w:val="center"/>
      <w:rPr>
        <w:rFonts w:ascii="Times New Roman" w:hAnsi="Times New Roman"/>
      </w:rPr>
    </w:pPr>
    <w:r>
      <w:rPr>
        <w:noProof/>
      </w:rPr>
      <w:drawing>
        <wp:anchor distT="0" distB="0" distL="114300" distR="114300" simplePos="0" relativeHeight="251660800"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val="0"/>
                      </a:ext>
                    </a:extLst>
                  </a:blip>
                  <a:stretch>
                    <a:fillRect/>
                  </a:stretch>
                </pic:blipFill>
                <pic:spPr>
                  <a:xfrm>
                    <a:off x="0" y="0"/>
                    <a:ext cx="1466850" cy="438150"/>
                  </a:xfrm>
                  <a:prstGeom prst="rect">
                    <a:avLst/>
                  </a:prstGeom>
                </pic:spPr>
              </pic:pic>
            </a:graphicData>
          </a:graphic>
        </wp:anchor>
      </w:drawing>
    </w:r>
    <w:r w:rsidR="00450A04" w:rsidRPr="00D22B6E">
      <w:rPr>
        <w:rFonts w:ascii="Times New Roman" w:hAnsi="Times New Roman"/>
      </w:rPr>
      <w:t>Sediu social: Bulevardul Regele Carol I, nr.10 Tel/fax 0256/220583</w:t>
    </w:r>
  </w:p>
  <w:p w:rsidR="006540EA" w:rsidRDefault="006540EA" w:rsidP="00450A04">
    <w:pPr>
      <w:pStyle w:val="Frspaiere"/>
      <w:ind w:left="-142"/>
      <w:jc w:val="center"/>
      <w:rPr>
        <w:rFonts w:ascii="Times New Roman" w:hAnsi="Times New Roman"/>
      </w:rPr>
    </w:pPr>
    <w:r>
      <w:rPr>
        <w:rFonts w:ascii="Times New Roman" w:hAnsi="Times New Roman"/>
      </w:rPr>
      <w:t>e-mail:asistentasocialatm@gmail.com</w:t>
    </w:r>
  </w:p>
  <w:p w:rsidR="006540EA" w:rsidRDefault="006540EA" w:rsidP="00450A04">
    <w:pPr>
      <w:pStyle w:val="Frspaiere"/>
      <w:ind w:left="-142"/>
      <w:jc w:val="center"/>
      <w:rPr>
        <w:noProof/>
        <w:lang w:val="en-US"/>
      </w:rPr>
    </w:pPr>
  </w:p>
  <w:p w:rsidR="00D7101A" w:rsidRPr="00D22B6E" w:rsidRDefault="00D7101A" w:rsidP="00450A04">
    <w:pPr>
      <w:pStyle w:val="Frspaiere"/>
      <w:ind w:left="-142"/>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0EA" w:rsidRDefault="006540EA">
    <w:pPr>
      <w:pStyle w:val="Subso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65E" w:rsidRDefault="0090165E">
      <w:pPr>
        <w:spacing w:after="0" w:line="240" w:lineRule="auto"/>
      </w:pPr>
      <w:r>
        <w:separator/>
      </w:r>
    </w:p>
  </w:footnote>
  <w:footnote w:type="continuationSeparator" w:id="0">
    <w:p w:rsidR="0090165E" w:rsidRDefault="00901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0EA" w:rsidRDefault="006540EA">
    <w:pPr>
      <w:pStyle w:val="Ante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A04" w:rsidRPr="002A591E" w:rsidRDefault="00BD6C4E" w:rsidP="00450A04">
    <w:pPr>
      <w:pStyle w:val="Frspaiere"/>
      <w:ind w:left="-284"/>
      <w:jc w:val="center"/>
      <w:rPr>
        <w:rFonts w:ascii="Times New Roman" w:hAnsi="Times New Roman"/>
        <w:sz w:val="24"/>
        <w:szCs w:val="24"/>
      </w:rPr>
    </w:pPr>
    <w:r>
      <w:rPr>
        <w:noProof/>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0D5148">
      <w:rPr>
        <w:noProof/>
      </w:rPr>
      <mc:AlternateContent>
        <mc:Choice Requires="wps">
          <w:drawing>
            <wp:anchor distT="0" distB="0" distL="114300" distR="114300" simplePos="0" relativeHeight="251655680" behindDoc="1" locked="0" layoutInCell="1" allowOverlap="1">
              <wp:simplePos x="0" y="0"/>
              <wp:positionH relativeFrom="column">
                <wp:posOffset>-219710</wp:posOffset>
              </wp:positionH>
              <wp:positionV relativeFrom="paragraph">
                <wp:posOffset>-73660</wp:posOffset>
              </wp:positionV>
              <wp:extent cx="7084695" cy="1339850"/>
              <wp:effectExtent l="0" t="0" r="20955" b="1270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4695" cy="13398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5548BF" id="Rounded Rectangle 4" o:spid="_x0000_s1026" style="position:absolute;margin-left:-17.3pt;margin-top:-5.8pt;width:557.85pt;height:10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">
              <v:path arrowok="t"/>
            </v:roundrect>
          </w:pict>
        </mc:Fallback>
      </mc:AlternateContent>
    </w:r>
  </w:p>
  <w:p w:rsidR="00450A04" w:rsidRPr="00D22B6E" w:rsidRDefault="00BD6C4E" w:rsidP="00450A04">
    <w:pPr>
      <w:pStyle w:val="Frspaiere"/>
      <w:jc w:val="center"/>
      <w:rPr>
        <w:rFonts w:ascii="Times New Roman" w:hAnsi="Times New Roman"/>
        <w:i/>
        <w:sz w:val="24"/>
        <w:szCs w:val="24"/>
      </w:rPr>
    </w:pPr>
    <w:r>
      <w:rPr>
        <w:noProof/>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450A04" w:rsidRPr="00D22B6E">
      <w:rPr>
        <w:rFonts w:ascii="Times New Roman" w:hAnsi="Times New Roman"/>
        <w:i/>
        <w:sz w:val="24"/>
        <w:szCs w:val="24"/>
      </w:rPr>
      <w:t>CONSILIUL LOCAL AL MUNICIPIULUI TIMIȘOARA</w:t>
    </w:r>
  </w:p>
  <w:p w:rsidR="00450A04" w:rsidRDefault="00450A04" w:rsidP="00450A04">
    <w:pPr>
      <w:pStyle w:val="Frspaiere"/>
      <w:jc w:val="center"/>
      <w:rPr>
        <w:rFonts w:ascii="Times New Roman" w:hAnsi="Times New Roman"/>
        <w:b/>
      </w:rPr>
    </w:pPr>
  </w:p>
  <w:p w:rsidR="00450A04" w:rsidRPr="003C6D5E" w:rsidRDefault="00450A04" w:rsidP="00450A04">
    <w:pPr>
      <w:pStyle w:val="Frspaiere"/>
      <w:jc w:val="center"/>
      <w:rPr>
        <w:rFonts w:ascii="Times New Roman" w:hAnsi="Times New Roman"/>
        <w:b/>
      </w:rPr>
    </w:pPr>
    <w:r w:rsidRPr="003C6D5E">
      <w:rPr>
        <w:rFonts w:ascii="Times New Roman" w:hAnsi="Times New Roman"/>
        <w:b/>
      </w:rPr>
      <w:t>DIRECȚIA DE ASISTENȚĂ SOCIALĂ A MUNICIPIULUI TIMIȘOARA</w:t>
    </w:r>
  </w:p>
  <w:p w:rsidR="00450A04" w:rsidRPr="00B76858" w:rsidRDefault="00450A04" w:rsidP="00450A04">
    <w:pPr>
      <w:pStyle w:val="Frspaiere"/>
      <w:jc w:val="center"/>
      <w:rPr>
        <w:rFonts w:ascii="Times New Roman" w:hAnsi="Times New Roman"/>
        <w:b/>
        <w:i/>
      </w:rPr>
    </w:pPr>
    <w:r w:rsidRPr="00B76858">
      <w:rPr>
        <w:rFonts w:ascii="Times New Roman" w:hAnsi="Times New Roman"/>
        <w:b/>
      </w:rPr>
      <w:tab/>
    </w:r>
  </w:p>
  <w:p w:rsidR="00450A04" w:rsidRDefault="00450A04" w:rsidP="00450A04">
    <w:pPr>
      <w:pStyle w:val="Frspaiere"/>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450A04" w:rsidRDefault="00450A04" w:rsidP="00450A04">
    <w:pPr>
      <w:pStyle w:val="Frspaiere"/>
      <w:jc w:val="center"/>
      <w:rPr>
        <w:rFonts w:ascii="Times New Roman" w:hAnsi="Times New Roman"/>
        <w:i/>
        <w:sz w:val="24"/>
        <w:szCs w:val="24"/>
        <w:vertAlign w:val="superscript"/>
      </w:rPr>
    </w:pPr>
  </w:p>
  <w:p w:rsidR="00450A04" w:rsidRDefault="00450A04" w:rsidP="00450A04">
    <w:pPr>
      <w:pStyle w:val="Frspaiere"/>
      <w:jc w:val="center"/>
      <w:rPr>
        <w:rFonts w:ascii="Times New Roman" w:hAnsi="Times New Roman"/>
        <w:i/>
        <w:sz w:val="24"/>
        <w:szCs w:val="24"/>
        <w:vertAlign w:val="superscrip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0EA" w:rsidRDefault="006540EA">
    <w:pPr>
      <w:pStyle w:val="Ante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45E97"/>
    <w:multiLevelType w:val="hybridMultilevel"/>
    <w:tmpl w:val="3A16B606"/>
    <w:lvl w:ilvl="0" w:tplc="D69A64B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37F32A0"/>
    <w:multiLevelType w:val="hybridMultilevel"/>
    <w:tmpl w:val="3C58532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E06ED1"/>
    <w:multiLevelType w:val="hybridMultilevel"/>
    <w:tmpl w:val="0480F9F2"/>
    <w:lvl w:ilvl="0" w:tplc="4E68608A">
      <w:numFmt w:val="bullet"/>
      <w:lvlText w:val="-"/>
      <w:lvlJc w:val="left"/>
      <w:pPr>
        <w:ind w:left="420" w:hanging="360"/>
      </w:pPr>
      <w:rPr>
        <w:rFonts w:ascii="Times New Roman" w:eastAsia="Calibri" w:hAnsi="Times New Roman" w:cs="Times New Roman" w:hint="default"/>
        <w:color w:val="00000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3" w15:restartNumberingAfterBreak="0">
    <w:nsid w:val="617B0373"/>
    <w:multiLevelType w:val="hybridMultilevel"/>
    <w:tmpl w:val="757CA954"/>
    <w:lvl w:ilvl="0" w:tplc="6D0E347A">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DD6FAB"/>
    <w:multiLevelType w:val="hybridMultilevel"/>
    <w:tmpl w:val="BF3261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E40"/>
    <w:rsid w:val="0000033D"/>
    <w:rsid w:val="00025697"/>
    <w:rsid w:val="00065BD9"/>
    <w:rsid w:val="00071982"/>
    <w:rsid w:val="00072489"/>
    <w:rsid w:val="000925F9"/>
    <w:rsid w:val="000A3DA9"/>
    <w:rsid w:val="000A684B"/>
    <w:rsid w:val="000B4D0E"/>
    <w:rsid w:val="000C4C27"/>
    <w:rsid w:val="000C5BC0"/>
    <w:rsid w:val="000C6C66"/>
    <w:rsid w:val="000D5148"/>
    <w:rsid w:val="000D6E8E"/>
    <w:rsid w:val="001355FD"/>
    <w:rsid w:val="00142763"/>
    <w:rsid w:val="00147B60"/>
    <w:rsid w:val="001634AC"/>
    <w:rsid w:val="00164921"/>
    <w:rsid w:val="001710B7"/>
    <w:rsid w:val="00187F82"/>
    <w:rsid w:val="001B03B3"/>
    <w:rsid w:val="001C76C8"/>
    <w:rsid w:val="002002FC"/>
    <w:rsid w:val="00232A02"/>
    <w:rsid w:val="002472D9"/>
    <w:rsid w:val="00271001"/>
    <w:rsid w:val="002C1B4C"/>
    <w:rsid w:val="002C4819"/>
    <w:rsid w:val="002C5AAA"/>
    <w:rsid w:val="002C6071"/>
    <w:rsid w:val="00303BC7"/>
    <w:rsid w:val="00323624"/>
    <w:rsid w:val="003A749A"/>
    <w:rsid w:val="003B582F"/>
    <w:rsid w:val="003D2321"/>
    <w:rsid w:val="003D4DA5"/>
    <w:rsid w:val="003F517F"/>
    <w:rsid w:val="00403D72"/>
    <w:rsid w:val="004216BE"/>
    <w:rsid w:val="004349BB"/>
    <w:rsid w:val="004445B2"/>
    <w:rsid w:val="00450A04"/>
    <w:rsid w:val="00451C08"/>
    <w:rsid w:val="00464EDE"/>
    <w:rsid w:val="004A110A"/>
    <w:rsid w:val="004A3D23"/>
    <w:rsid w:val="004C02B3"/>
    <w:rsid w:val="004C650A"/>
    <w:rsid w:val="004F14C8"/>
    <w:rsid w:val="004F25A4"/>
    <w:rsid w:val="005045E4"/>
    <w:rsid w:val="00545C0D"/>
    <w:rsid w:val="00592453"/>
    <w:rsid w:val="005D16F8"/>
    <w:rsid w:val="00601DDF"/>
    <w:rsid w:val="00605DD6"/>
    <w:rsid w:val="006175BE"/>
    <w:rsid w:val="00651278"/>
    <w:rsid w:val="006540EA"/>
    <w:rsid w:val="006746F6"/>
    <w:rsid w:val="006835F7"/>
    <w:rsid w:val="0069199E"/>
    <w:rsid w:val="006E0492"/>
    <w:rsid w:val="006E36DE"/>
    <w:rsid w:val="006F0554"/>
    <w:rsid w:val="006F5529"/>
    <w:rsid w:val="007104D1"/>
    <w:rsid w:val="0074314E"/>
    <w:rsid w:val="007606BF"/>
    <w:rsid w:val="00787AD1"/>
    <w:rsid w:val="007B075E"/>
    <w:rsid w:val="007C1670"/>
    <w:rsid w:val="0082130D"/>
    <w:rsid w:val="00821879"/>
    <w:rsid w:val="00825C81"/>
    <w:rsid w:val="0085648B"/>
    <w:rsid w:val="008569DE"/>
    <w:rsid w:val="008865D6"/>
    <w:rsid w:val="00895048"/>
    <w:rsid w:val="008A4F87"/>
    <w:rsid w:val="008B061B"/>
    <w:rsid w:val="008C3A51"/>
    <w:rsid w:val="008D35E1"/>
    <w:rsid w:val="0090165E"/>
    <w:rsid w:val="009075CC"/>
    <w:rsid w:val="00944D64"/>
    <w:rsid w:val="00952650"/>
    <w:rsid w:val="009811A3"/>
    <w:rsid w:val="009A3118"/>
    <w:rsid w:val="009A5B8A"/>
    <w:rsid w:val="009C6288"/>
    <w:rsid w:val="009D389E"/>
    <w:rsid w:val="009E1E76"/>
    <w:rsid w:val="009F4E7D"/>
    <w:rsid w:val="00A0100A"/>
    <w:rsid w:val="00A33FE6"/>
    <w:rsid w:val="00A36314"/>
    <w:rsid w:val="00A65FC7"/>
    <w:rsid w:val="00A75957"/>
    <w:rsid w:val="00A87596"/>
    <w:rsid w:val="00A967A5"/>
    <w:rsid w:val="00A9681C"/>
    <w:rsid w:val="00AD5E40"/>
    <w:rsid w:val="00AF6F02"/>
    <w:rsid w:val="00AF7665"/>
    <w:rsid w:val="00B46C35"/>
    <w:rsid w:val="00BA3806"/>
    <w:rsid w:val="00BC43B2"/>
    <w:rsid w:val="00BD6C4E"/>
    <w:rsid w:val="00C11E7E"/>
    <w:rsid w:val="00C12311"/>
    <w:rsid w:val="00C1425D"/>
    <w:rsid w:val="00C2327D"/>
    <w:rsid w:val="00C81016"/>
    <w:rsid w:val="00C91933"/>
    <w:rsid w:val="00C96535"/>
    <w:rsid w:val="00CA7B46"/>
    <w:rsid w:val="00CE384C"/>
    <w:rsid w:val="00CF61A7"/>
    <w:rsid w:val="00CF630B"/>
    <w:rsid w:val="00CF7751"/>
    <w:rsid w:val="00D031CD"/>
    <w:rsid w:val="00D10A2E"/>
    <w:rsid w:val="00D26521"/>
    <w:rsid w:val="00D7101A"/>
    <w:rsid w:val="00DA011F"/>
    <w:rsid w:val="00DA3FB8"/>
    <w:rsid w:val="00DB5EDD"/>
    <w:rsid w:val="00DF5C5D"/>
    <w:rsid w:val="00E00867"/>
    <w:rsid w:val="00E12487"/>
    <w:rsid w:val="00E22B52"/>
    <w:rsid w:val="00E46DDC"/>
    <w:rsid w:val="00E516CF"/>
    <w:rsid w:val="00E60459"/>
    <w:rsid w:val="00E6228E"/>
    <w:rsid w:val="00E92471"/>
    <w:rsid w:val="00EE6751"/>
    <w:rsid w:val="00EF3040"/>
    <w:rsid w:val="00F068DE"/>
    <w:rsid w:val="00F321E1"/>
    <w:rsid w:val="00F32ADD"/>
    <w:rsid w:val="00F4096C"/>
    <w:rsid w:val="00F46ABD"/>
    <w:rsid w:val="00F64B39"/>
    <w:rsid w:val="00F85D27"/>
    <w:rsid w:val="00F87703"/>
    <w:rsid w:val="00FB142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D303F"/>
  <w15:docId w15:val="{9EE07F99-0DBF-4CCF-B105-DE8DAF6D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E40"/>
    <w:pPr>
      <w:spacing w:after="200" w:line="276" w:lineRule="auto"/>
    </w:pPr>
    <w:rPr>
      <w:rFonts w:eastAsia="Times New Roman"/>
      <w:sz w:val="22"/>
      <w:szCs w:val="22"/>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99"/>
    <w:qFormat/>
    <w:rsid w:val="00AD5E40"/>
    <w:rPr>
      <w:rFonts w:eastAsia="Times New Roman"/>
      <w:sz w:val="22"/>
      <w:szCs w:val="22"/>
      <w:lang w:val="ro-RO" w:eastAsia="ro-RO"/>
    </w:rPr>
  </w:style>
  <w:style w:type="paragraph" w:styleId="Antet">
    <w:name w:val="header"/>
    <w:basedOn w:val="Normal"/>
    <w:link w:val="AntetCaracter"/>
    <w:uiPriority w:val="99"/>
    <w:unhideWhenUsed/>
    <w:rsid w:val="00CF7751"/>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CF7751"/>
    <w:rPr>
      <w:rFonts w:eastAsia="Times New Roman"/>
      <w:sz w:val="22"/>
      <w:szCs w:val="22"/>
      <w:lang w:val="ro-RO" w:eastAsia="ro-RO"/>
    </w:rPr>
  </w:style>
  <w:style w:type="paragraph" w:styleId="Subsol">
    <w:name w:val="footer"/>
    <w:basedOn w:val="Normal"/>
    <w:link w:val="SubsolCaracter"/>
    <w:uiPriority w:val="99"/>
    <w:unhideWhenUsed/>
    <w:rsid w:val="00CF7751"/>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CF7751"/>
    <w:rPr>
      <w:rFonts w:eastAsia="Times New Roman"/>
      <w:sz w:val="22"/>
      <w:szCs w:val="22"/>
      <w:lang w:val="ro-RO" w:eastAsia="ro-RO"/>
    </w:rPr>
  </w:style>
  <w:style w:type="paragraph" w:styleId="TextnBalon">
    <w:name w:val="Balloon Text"/>
    <w:basedOn w:val="Normal"/>
    <w:link w:val="TextnBalonCaracter"/>
    <w:uiPriority w:val="99"/>
    <w:semiHidden/>
    <w:unhideWhenUsed/>
    <w:rsid w:val="00D7101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7101A"/>
    <w:rPr>
      <w:rFonts w:ascii="Tahoma" w:eastAsia="Times New Roman" w:hAnsi="Tahoma" w:cs="Tahoma"/>
      <w:sz w:val="16"/>
      <w:szCs w:val="16"/>
      <w:lang w:val="ro-RO" w:eastAsia="ro-RO"/>
    </w:rPr>
  </w:style>
  <w:style w:type="paragraph" w:styleId="Listparagraf">
    <w:name w:val="List Paragraph"/>
    <w:basedOn w:val="Normal"/>
    <w:uiPriority w:val="34"/>
    <w:qFormat/>
    <w:rsid w:val="00DA3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12F78-F64F-4D67-8678-16060BD4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1195</Words>
  <Characters>6937</Characters>
  <Application>Microsoft Office Word</Application>
  <DocSecurity>0</DocSecurity>
  <Lines>57</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bindea</dc:creator>
  <cp:lastModifiedBy>User</cp:lastModifiedBy>
  <cp:revision>19</cp:revision>
  <cp:lastPrinted>2022-01-12T08:52:00Z</cp:lastPrinted>
  <dcterms:created xsi:type="dcterms:W3CDTF">2021-01-12T11:25:00Z</dcterms:created>
  <dcterms:modified xsi:type="dcterms:W3CDTF">2022-01-12T08:54:00Z</dcterms:modified>
</cp:coreProperties>
</file>