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6F" w:rsidRPr="00AD536F" w:rsidRDefault="00AD536F" w:rsidP="00AD536F">
      <w:pPr>
        <w:pStyle w:val="NoSpacing"/>
        <w:rPr>
          <w:rFonts w:ascii="Times New Roman" w:hAnsi="Times New Roman"/>
          <w:sz w:val="24"/>
          <w:szCs w:val="24"/>
        </w:rPr>
      </w:pPr>
      <w:r w:rsidRPr="00AD536F">
        <w:rPr>
          <w:rFonts w:ascii="Times New Roman" w:hAnsi="Times New Roman"/>
          <w:sz w:val="24"/>
          <w:szCs w:val="24"/>
        </w:rPr>
        <w:t>ROMÂNIA</w:t>
      </w:r>
    </w:p>
    <w:p w:rsidR="00AD536F" w:rsidRPr="00AD536F" w:rsidRDefault="00AD536F" w:rsidP="00AD536F">
      <w:pPr>
        <w:pStyle w:val="NoSpacing"/>
        <w:rPr>
          <w:rFonts w:ascii="Times New Roman" w:hAnsi="Times New Roman"/>
          <w:sz w:val="24"/>
          <w:szCs w:val="24"/>
        </w:rPr>
      </w:pPr>
      <w:r w:rsidRPr="00AD536F">
        <w:rPr>
          <w:rFonts w:ascii="Times New Roman" w:hAnsi="Times New Roman"/>
          <w:sz w:val="24"/>
          <w:szCs w:val="24"/>
        </w:rPr>
        <w:t>JUDEŢUL TIMIŞ</w:t>
      </w:r>
    </w:p>
    <w:p w:rsidR="00AD536F" w:rsidRPr="00AD536F" w:rsidRDefault="00AD536F" w:rsidP="00AD536F">
      <w:pPr>
        <w:pStyle w:val="NoSpacing"/>
        <w:rPr>
          <w:rFonts w:ascii="Times New Roman" w:hAnsi="Times New Roman"/>
          <w:sz w:val="24"/>
          <w:szCs w:val="24"/>
        </w:rPr>
      </w:pPr>
      <w:r w:rsidRPr="00AD536F">
        <w:rPr>
          <w:rFonts w:ascii="Times New Roman" w:hAnsi="Times New Roman"/>
          <w:sz w:val="24"/>
          <w:szCs w:val="24"/>
        </w:rPr>
        <w:t>MUNICIPIUL TIMIŞOARA</w:t>
      </w:r>
    </w:p>
    <w:p w:rsidR="00AD536F" w:rsidRPr="00AD536F" w:rsidRDefault="00AD536F" w:rsidP="00AD536F">
      <w:pPr>
        <w:pStyle w:val="NoSpacing"/>
        <w:rPr>
          <w:rFonts w:ascii="Times New Roman" w:hAnsi="Times New Roman"/>
          <w:color w:val="000000"/>
          <w:sz w:val="24"/>
          <w:szCs w:val="24"/>
        </w:rPr>
      </w:pPr>
      <w:r w:rsidRPr="00AD536F">
        <w:rPr>
          <w:rFonts w:ascii="Times New Roman" w:hAnsi="Times New Roman"/>
          <w:sz w:val="24"/>
          <w:szCs w:val="24"/>
        </w:rPr>
        <w:t xml:space="preserve">SERVICIUL PROTECȚIA MEDIULUI, MANAGEMENTUL DEȘEURILOR ȘI SALUBRIZARE                                                                                  </w:t>
      </w:r>
      <w:r w:rsidRPr="00AD536F">
        <w:rPr>
          <w:rFonts w:ascii="Times New Roman" w:hAnsi="Times New Roman"/>
          <w:sz w:val="24"/>
          <w:szCs w:val="24"/>
          <w:lang w:val="it-IT"/>
        </w:rPr>
        <w:t>SC2022-</w:t>
      </w:r>
      <w:r w:rsidR="00EF723F">
        <w:rPr>
          <w:rFonts w:ascii="Times New Roman" w:hAnsi="Times New Roman"/>
          <w:sz w:val="24"/>
          <w:szCs w:val="24"/>
          <w:lang w:val="it-IT"/>
        </w:rPr>
        <w:t>21949/06.09.2022</w:t>
      </w:r>
    </w:p>
    <w:p w:rsidR="00AD536F" w:rsidRPr="00AD536F" w:rsidRDefault="00AD536F" w:rsidP="00AD536F">
      <w:pPr>
        <w:pStyle w:val="NoSpacing"/>
        <w:rPr>
          <w:rFonts w:ascii="Times New Roman" w:hAnsi="Times New Roman"/>
          <w:sz w:val="24"/>
          <w:szCs w:val="24"/>
        </w:rPr>
      </w:pPr>
    </w:p>
    <w:p w:rsidR="00AD536F" w:rsidRPr="00AD536F" w:rsidRDefault="00AD536F" w:rsidP="00AD536F">
      <w:pPr>
        <w:pStyle w:val="NoSpacing"/>
        <w:rPr>
          <w:rFonts w:ascii="Times New Roman" w:hAnsi="Times New Roman"/>
          <w:sz w:val="24"/>
          <w:szCs w:val="24"/>
        </w:rPr>
      </w:pPr>
    </w:p>
    <w:p w:rsidR="00AD536F" w:rsidRPr="00AD536F" w:rsidRDefault="00AD536F" w:rsidP="00AD536F">
      <w:pPr>
        <w:pStyle w:val="NoSpacing"/>
        <w:jc w:val="center"/>
        <w:rPr>
          <w:rFonts w:ascii="Times New Roman" w:hAnsi="Times New Roman"/>
          <w:b/>
          <w:sz w:val="24"/>
          <w:szCs w:val="24"/>
          <w:u w:val="single"/>
        </w:rPr>
      </w:pPr>
      <w:r w:rsidRPr="00AD536F">
        <w:rPr>
          <w:rFonts w:ascii="Times New Roman" w:hAnsi="Times New Roman"/>
          <w:b/>
          <w:sz w:val="24"/>
          <w:szCs w:val="24"/>
          <w:u w:val="single"/>
        </w:rPr>
        <w:t>REFERAT DE APROBARE A PROIECTULUI DE HOTĂRÂRE</w:t>
      </w:r>
    </w:p>
    <w:p w:rsidR="00AD536F" w:rsidRPr="00AD536F" w:rsidRDefault="00AD536F" w:rsidP="00AD536F">
      <w:pPr>
        <w:pStyle w:val="NoSpacing"/>
        <w:jc w:val="center"/>
        <w:rPr>
          <w:rFonts w:ascii="Times New Roman" w:hAnsi="Times New Roman"/>
          <w:sz w:val="24"/>
          <w:szCs w:val="24"/>
        </w:rPr>
      </w:pPr>
    </w:p>
    <w:p w:rsidR="00317DF1" w:rsidRPr="00C20450" w:rsidRDefault="00317DF1" w:rsidP="00AD536F">
      <w:pPr>
        <w:spacing w:after="0" w:line="240" w:lineRule="auto"/>
        <w:jc w:val="center"/>
        <w:rPr>
          <w:rFonts w:ascii="Times New Roman" w:hAnsi="Times New Roman" w:cs="Times New Roman"/>
          <w:b/>
          <w:sz w:val="24"/>
          <w:szCs w:val="24"/>
        </w:rPr>
      </w:pPr>
      <w:r w:rsidRPr="00C20450">
        <w:rPr>
          <w:rFonts w:ascii="Times New Roman" w:hAnsi="Times New Roman" w:cs="Times New Roman"/>
          <w:b/>
          <w:sz w:val="24"/>
          <w:szCs w:val="24"/>
        </w:rPr>
        <w:t>privind  aprobarea încheierii unui Acord de parteneriat</w:t>
      </w:r>
    </w:p>
    <w:p w:rsidR="00317DF1" w:rsidRPr="00FA4B88" w:rsidRDefault="00317DF1" w:rsidP="00FA4B88">
      <w:pPr>
        <w:spacing w:after="0" w:line="240" w:lineRule="auto"/>
        <w:jc w:val="center"/>
        <w:rPr>
          <w:rFonts w:ascii="Times New Roman" w:hAnsi="Times New Roman" w:cs="Times New Roman"/>
          <w:b/>
          <w:color w:val="000000"/>
          <w:sz w:val="24"/>
          <w:szCs w:val="24"/>
        </w:rPr>
      </w:pPr>
      <w:r w:rsidRPr="00C20450">
        <w:rPr>
          <w:rFonts w:ascii="Times New Roman" w:hAnsi="Times New Roman" w:cs="Times New Roman"/>
          <w:b/>
          <w:sz w:val="24"/>
          <w:szCs w:val="24"/>
        </w:rPr>
        <w:t>între Municipiul Timișoara, Inspectoratul Şcolar al Județului Timiș și  Fundația „The Institute”</w:t>
      </w:r>
      <w:r w:rsidRPr="00C20450">
        <w:rPr>
          <w:rFonts w:ascii="Times New Roman" w:hAnsi="Times New Roman" w:cs="Times New Roman"/>
          <w:sz w:val="24"/>
          <w:szCs w:val="24"/>
        </w:rPr>
        <w:t>în vederea promovării educației pentru mediu, privind colectarea selectivă a deșeurilor, în rândul elevilor de gimnaziu și lice</w:t>
      </w:r>
      <w:r w:rsidR="00FA4B88">
        <w:rPr>
          <w:rFonts w:ascii="Times New Roman" w:hAnsi="Times New Roman" w:cs="Times New Roman"/>
          <w:sz w:val="24"/>
          <w:szCs w:val="24"/>
        </w:rPr>
        <w:t>u</w:t>
      </w:r>
    </w:p>
    <w:p w:rsidR="00FA4B88" w:rsidRDefault="00FA4B88" w:rsidP="00FA4B88">
      <w:pPr>
        <w:pStyle w:val="NoSpacing"/>
      </w:pPr>
    </w:p>
    <w:p w:rsidR="003A6FDA" w:rsidRPr="00FA4B88" w:rsidRDefault="003A6FDA" w:rsidP="00FA4B88">
      <w:pPr>
        <w:pStyle w:val="NoSpacing"/>
      </w:pPr>
    </w:p>
    <w:p w:rsidR="00FA4B88" w:rsidRPr="00FA4B88" w:rsidRDefault="00FA4B88" w:rsidP="00FA4B88">
      <w:pPr>
        <w:pStyle w:val="NoSpacing"/>
        <w:ind w:firstLine="708"/>
        <w:jc w:val="both"/>
        <w:rPr>
          <w:rStyle w:val="salnbdy"/>
          <w:rFonts w:ascii="Times New Roman" w:hAnsi="Times New Roman"/>
          <w:color w:val="auto"/>
          <w:sz w:val="24"/>
          <w:szCs w:val="24"/>
        </w:rPr>
      </w:pPr>
      <w:r w:rsidRPr="00FA4B88">
        <w:rPr>
          <w:rFonts w:ascii="Times New Roman" w:hAnsi="Times New Roman"/>
          <w:noProof/>
          <w:sz w:val="24"/>
          <w:szCs w:val="24"/>
        </w:rPr>
        <w:t>Potrivit</w:t>
      </w:r>
      <w:r w:rsidRPr="00FA4B88">
        <w:rPr>
          <w:rFonts w:ascii="Times New Roman" w:hAnsi="Times New Roman"/>
          <w:sz w:val="24"/>
          <w:szCs w:val="24"/>
          <w:shd w:val="clear" w:color="auto" w:fill="FFFFFF"/>
        </w:rPr>
        <w:t xml:space="preserve"> articolului 60, alin.1, Lit.A , a, b, c din O.U.G. nr.92/2021 privind regimul deșeurilor, </w:t>
      </w:r>
      <w:r w:rsidRPr="00FA4B88">
        <w:rPr>
          <w:rStyle w:val="salnbdy"/>
          <w:rFonts w:ascii="Times New Roman" w:hAnsi="Times New Roman"/>
          <w:i/>
          <w:color w:val="auto"/>
          <w:sz w:val="24"/>
          <w:szCs w:val="24"/>
        </w:rPr>
        <w:t>autorităţile administraţiei publice locale au următoarele obligaţii:</w:t>
      </w:r>
    </w:p>
    <w:p w:rsidR="00FA4B88" w:rsidRPr="00FA4B88" w:rsidRDefault="00FA4B88" w:rsidP="00FA4B88">
      <w:pPr>
        <w:pStyle w:val="NoSpacing"/>
        <w:jc w:val="both"/>
        <w:rPr>
          <w:i/>
          <w:sz w:val="24"/>
          <w:szCs w:val="24"/>
        </w:rPr>
      </w:pPr>
      <w:r w:rsidRPr="00FA4B88">
        <w:rPr>
          <w:rStyle w:val="slitttl1"/>
          <w:rFonts w:ascii="Times New Roman" w:hAnsi="Times New Roman"/>
          <w:b w:val="0"/>
          <w:i/>
          <w:color w:val="auto"/>
          <w:sz w:val="24"/>
          <w:szCs w:val="24"/>
        </w:rPr>
        <w:t>a)</w:t>
      </w:r>
      <w:r w:rsidRPr="00FA4B88">
        <w:rPr>
          <w:rStyle w:val="slitbdy"/>
          <w:rFonts w:ascii="Times New Roman" w:hAnsi="Times New Roman"/>
          <w:i/>
          <w:color w:val="auto"/>
          <w:sz w:val="24"/>
          <w:szCs w:val="24"/>
        </w:rPr>
        <w:t>asigură implementarea la nivel local a obligaţiilor privind gestionarea deşeurilor asumate prin Tratatul de aderare a României la Uniunea Europeană şi pentru respectarea prevederilor convenţiilor şi tratatelor internaţionale la care România este semnatară;</w:t>
      </w:r>
    </w:p>
    <w:p w:rsidR="00FA4B88" w:rsidRPr="00FA4B88" w:rsidRDefault="00FA4B88" w:rsidP="00FA4B88">
      <w:pPr>
        <w:pStyle w:val="NoSpacing"/>
        <w:jc w:val="both"/>
        <w:rPr>
          <w:rStyle w:val="slitbdy"/>
          <w:rFonts w:ascii="Times New Roman" w:hAnsi="Times New Roman"/>
          <w:i/>
          <w:color w:val="auto"/>
          <w:sz w:val="24"/>
          <w:szCs w:val="24"/>
        </w:rPr>
      </w:pPr>
      <w:r w:rsidRPr="00FA4B88">
        <w:rPr>
          <w:rStyle w:val="slitttl1"/>
          <w:rFonts w:ascii="Times New Roman" w:hAnsi="Times New Roman"/>
          <w:b w:val="0"/>
          <w:i/>
          <w:color w:val="auto"/>
          <w:sz w:val="24"/>
          <w:szCs w:val="24"/>
        </w:rPr>
        <w:t>b)</w:t>
      </w:r>
      <w:r w:rsidRPr="00FA4B88">
        <w:rPr>
          <w:rStyle w:val="slitbdy"/>
          <w:rFonts w:ascii="Times New Roman" w:hAnsi="Times New Roman"/>
          <w:i/>
          <w:color w:val="auto"/>
          <w:sz w:val="24"/>
          <w:szCs w:val="24"/>
        </w:rPr>
        <w:t>urmăresc şi asigură îndeplinirea prevederilor din PJGD şi din programele de prevenire a generării de deşeuri;</w:t>
      </w:r>
    </w:p>
    <w:p w:rsidR="00FA4B88" w:rsidRDefault="00FA4B88" w:rsidP="00FA4B88">
      <w:pPr>
        <w:pStyle w:val="NoSpacing"/>
        <w:jc w:val="both"/>
        <w:rPr>
          <w:rStyle w:val="slitbdy"/>
          <w:rFonts w:ascii="Times New Roman" w:hAnsi="Times New Roman"/>
          <w:i/>
          <w:color w:val="auto"/>
          <w:sz w:val="24"/>
          <w:szCs w:val="24"/>
        </w:rPr>
      </w:pPr>
      <w:r w:rsidRPr="00FA4B88">
        <w:rPr>
          <w:rStyle w:val="slitttl1"/>
          <w:rFonts w:ascii="Times New Roman" w:hAnsi="Times New Roman"/>
          <w:b w:val="0"/>
          <w:i/>
          <w:color w:val="auto"/>
          <w:sz w:val="24"/>
          <w:szCs w:val="24"/>
        </w:rPr>
        <w:t>c)</w:t>
      </w:r>
      <w:r w:rsidRPr="00FA4B88">
        <w:rPr>
          <w:rStyle w:val="slitbdy"/>
          <w:rFonts w:ascii="Times New Roman" w:hAnsi="Times New Roman"/>
          <w:i/>
          <w:color w:val="auto"/>
          <w:sz w:val="24"/>
          <w:szCs w:val="24"/>
        </w:rPr>
        <w:t>elaborează şi alte strategii şi programe proprii pentru asigurarea prevenirii generării de deşeuri şi gestionarea sustenabilă a deşeurilor.</w:t>
      </w:r>
    </w:p>
    <w:p w:rsidR="00FC5BFE" w:rsidRPr="00FC5BFE" w:rsidRDefault="00FC5BFE" w:rsidP="00FC5BFE">
      <w:pPr>
        <w:pStyle w:val="NoSpacing"/>
        <w:jc w:val="both"/>
        <w:rPr>
          <w:rFonts w:ascii="Times New Roman" w:hAnsi="Times New Roman"/>
          <w:sz w:val="24"/>
          <w:szCs w:val="24"/>
        </w:rPr>
      </w:pPr>
      <w:r>
        <w:rPr>
          <w:rStyle w:val="slitbdy"/>
          <w:rFonts w:ascii="Times New Roman" w:hAnsi="Times New Roman"/>
          <w:i/>
          <w:color w:val="auto"/>
          <w:sz w:val="24"/>
          <w:szCs w:val="24"/>
        </w:rPr>
        <w:tab/>
      </w:r>
      <w:r w:rsidRPr="00FC5BFE">
        <w:rPr>
          <w:rFonts w:ascii="Times New Roman" w:hAnsi="Times New Roman"/>
          <w:sz w:val="24"/>
          <w:szCs w:val="24"/>
        </w:rPr>
        <w:t>Conform obiectivelor şi ţintelor de recuperare materială şi/sau energetică a ambalajelor şi a deşeurilor de ambalaje stabilite prin Tratatul de aderare a României la Uniunea Europeană, transpuse în Planul Naţional de Gestionare a Deşeurilor aprobat prin H.G.nr.942/2017 transpuse şi în Planul Județean de Gestionare a  Deşeurilor în județul Timiș aprobat prin HCJ 191/31.08.2021, România este obligată să recicleze deșeurile de ambalaje în proporție de 65% până în 2025 și 70% până în 2030.</w:t>
      </w:r>
    </w:p>
    <w:p w:rsidR="00FC5BFE" w:rsidRPr="00FC5BFE" w:rsidRDefault="00FC5BFE" w:rsidP="00FC5BFE">
      <w:pPr>
        <w:pStyle w:val="NoSpacing"/>
        <w:jc w:val="both"/>
        <w:rPr>
          <w:rFonts w:ascii="Times New Roman" w:hAnsi="Times New Roman"/>
          <w:sz w:val="24"/>
          <w:szCs w:val="24"/>
        </w:rPr>
      </w:pPr>
      <w:r w:rsidRPr="00FC5BFE">
        <w:rPr>
          <w:rFonts w:ascii="Times New Roman" w:hAnsi="Times New Roman"/>
          <w:sz w:val="24"/>
          <w:szCs w:val="24"/>
        </w:rPr>
        <w:t>Acest obiectiv se împarte pe tipuri de ambalaje, după cum urmează:</w:t>
      </w:r>
    </w:p>
    <w:p w:rsidR="00FC5BFE" w:rsidRPr="00FC5BFE" w:rsidRDefault="00FC5BFE" w:rsidP="00FC5BFE">
      <w:pPr>
        <w:pStyle w:val="NoSpacing"/>
        <w:jc w:val="both"/>
        <w:rPr>
          <w:rFonts w:ascii="Times New Roman" w:hAnsi="Times New Roman"/>
          <w:sz w:val="24"/>
          <w:szCs w:val="24"/>
        </w:rPr>
      </w:pPr>
      <w:r w:rsidRPr="00FC5BFE">
        <w:rPr>
          <w:rFonts w:ascii="Times New Roman" w:hAnsi="Times New Roman"/>
          <w:sz w:val="24"/>
          <w:szCs w:val="24"/>
        </w:rPr>
        <w:t>Hârtie-carton (actual 60%): 75% începând cu data de 01.01.2025, 85% începând cu data de 01.01.2030;</w:t>
      </w:r>
    </w:p>
    <w:p w:rsidR="00FC5BFE" w:rsidRPr="00FC5BFE" w:rsidRDefault="00FC5BFE" w:rsidP="00FC5BFE">
      <w:pPr>
        <w:pStyle w:val="NoSpacing"/>
        <w:jc w:val="both"/>
        <w:rPr>
          <w:rFonts w:ascii="Times New Roman" w:hAnsi="Times New Roman"/>
          <w:sz w:val="24"/>
          <w:szCs w:val="24"/>
        </w:rPr>
      </w:pPr>
      <w:r w:rsidRPr="00FC5BFE">
        <w:rPr>
          <w:rFonts w:ascii="Times New Roman" w:hAnsi="Times New Roman"/>
          <w:sz w:val="24"/>
          <w:szCs w:val="24"/>
        </w:rPr>
        <w:t>Plastic (actual 22,5%): 50% începând cu data de 01.01.2025, 55% începând cu data de 01.01.2030;</w:t>
      </w:r>
    </w:p>
    <w:p w:rsidR="00FC5BFE" w:rsidRPr="00FC5BFE" w:rsidRDefault="00FC5BFE" w:rsidP="00FC5BFE">
      <w:pPr>
        <w:pStyle w:val="NoSpacing"/>
        <w:jc w:val="both"/>
        <w:rPr>
          <w:rFonts w:ascii="Times New Roman" w:hAnsi="Times New Roman"/>
          <w:sz w:val="24"/>
          <w:szCs w:val="24"/>
        </w:rPr>
      </w:pPr>
      <w:r w:rsidRPr="00FC5BFE">
        <w:rPr>
          <w:rFonts w:ascii="Times New Roman" w:hAnsi="Times New Roman"/>
          <w:sz w:val="24"/>
          <w:szCs w:val="24"/>
        </w:rPr>
        <w:t>Sticlă (actual 60%): 70% începând cu data de 01.01.2025, 75% începând cu data de 01.01.2030;</w:t>
      </w:r>
    </w:p>
    <w:p w:rsidR="00FC5BFE" w:rsidRPr="00FC5BFE" w:rsidRDefault="00FC5BFE" w:rsidP="00FC5BFE">
      <w:pPr>
        <w:pStyle w:val="NoSpacing"/>
        <w:jc w:val="both"/>
        <w:rPr>
          <w:rFonts w:ascii="Times New Roman" w:hAnsi="Times New Roman"/>
          <w:sz w:val="24"/>
          <w:szCs w:val="24"/>
        </w:rPr>
      </w:pPr>
      <w:r w:rsidRPr="00FC5BFE">
        <w:rPr>
          <w:rFonts w:ascii="Times New Roman" w:hAnsi="Times New Roman"/>
          <w:sz w:val="24"/>
          <w:szCs w:val="24"/>
        </w:rPr>
        <w:t>Metale feroase (actual 50%): 70% începând cu data de 01.01.2025, 80% începând cu data de 01.01.2030;</w:t>
      </w:r>
    </w:p>
    <w:p w:rsidR="00FC5BFE" w:rsidRPr="00FC5BFE" w:rsidRDefault="00FC5BFE" w:rsidP="00FC5BFE">
      <w:pPr>
        <w:pStyle w:val="NoSpacing"/>
        <w:jc w:val="both"/>
        <w:rPr>
          <w:rFonts w:ascii="Times New Roman" w:hAnsi="Times New Roman"/>
          <w:sz w:val="24"/>
          <w:szCs w:val="24"/>
        </w:rPr>
      </w:pPr>
      <w:r w:rsidRPr="00FC5BFE">
        <w:rPr>
          <w:rFonts w:ascii="Times New Roman" w:hAnsi="Times New Roman"/>
          <w:sz w:val="24"/>
          <w:szCs w:val="24"/>
        </w:rPr>
        <w:t>Aluminiu (actual 20%): 50% începând cu data de 01.01.2025, 60% începând cu data de 01.01.2030;</w:t>
      </w:r>
    </w:p>
    <w:p w:rsidR="00FA4B88" w:rsidRDefault="00FC5BFE" w:rsidP="00FC5BFE">
      <w:pPr>
        <w:pStyle w:val="NoSpacing"/>
        <w:ind w:firstLine="708"/>
        <w:jc w:val="both"/>
        <w:rPr>
          <w:rStyle w:val="salnbdy"/>
          <w:rFonts w:ascii="Times New Roman" w:hAnsi="Times New Roman"/>
          <w:i/>
          <w:sz w:val="24"/>
          <w:szCs w:val="24"/>
        </w:rPr>
      </w:pPr>
      <w:r w:rsidRPr="00FC5BFE">
        <w:rPr>
          <w:rFonts w:ascii="Times New Roman" w:hAnsi="Times New Roman"/>
          <w:sz w:val="24"/>
          <w:szCs w:val="24"/>
        </w:rPr>
        <w:t>De asemenea, potrivit art.</w:t>
      </w:r>
      <w:r w:rsidRPr="00FC5BFE">
        <w:rPr>
          <w:rFonts w:ascii="Times New Roman" w:hAnsi="Times New Roman"/>
          <w:sz w:val="24"/>
          <w:szCs w:val="24"/>
          <w:shd w:val="clear" w:color="auto" w:fill="FFFFFF"/>
        </w:rPr>
        <w:t xml:space="preserve">6, alin.1 din OUG nr.195/2005 privind protecția mediului, </w:t>
      </w:r>
      <w:r w:rsidRPr="00FC5BFE">
        <w:rPr>
          <w:rFonts w:ascii="Times New Roman" w:hAnsi="Times New Roman"/>
          <w:i/>
          <w:sz w:val="24"/>
          <w:szCs w:val="24"/>
          <w:shd w:val="clear" w:color="auto" w:fill="FFFFFF"/>
        </w:rPr>
        <w:t>p</w:t>
      </w:r>
      <w:r w:rsidRPr="00FC5BFE">
        <w:rPr>
          <w:rStyle w:val="salnbdy"/>
          <w:rFonts w:ascii="Times New Roman" w:hAnsi="Times New Roman"/>
          <w:i/>
          <w:sz w:val="24"/>
          <w:szCs w:val="24"/>
        </w:rPr>
        <w:t>rotecţia mediului constituie obligaţia şi responsabilitatea autorităţilor administraţiei publice centrale şi locale.</w:t>
      </w:r>
    </w:p>
    <w:p w:rsidR="003C2B5D" w:rsidRPr="003C2B5D" w:rsidRDefault="003C2B5D" w:rsidP="003C2B5D">
      <w:pPr>
        <w:ind w:firstLine="708"/>
        <w:jc w:val="both"/>
        <w:rPr>
          <w:rStyle w:val="salnbdy"/>
          <w:rFonts w:ascii="Times New Roman" w:hAnsi="Times New Roman"/>
          <w:sz w:val="24"/>
          <w:szCs w:val="24"/>
          <w:lang w:val="en-US"/>
        </w:rPr>
      </w:pPr>
      <w:r w:rsidRPr="00F169BF">
        <w:rPr>
          <w:rStyle w:val="slitbdy"/>
          <w:rFonts w:ascii="Times New Roman" w:hAnsi="Times New Roman"/>
          <w:sz w:val="24"/>
          <w:szCs w:val="24"/>
        </w:rPr>
        <w:t xml:space="preserve">Având în vedere prevederile Legii nr.132/2010 privind </w:t>
      </w:r>
      <w:r>
        <w:rPr>
          <w:rStyle w:val="slitbdy"/>
          <w:rFonts w:ascii="Times New Roman" w:hAnsi="Times New Roman"/>
          <w:sz w:val="24"/>
          <w:szCs w:val="24"/>
        </w:rPr>
        <w:t>colectarea selectivă a deșeurile în instituțiile publice, considerăm că prin implementarea acestui act normativ, se urmăresc  creșterea  gradului de reciclare și de valorificare a deșeurilor colectate selectiv (deșeuri de hărtie, carton, metal, plastic), precum și creșterea gradului de informare și de conștientizare cu privire la colectarea selectivă și managementul deșeurilor.</w:t>
      </w:r>
    </w:p>
    <w:p w:rsidR="00DE3DCC" w:rsidRPr="00DE3DCC" w:rsidRDefault="00DE3DCC" w:rsidP="00DE3DCC">
      <w:pPr>
        <w:pStyle w:val="NoSpacing"/>
        <w:ind w:firstLine="708"/>
        <w:jc w:val="both"/>
        <w:rPr>
          <w:rFonts w:ascii="Times New Roman" w:hAnsi="Times New Roman"/>
          <w:w w:val="110"/>
          <w:kern w:val="3"/>
          <w:sz w:val="24"/>
          <w:szCs w:val="24"/>
          <w:lang w:eastAsia="zh-CN" w:bidi="hi-IN"/>
        </w:rPr>
      </w:pPr>
      <w:r w:rsidRPr="00DE3DCC">
        <w:rPr>
          <w:rStyle w:val="slitbdy"/>
          <w:rFonts w:ascii="Times New Roman" w:hAnsi="Times New Roman"/>
          <w:sz w:val="24"/>
          <w:szCs w:val="24"/>
        </w:rPr>
        <w:t>Prin</w:t>
      </w:r>
      <w:r w:rsidRPr="00DE3DCC">
        <w:rPr>
          <w:rStyle w:val="slitbdy"/>
          <w:rFonts w:ascii="Times New Roman" w:hAnsi="Times New Roman"/>
          <w:i/>
          <w:sz w:val="24"/>
          <w:szCs w:val="24"/>
        </w:rPr>
        <w:t xml:space="preserve"> </w:t>
      </w:r>
      <w:r w:rsidRPr="00DE3DCC">
        <w:rPr>
          <w:rFonts w:ascii="Times New Roman" w:hAnsi="Times New Roman"/>
          <w:w w:val="110"/>
          <w:kern w:val="3"/>
          <w:sz w:val="24"/>
          <w:szCs w:val="24"/>
          <w:lang w:eastAsia="zh-CN" w:bidi="hi-IN"/>
        </w:rPr>
        <w:t>adresa Fundației “The Institute”, transmisă prin poșta electronică, înregistrată la Primăria Municipiului Timișoara cu nr.SC2022-19657/04.08.2</w:t>
      </w:r>
      <w:r>
        <w:rPr>
          <w:rFonts w:ascii="Times New Roman" w:hAnsi="Times New Roman"/>
          <w:w w:val="110"/>
          <w:kern w:val="3"/>
          <w:sz w:val="24"/>
          <w:szCs w:val="24"/>
          <w:lang w:eastAsia="zh-CN" w:bidi="hi-IN"/>
        </w:rPr>
        <w:t xml:space="preserve">022, Fundația “The Institute”, </w:t>
      </w:r>
      <w:r w:rsidRPr="00DE3DCC">
        <w:rPr>
          <w:rFonts w:ascii="Times New Roman" w:hAnsi="Times New Roman"/>
          <w:w w:val="110"/>
          <w:kern w:val="3"/>
          <w:sz w:val="24"/>
          <w:szCs w:val="24"/>
          <w:lang w:eastAsia="zh-CN" w:bidi="hi-IN"/>
        </w:rPr>
        <w:t xml:space="preserve">solicită încheierea unui Acord de parteneriat între Municipiul Timișoara, Inspectoratul Școlar al județului Timiș și Fundația The Institute în vederea promovării </w:t>
      </w:r>
      <w:r w:rsidRPr="00DE3DCC">
        <w:rPr>
          <w:rFonts w:ascii="Times New Roman" w:hAnsi="Times New Roman"/>
          <w:w w:val="110"/>
          <w:kern w:val="3"/>
          <w:sz w:val="24"/>
          <w:szCs w:val="24"/>
          <w:lang w:eastAsia="zh-CN" w:bidi="hi-IN"/>
        </w:rPr>
        <w:lastRenderedPageBreak/>
        <w:t xml:space="preserve">proiectului ASAP (Armata Selectării Atente a Plasticului) în școlile din Municipiul Timișoara. </w:t>
      </w:r>
    </w:p>
    <w:p w:rsidR="00DE3DCC" w:rsidRPr="003C2B5D" w:rsidRDefault="00DE3DCC" w:rsidP="003C2B5D">
      <w:pPr>
        <w:pStyle w:val="NoSpacing"/>
        <w:jc w:val="both"/>
        <w:rPr>
          <w:rFonts w:ascii="Times New Roman" w:hAnsi="Times New Roman"/>
          <w:sz w:val="24"/>
          <w:szCs w:val="24"/>
        </w:rPr>
      </w:pPr>
      <w:r w:rsidRPr="00DE3DCC">
        <w:rPr>
          <w:rFonts w:ascii="Times New Roman" w:hAnsi="Times New Roman"/>
          <w:i/>
          <w:color w:val="0000FF"/>
          <w:sz w:val="24"/>
          <w:szCs w:val="24"/>
          <w:lang w:val="en-US"/>
        </w:rPr>
        <w:tab/>
      </w:r>
      <w:r w:rsidRPr="00DE3DCC">
        <w:rPr>
          <w:rFonts w:ascii="Times New Roman" w:hAnsi="Times New Roman"/>
          <w:sz w:val="24"/>
          <w:szCs w:val="24"/>
        </w:rPr>
        <w:t xml:space="preserve">Pentru reducerea cantităţii de deşeuri municipale şi asimilabile supuse eliminării finale şi maximizarea cantităţii de deşeuri reciclabile în municipiul Timişoara, Fundația „The Institute” intenționează să demareze programul ASAP (Armata Selectării Atente a Plasticului) în școlile din Municipiul Timișoara. </w:t>
      </w:r>
    </w:p>
    <w:p w:rsidR="00990AF3" w:rsidRPr="00DE4E10" w:rsidRDefault="00990AF3" w:rsidP="00DE4E10">
      <w:pPr>
        <w:pStyle w:val="NoSpacing"/>
        <w:ind w:firstLine="708"/>
        <w:jc w:val="both"/>
        <w:rPr>
          <w:rFonts w:ascii="Times New Roman" w:hAnsi="Times New Roman"/>
          <w:sz w:val="24"/>
          <w:szCs w:val="24"/>
        </w:rPr>
      </w:pPr>
      <w:r w:rsidRPr="00DE4E10">
        <w:rPr>
          <w:rFonts w:ascii="Times New Roman" w:hAnsi="Times New Roman"/>
          <w:sz w:val="24"/>
          <w:szCs w:val="24"/>
        </w:rPr>
        <w:t xml:space="preserve">Obiectul acordului este realizarea unui parteneriat instituțional și operațional între Primăria Municipiului </w:t>
      </w:r>
      <w:r w:rsidR="00167885" w:rsidRPr="00DE4E10">
        <w:rPr>
          <w:rFonts w:ascii="Times New Roman" w:hAnsi="Times New Roman"/>
          <w:sz w:val="24"/>
          <w:szCs w:val="24"/>
        </w:rPr>
        <w:t>Timișoara, Inspectoratul Școlar al Județului Timiș</w:t>
      </w:r>
      <w:r w:rsidRPr="00DE4E10">
        <w:rPr>
          <w:rFonts w:ascii="Times New Roman" w:hAnsi="Times New Roman"/>
          <w:sz w:val="24"/>
          <w:szCs w:val="24"/>
        </w:rPr>
        <w:t xml:space="preserve"> și Fundația „The Institute” în vederea promovării educației pentru mediu în rândul elevilor de gimnaziu și liceu și de a include școlile din Municipiul </w:t>
      </w:r>
      <w:r w:rsidR="00167885" w:rsidRPr="00DE4E10">
        <w:rPr>
          <w:rFonts w:ascii="Times New Roman" w:hAnsi="Times New Roman"/>
          <w:sz w:val="24"/>
          <w:szCs w:val="24"/>
        </w:rPr>
        <w:t>Timișoara</w:t>
      </w:r>
      <w:r w:rsidRPr="00DE4E10">
        <w:rPr>
          <w:rFonts w:ascii="Times New Roman" w:hAnsi="Times New Roman"/>
          <w:sz w:val="24"/>
          <w:szCs w:val="24"/>
        </w:rPr>
        <w:t xml:space="preserve"> în programul ASAP</w:t>
      </w:r>
      <w:r w:rsidR="00933EF7" w:rsidRPr="00DE4E10">
        <w:rPr>
          <w:rFonts w:ascii="Times New Roman" w:hAnsi="Times New Roman"/>
          <w:sz w:val="24"/>
          <w:szCs w:val="24"/>
        </w:rPr>
        <w:t>(</w:t>
      </w:r>
      <w:r w:rsidRPr="00DE4E10">
        <w:rPr>
          <w:rFonts w:ascii="Times New Roman" w:hAnsi="Times New Roman"/>
          <w:sz w:val="24"/>
          <w:szCs w:val="24"/>
        </w:rPr>
        <w:t xml:space="preserve"> </w:t>
      </w:r>
      <w:r w:rsidR="00933EF7" w:rsidRPr="00DE4E10">
        <w:rPr>
          <w:rFonts w:ascii="Times New Roman" w:hAnsi="Times New Roman"/>
          <w:sz w:val="24"/>
          <w:szCs w:val="24"/>
        </w:rPr>
        <w:t xml:space="preserve">Armata Selectării Atente a Plasticului) </w:t>
      </w:r>
      <w:r w:rsidRPr="00DE4E10">
        <w:rPr>
          <w:rFonts w:ascii="Times New Roman" w:hAnsi="Times New Roman"/>
          <w:sz w:val="24"/>
          <w:szCs w:val="24"/>
        </w:rPr>
        <w:t xml:space="preserve">de colectare selectivă care urmărește să creeze cea mai mare infrastructură funcțională pentru colectarea selectivă în vederea reciclării la nivelul întregii țări. Inițiatorul programului – Fundația The Institute – a dezvoltat un model funcțional care poate fi aplicat cu succes în toate instituțiile de învățământ preuniversitar din România, dezvoltând astfel cea mai mare infrastructură de colectare selectivă a deșeurilor în vederea reciclării la nivel național – în toate unitățile de învățământ preuniversitar. </w:t>
      </w:r>
    </w:p>
    <w:p w:rsidR="00E97E94" w:rsidRDefault="00E97E94" w:rsidP="00E97E94">
      <w:pPr>
        <w:pStyle w:val="NoSpacing"/>
        <w:ind w:firstLine="708"/>
        <w:jc w:val="both"/>
        <w:rPr>
          <w:rFonts w:ascii="Times New Roman" w:hAnsi="Times New Roman"/>
          <w:sz w:val="24"/>
          <w:szCs w:val="24"/>
        </w:rPr>
      </w:pPr>
      <w:r w:rsidRPr="00E97E94">
        <w:rPr>
          <w:rFonts w:ascii="Times New Roman" w:hAnsi="Times New Roman"/>
          <w:sz w:val="24"/>
          <w:szCs w:val="24"/>
        </w:rPr>
        <w:t>ASAP- ul (Armata Selectării Atente a Plasticului) este un program de responsabilitate socială, inițiat de Fundația The Institute, care urmărește să genereze schimbarea în comportamentul adolescenților față de plastic, de la utilizare la colectarea separată și reciclare.</w:t>
      </w:r>
    </w:p>
    <w:p w:rsidR="00DE4E10" w:rsidRPr="00DE4E10" w:rsidRDefault="00DE4E10" w:rsidP="00DE4E10">
      <w:pPr>
        <w:pStyle w:val="NoSpacing"/>
        <w:ind w:firstLine="708"/>
        <w:jc w:val="both"/>
        <w:rPr>
          <w:rFonts w:ascii="Times New Roman" w:hAnsi="Times New Roman"/>
          <w:sz w:val="24"/>
          <w:szCs w:val="24"/>
          <w:lang w:val="en-US"/>
        </w:rPr>
      </w:pPr>
      <w:proofErr w:type="spellStart"/>
      <w:r w:rsidRPr="00DE4E10">
        <w:rPr>
          <w:rFonts w:ascii="Times New Roman" w:hAnsi="Times New Roman"/>
          <w:sz w:val="24"/>
          <w:szCs w:val="24"/>
          <w:lang w:val="en-US"/>
        </w:rPr>
        <w:t>În</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conformitate</w:t>
      </w:r>
      <w:proofErr w:type="spellEnd"/>
      <w:r w:rsidRPr="00DE4E10">
        <w:rPr>
          <w:rFonts w:ascii="Times New Roman" w:hAnsi="Times New Roman"/>
          <w:sz w:val="24"/>
          <w:szCs w:val="24"/>
          <w:lang w:val="en-US"/>
        </w:rPr>
        <w:t xml:space="preserve"> cu </w:t>
      </w:r>
      <w:proofErr w:type="spellStart"/>
      <w:r w:rsidRPr="00DE4E10">
        <w:rPr>
          <w:rFonts w:ascii="Times New Roman" w:hAnsi="Times New Roman"/>
          <w:sz w:val="24"/>
          <w:szCs w:val="24"/>
          <w:lang w:val="en-US"/>
        </w:rPr>
        <w:t>prevederile</w:t>
      </w:r>
      <w:proofErr w:type="spellEnd"/>
      <w:r w:rsidRPr="00DE4E10">
        <w:rPr>
          <w:rFonts w:ascii="Times New Roman" w:hAnsi="Times New Roman"/>
          <w:sz w:val="24"/>
          <w:szCs w:val="24"/>
          <w:lang w:val="en-US"/>
        </w:rPr>
        <w:t xml:space="preserve">  art.129 alin.4 </w:t>
      </w:r>
      <w:proofErr w:type="spellStart"/>
      <w:r w:rsidRPr="00DE4E10">
        <w:rPr>
          <w:rFonts w:ascii="Times New Roman" w:hAnsi="Times New Roman"/>
          <w:sz w:val="24"/>
          <w:szCs w:val="24"/>
          <w:lang w:val="en-US"/>
        </w:rPr>
        <w:t>lit.g</w:t>
      </w:r>
      <w:proofErr w:type="spellEnd"/>
      <w:r w:rsidRPr="00DE4E10">
        <w:rPr>
          <w:rFonts w:ascii="Times New Roman" w:hAnsi="Times New Roman"/>
          <w:sz w:val="24"/>
          <w:szCs w:val="24"/>
          <w:lang w:val="en-US"/>
        </w:rPr>
        <w:t xml:space="preserve">) din OUG nr.57/2019 </w:t>
      </w:r>
      <w:proofErr w:type="spellStart"/>
      <w:r w:rsidRPr="00DE4E10">
        <w:rPr>
          <w:rFonts w:ascii="Times New Roman" w:hAnsi="Times New Roman"/>
          <w:sz w:val="24"/>
          <w:szCs w:val="24"/>
          <w:lang w:val="en-US"/>
        </w:rPr>
        <w:t>privind</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Codul</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administrativ</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consiliul</w:t>
      </w:r>
      <w:proofErr w:type="spellEnd"/>
      <w:r w:rsidRPr="00DE4E10">
        <w:rPr>
          <w:rFonts w:ascii="Times New Roman" w:hAnsi="Times New Roman"/>
          <w:sz w:val="24"/>
          <w:szCs w:val="24"/>
          <w:lang w:val="en-US"/>
        </w:rPr>
        <w:t xml:space="preserve"> local </w:t>
      </w:r>
      <w:proofErr w:type="spellStart"/>
      <w:r w:rsidRPr="00DE4E10">
        <w:rPr>
          <w:rFonts w:ascii="Times New Roman" w:hAnsi="Times New Roman"/>
          <w:sz w:val="24"/>
          <w:szCs w:val="24"/>
          <w:lang w:val="en-US"/>
        </w:rPr>
        <w:t>asigură</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realizarea</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lucrărilor</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și</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ia</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măsurile</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necesare</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implementării</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și</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conformării</w:t>
      </w:r>
      <w:proofErr w:type="spellEnd"/>
      <w:r w:rsidRPr="00DE4E10">
        <w:rPr>
          <w:rFonts w:ascii="Times New Roman" w:hAnsi="Times New Roman"/>
          <w:sz w:val="24"/>
          <w:szCs w:val="24"/>
          <w:lang w:val="en-US"/>
        </w:rPr>
        <w:t xml:space="preserve"> cu </w:t>
      </w:r>
      <w:proofErr w:type="spellStart"/>
      <w:r w:rsidRPr="00DE4E10">
        <w:rPr>
          <w:rFonts w:ascii="Times New Roman" w:hAnsi="Times New Roman"/>
          <w:sz w:val="24"/>
          <w:szCs w:val="24"/>
          <w:lang w:val="en-US"/>
        </w:rPr>
        <w:t>prevederile</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angajamentelor</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asumate</w:t>
      </w:r>
      <w:proofErr w:type="spellEnd"/>
      <w:r w:rsidRPr="00DE4E10">
        <w:rPr>
          <w:rFonts w:ascii="Times New Roman" w:hAnsi="Times New Roman"/>
          <w:sz w:val="24"/>
          <w:szCs w:val="24"/>
          <w:lang w:val="en-US"/>
        </w:rPr>
        <w:t xml:space="preserve"> de </w:t>
      </w:r>
      <w:proofErr w:type="spellStart"/>
      <w:r w:rsidRPr="00DE4E10">
        <w:rPr>
          <w:rFonts w:ascii="Times New Roman" w:hAnsi="Times New Roman"/>
          <w:sz w:val="24"/>
          <w:szCs w:val="24"/>
          <w:lang w:val="en-US"/>
        </w:rPr>
        <w:t>România</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în</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calitate</w:t>
      </w:r>
      <w:proofErr w:type="spellEnd"/>
      <w:r w:rsidRPr="00DE4E10">
        <w:rPr>
          <w:rFonts w:ascii="Times New Roman" w:hAnsi="Times New Roman"/>
          <w:sz w:val="24"/>
          <w:szCs w:val="24"/>
          <w:lang w:val="en-US"/>
        </w:rPr>
        <w:t xml:space="preserve"> de stat </w:t>
      </w:r>
      <w:proofErr w:type="spellStart"/>
      <w:r w:rsidRPr="00DE4E10">
        <w:rPr>
          <w:rFonts w:ascii="Times New Roman" w:hAnsi="Times New Roman"/>
          <w:sz w:val="24"/>
          <w:szCs w:val="24"/>
          <w:lang w:val="en-US"/>
        </w:rPr>
        <w:t>membru</w:t>
      </w:r>
      <w:proofErr w:type="spellEnd"/>
      <w:r w:rsidRPr="00DE4E10">
        <w:rPr>
          <w:rFonts w:ascii="Times New Roman" w:hAnsi="Times New Roman"/>
          <w:sz w:val="24"/>
          <w:szCs w:val="24"/>
          <w:lang w:val="en-US"/>
        </w:rPr>
        <w:t xml:space="preserve"> al </w:t>
      </w:r>
      <w:proofErr w:type="spellStart"/>
      <w:r w:rsidRPr="00DE4E10">
        <w:rPr>
          <w:rFonts w:ascii="Times New Roman" w:hAnsi="Times New Roman"/>
          <w:sz w:val="24"/>
          <w:szCs w:val="24"/>
          <w:lang w:val="en-US"/>
        </w:rPr>
        <w:t>Uniunii</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Europene</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în</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domeniul</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protecției</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mediului</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pentru</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serviciile</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furnizate</w:t>
      </w:r>
      <w:proofErr w:type="spellEnd"/>
      <w:r w:rsidRPr="00DE4E10">
        <w:rPr>
          <w:rFonts w:ascii="Times New Roman" w:hAnsi="Times New Roman"/>
          <w:sz w:val="24"/>
          <w:szCs w:val="24"/>
          <w:lang w:val="en-US"/>
        </w:rPr>
        <w:t xml:space="preserve"> </w:t>
      </w:r>
      <w:proofErr w:type="spellStart"/>
      <w:r w:rsidRPr="00DE4E10">
        <w:rPr>
          <w:rFonts w:ascii="Times New Roman" w:hAnsi="Times New Roman"/>
          <w:sz w:val="24"/>
          <w:szCs w:val="24"/>
          <w:lang w:val="en-US"/>
        </w:rPr>
        <w:t>cetățenilor</w:t>
      </w:r>
      <w:proofErr w:type="spellEnd"/>
      <w:r w:rsidRPr="00DE4E10">
        <w:rPr>
          <w:rFonts w:ascii="Times New Roman" w:hAnsi="Times New Roman"/>
          <w:sz w:val="24"/>
          <w:szCs w:val="24"/>
          <w:lang w:val="en-US"/>
        </w:rPr>
        <w:t>.</w:t>
      </w:r>
    </w:p>
    <w:p w:rsidR="00DE4E10" w:rsidRPr="00E97E94" w:rsidRDefault="00DE4E10" w:rsidP="00E97E94">
      <w:pPr>
        <w:pStyle w:val="NoSpacing"/>
        <w:ind w:firstLine="708"/>
        <w:jc w:val="both"/>
        <w:rPr>
          <w:rFonts w:ascii="Times New Roman" w:hAnsi="Times New Roman"/>
          <w:sz w:val="24"/>
          <w:szCs w:val="24"/>
        </w:rPr>
      </w:pPr>
    </w:p>
    <w:p w:rsidR="00144F1D" w:rsidRPr="00E97E94" w:rsidRDefault="00786EE4" w:rsidP="00786EE4">
      <w:pPr>
        <w:pStyle w:val="NoSpacing"/>
        <w:ind w:firstLine="708"/>
        <w:jc w:val="both"/>
        <w:rPr>
          <w:rFonts w:ascii="Times New Roman" w:hAnsi="Times New Roman"/>
          <w:b/>
          <w:color w:val="000000"/>
          <w:sz w:val="24"/>
          <w:szCs w:val="24"/>
        </w:rPr>
      </w:pPr>
      <w:r w:rsidRPr="00786EE4">
        <w:rPr>
          <w:rFonts w:ascii="Times New Roman" w:hAnsi="Times New Roman"/>
          <w:sz w:val="24"/>
          <w:szCs w:val="24"/>
        </w:rPr>
        <w:t>Urmare a celor prezentate mai sus, considerăm oportună promovarea proiectului de hotărâre</w:t>
      </w:r>
      <w:r w:rsidRPr="00E97E94">
        <w:rPr>
          <w:rFonts w:ascii="Times New Roman" w:hAnsi="Times New Roman"/>
          <w:sz w:val="24"/>
          <w:szCs w:val="24"/>
        </w:rPr>
        <w:t xml:space="preserve"> </w:t>
      </w:r>
      <w:r w:rsidR="00167885" w:rsidRPr="00E97E94">
        <w:rPr>
          <w:rFonts w:ascii="Times New Roman" w:hAnsi="Times New Roman"/>
          <w:color w:val="000000"/>
          <w:spacing w:val="-2"/>
          <w:sz w:val="24"/>
          <w:szCs w:val="24"/>
        </w:rPr>
        <w:t xml:space="preserve"> privind </w:t>
      </w:r>
      <w:r w:rsidR="003A6FDA">
        <w:rPr>
          <w:rFonts w:ascii="Times New Roman" w:hAnsi="Times New Roman"/>
          <w:sz w:val="24"/>
          <w:szCs w:val="24"/>
        </w:rPr>
        <w:t xml:space="preserve">aprobarea încheierii unui </w:t>
      </w:r>
      <w:r>
        <w:rPr>
          <w:rFonts w:ascii="Times New Roman" w:hAnsi="Times New Roman"/>
          <w:sz w:val="24"/>
          <w:szCs w:val="24"/>
        </w:rPr>
        <w:t>A</w:t>
      </w:r>
      <w:r w:rsidR="00144F1D" w:rsidRPr="00E97E94">
        <w:rPr>
          <w:rFonts w:ascii="Times New Roman" w:hAnsi="Times New Roman"/>
          <w:sz w:val="24"/>
          <w:szCs w:val="24"/>
        </w:rPr>
        <w:t>cord de parteneriat între Municipiul Timișoara, Inspectoratul Şcolar al Județului Timiș și  Fundația „The Institute” în vederea în vederea promovării educației pentru mediu, privind colectarea selectivă a deșeurilor, în rândul elevilor de gimnaziu și liceu.</w:t>
      </w:r>
      <w:r w:rsidR="00144F1D" w:rsidRPr="00E97E94">
        <w:rPr>
          <w:rFonts w:ascii="Times New Roman" w:hAnsi="Times New Roman"/>
          <w:b/>
          <w:sz w:val="24"/>
          <w:szCs w:val="24"/>
        </w:rPr>
        <w:t xml:space="preserve"> </w:t>
      </w:r>
    </w:p>
    <w:p w:rsidR="00167885" w:rsidRDefault="00167885" w:rsidP="00E97E94">
      <w:pPr>
        <w:pStyle w:val="NoSpacing"/>
        <w:jc w:val="both"/>
        <w:rPr>
          <w:rFonts w:ascii="Times New Roman" w:hAnsi="Times New Roman"/>
          <w:sz w:val="24"/>
          <w:szCs w:val="24"/>
        </w:rPr>
      </w:pPr>
    </w:p>
    <w:p w:rsidR="00786EE4" w:rsidRDefault="00786EE4" w:rsidP="00E97E94">
      <w:pPr>
        <w:pStyle w:val="NoSpacing"/>
        <w:jc w:val="both"/>
        <w:rPr>
          <w:rFonts w:ascii="Times New Roman" w:hAnsi="Times New Roman"/>
          <w:sz w:val="24"/>
          <w:szCs w:val="24"/>
        </w:rPr>
      </w:pPr>
    </w:p>
    <w:p w:rsidR="003A6FDA" w:rsidRDefault="003A6FDA" w:rsidP="00E97E94">
      <w:pPr>
        <w:pStyle w:val="NoSpacing"/>
        <w:jc w:val="both"/>
        <w:rPr>
          <w:rFonts w:ascii="Times New Roman" w:hAnsi="Times New Roman"/>
          <w:sz w:val="24"/>
          <w:szCs w:val="24"/>
        </w:rPr>
      </w:pPr>
    </w:p>
    <w:p w:rsidR="003A6FDA" w:rsidRDefault="003A6FDA" w:rsidP="00E97E94">
      <w:pPr>
        <w:pStyle w:val="NoSpacing"/>
        <w:jc w:val="both"/>
        <w:rPr>
          <w:rFonts w:ascii="Times New Roman" w:hAnsi="Times New Roman"/>
          <w:sz w:val="24"/>
          <w:szCs w:val="24"/>
        </w:rPr>
      </w:pPr>
    </w:p>
    <w:p w:rsidR="003A6FDA" w:rsidRPr="00E97E94" w:rsidRDefault="003A6FDA" w:rsidP="00E97E94">
      <w:pPr>
        <w:pStyle w:val="NoSpacing"/>
        <w:jc w:val="both"/>
        <w:rPr>
          <w:rFonts w:ascii="Times New Roman" w:hAnsi="Times New Roman"/>
          <w:sz w:val="24"/>
          <w:szCs w:val="24"/>
        </w:rPr>
      </w:pPr>
    </w:p>
    <w:p w:rsidR="00167885" w:rsidRPr="00C20450" w:rsidRDefault="00167885" w:rsidP="00C20450">
      <w:pPr>
        <w:spacing w:after="0" w:line="240" w:lineRule="auto"/>
        <w:ind w:firstLine="360"/>
        <w:rPr>
          <w:rFonts w:ascii="Times New Roman" w:hAnsi="Times New Roman" w:cs="Times New Roman"/>
          <w:sz w:val="24"/>
          <w:szCs w:val="24"/>
        </w:rPr>
      </w:pPr>
      <w:r w:rsidRPr="00C20450">
        <w:rPr>
          <w:rFonts w:ascii="Times New Roman" w:hAnsi="Times New Roman" w:cs="Times New Roman"/>
          <w:sz w:val="24"/>
          <w:szCs w:val="24"/>
        </w:rPr>
        <w:t>PRIMAR</w:t>
      </w:r>
      <w:r w:rsidRPr="00C20450">
        <w:rPr>
          <w:rFonts w:ascii="Times New Roman" w:hAnsi="Times New Roman" w:cs="Times New Roman"/>
          <w:sz w:val="24"/>
          <w:szCs w:val="24"/>
        </w:rPr>
        <w:tab/>
      </w:r>
      <w:r w:rsidRPr="00C20450">
        <w:rPr>
          <w:rFonts w:ascii="Times New Roman" w:hAnsi="Times New Roman" w:cs="Times New Roman"/>
          <w:sz w:val="24"/>
          <w:szCs w:val="24"/>
        </w:rPr>
        <w:tab/>
      </w:r>
      <w:r w:rsidRPr="00C20450">
        <w:rPr>
          <w:rFonts w:ascii="Times New Roman" w:hAnsi="Times New Roman" w:cs="Times New Roman"/>
          <w:sz w:val="24"/>
          <w:szCs w:val="24"/>
        </w:rPr>
        <w:tab/>
      </w:r>
      <w:r w:rsidRPr="00C20450">
        <w:rPr>
          <w:rFonts w:ascii="Times New Roman" w:hAnsi="Times New Roman" w:cs="Times New Roman"/>
          <w:sz w:val="24"/>
          <w:szCs w:val="24"/>
        </w:rPr>
        <w:tab/>
      </w:r>
      <w:r w:rsidRPr="00C20450">
        <w:rPr>
          <w:rFonts w:ascii="Times New Roman" w:hAnsi="Times New Roman" w:cs="Times New Roman"/>
          <w:sz w:val="24"/>
          <w:szCs w:val="24"/>
        </w:rPr>
        <w:tab/>
        <w:t xml:space="preserve">                           ADMINISTRATOR PUBLIC</w:t>
      </w:r>
    </w:p>
    <w:p w:rsidR="00167885" w:rsidRPr="00C20450" w:rsidRDefault="00167885" w:rsidP="00C20450">
      <w:pPr>
        <w:spacing w:after="0" w:line="240" w:lineRule="auto"/>
        <w:rPr>
          <w:rFonts w:ascii="Times New Roman" w:hAnsi="Times New Roman" w:cs="Times New Roman"/>
          <w:sz w:val="24"/>
          <w:szCs w:val="24"/>
        </w:rPr>
      </w:pPr>
      <w:r w:rsidRPr="00C20450">
        <w:rPr>
          <w:rFonts w:ascii="Times New Roman" w:hAnsi="Times New Roman" w:cs="Times New Roman"/>
          <w:sz w:val="24"/>
          <w:szCs w:val="24"/>
        </w:rPr>
        <w:t>DOMINIC FRITZ</w:t>
      </w:r>
      <w:r w:rsidRPr="00C20450">
        <w:rPr>
          <w:rFonts w:ascii="Times New Roman" w:hAnsi="Times New Roman" w:cs="Times New Roman"/>
          <w:sz w:val="24"/>
          <w:szCs w:val="24"/>
        </w:rPr>
        <w:tab/>
        <w:t xml:space="preserve">                                                                      </w:t>
      </w:r>
      <w:r w:rsidR="00C20450">
        <w:rPr>
          <w:rFonts w:ascii="Times New Roman" w:hAnsi="Times New Roman" w:cs="Times New Roman"/>
          <w:sz w:val="24"/>
          <w:szCs w:val="24"/>
        </w:rPr>
        <w:tab/>
      </w:r>
      <w:r w:rsidRPr="00C20450">
        <w:rPr>
          <w:rFonts w:ascii="Times New Roman" w:hAnsi="Times New Roman" w:cs="Times New Roman"/>
          <w:sz w:val="24"/>
          <w:szCs w:val="24"/>
        </w:rPr>
        <w:t>MATEI CREIVEANU</w:t>
      </w:r>
    </w:p>
    <w:p w:rsidR="00C20450" w:rsidRDefault="00167885" w:rsidP="00C20450">
      <w:pPr>
        <w:spacing w:after="0" w:line="240" w:lineRule="auto"/>
        <w:rPr>
          <w:rFonts w:ascii="Times New Roman" w:hAnsi="Times New Roman" w:cs="Times New Roman"/>
          <w:sz w:val="24"/>
          <w:szCs w:val="24"/>
        </w:rPr>
      </w:pPr>
      <w:r w:rsidRPr="00C20450">
        <w:rPr>
          <w:rFonts w:ascii="Times New Roman" w:hAnsi="Times New Roman" w:cs="Times New Roman"/>
          <w:sz w:val="24"/>
          <w:szCs w:val="24"/>
        </w:rPr>
        <w:t xml:space="preserve">                                                                                                       </w:t>
      </w:r>
    </w:p>
    <w:p w:rsidR="00C20450" w:rsidRDefault="00C20450" w:rsidP="00C20450">
      <w:pPr>
        <w:spacing w:after="0" w:line="240" w:lineRule="auto"/>
        <w:ind w:left="4248" w:firstLine="708"/>
        <w:jc w:val="center"/>
        <w:rPr>
          <w:rFonts w:ascii="Times New Roman" w:hAnsi="Times New Roman" w:cs="Times New Roman"/>
          <w:sz w:val="24"/>
          <w:szCs w:val="24"/>
        </w:rPr>
      </w:pPr>
    </w:p>
    <w:p w:rsidR="003A6FDA" w:rsidRDefault="003A6FDA" w:rsidP="00C20450">
      <w:pPr>
        <w:spacing w:after="0" w:line="240" w:lineRule="auto"/>
        <w:ind w:left="4248" w:firstLine="708"/>
        <w:jc w:val="center"/>
        <w:rPr>
          <w:rFonts w:ascii="Times New Roman" w:hAnsi="Times New Roman" w:cs="Times New Roman"/>
          <w:sz w:val="24"/>
          <w:szCs w:val="24"/>
        </w:rPr>
      </w:pPr>
    </w:p>
    <w:p w:rsidR="003A6FDA" w:rsidRDefault="003A6FDA" w:rsidP="00C20450">
      <w:pPr>
        <w:spacing w:after="0" w:line="240" w:lineRule="auto"/>
        <w:ind w:left="4248" w:firstLine="708"/>
        <w:jc w:val="center"/>
        <w:rPr>
          <w:rFonts w:ascii="Times New Roman" w:hAnsi="Times New Roman" w:cs="Times New Roman"/>
          <w:sz w:val="24"/>
          <w:szCs w:val="24"/>
        </w:rPr>
      </w:pPr>
    </w:p>
    <w:p w:rsidR="00C20450" w:rsidRDefault="00C20450" w:rsidP="00C20450">
      <w:pPr>
        <w:spacing w:after="0" w:line="240" w:lineRule="auto"/>
        <w:ind w:left="4248" w:firstLine="708"/>
        <w:jc w:val="center"/>
        <w:rPr>
          <w:rFonts w:ascii="Times New Roman" w:hAnsi="Times New Roman" w:cs="Times New Roman"/>
          <w:sz w:val="24"/>
          <w:szCs w:val="24"/>
        </w:rPr>
      </w:pPr>
    </w:p>
    <w:p w:rsidR="00167885" w:rsidRPr="00C20450" w:rsidRDefault="00167885" w:rsidP="00C20450">
      <w:pPr>
        <w:spacing w:after="0" w:line="240" w:lineRule="auto"/>
        <w:ind w:left="4248" w:firstLine="708"/>
        <w:jc w:val="center"/>
        <w:rPr>
          <w:rFonts w:ascii="Times New Roman" w:hAnsi="Times New Roman" w:cs="Times New Roman"/>
          <w:sz w:val="24"/>
          <w:szCs w:val="24"/>
        </w:rPr>
      </w:pPr>
      <w:r w:rsidRPr="00C20450">
        <w:rPr>
          <w:rFonts w:ascii="Times New Roman" w:hAnsi="Times New Roman" w:cs="Times New Roman"/>
          <w:sz w:val="24"/>
          <w:szCs w:val="24"/>
        </w:rPr>
        <w:t>Ș</w:t>
      </w:r>
      <w:r w:rsidR="003A6FDA">
        <w:rPr>
          <w:rFonts w:ascii="Times New Roman" w:hAnsi="Times New Roman" w:cs="Times New Roman"/>
          <w:sz w:val="24"/>
          <w:szCs w:val="24"/>
        </w:rPr>
        <w:t xml:space="preserve">EF SERVICIU </w:t>
      </w:r>
    </w:p>
    <w:p w:rsidR="00990AF3" w:rsidRDefault="00167885" w:rsidP="00C20450">
      <w:pPr>
        <w:tabs>
          <w:tab w:val="left" w:pos="7020"/>
        </w:tabs>
        <w:spacing w:after="0" w:line="240" w:lineRule="auto"/>
        <w:rPr>
          <w:rFonts w:ascii="Times New Roman" w:hAnsi="Times New Roman" w:cs="Times New Roman"/>
          <w:sz w:val="24"/>
          <w:szCs w:val="24"/>
        </w:rPr>
      </w:pPr>
      <w:r w:rsidRPr="00C20450">
        <w:rPr>
          <w:rFonts w:ascii="Times New Roman" w:hAnsi="Times New Roman" w:cs="Times New Roman"/>
          <w:sz w:val="24"/>
          <w:szCs w:val="24"/>
        </w:rPr>
        <w:t xml:space="preserve">                                                                                                               Camelia BOBEI</w:t>
      </w:r>
      <w:bookmarkStart w:id="0" w:name="_GoBack"/>
      <w:bookmarkEnd w:id="0"/>
    </w:p>
    <w:p w:rsidR="003A6FDA" w:rsidRDefault="003A6FDA" w:rsidP="00C20450">
      <w:pPr>
        <w:tabs>
          <w:tab w:val="left" w:pos="7020"/>
        </w:tabs>
        <w:spacing w:after="0" w:line="240" w:lineRule="auto"/>
        <w:rPr>
          <w:rFonts w:ascii="Times New Roman" w:hAnsi="Times New Roman" w:cs="Times New Roman"/>
          <w:sz w:val="24"/>
          <w:szCs w:val="24"/>
        </w:rPr>
      </w:pPr>
    </w:p>
    <w:p w:rsidR="003A6FDA" w:rsidRDefault="003A6FDA" w:rsidP="00C20450">
      <w:pPr>
        <w:tabs>
          <w:tab w:val="left" w:pos="7020"/>
        </w:tabs>
        <w:spacing w:after="0" w:line="240" w:lineRule="auto"/>
        <w:rPr>
          <w:rFonts w:ascii="Times New Roman" w:hAnsi="Times New Roman" w:cs="Times New Roman"/>
          <w:sz w:val="24"/>
          <w:szCs w:val="24"/>
        </w:rPr>
      </w:pPr>
    </w:p>
    <w:p w:rsidR="003A6FDA" w:rsidRDefault="003A6FDA" w:rsidP="00C20450">
      <w:pPr>
        <w:tabs>
          <w:tab w:val="left" w:pos="7020"/>
        </w:tabs>
        <w:spacing w:after="0" w:line="240" w:lineRule="auto"/>
        <w:rPr>
          <w:rFonts w:ascii="Times New Roman" w:hAnsi="Times New Roman" w:cs="Times New Roman"/>
          <w:sz w:val="24"/>
          <w:szCs w:val="24"/>
        </w:rPr>
      </w:pPr>
    </w:p>
    <w:p w:rsidR="003A6FDA" w:rsidRDefault="003A6FDA" w:rsidP="00C20450">
      <w:pPr>
        <w:tabs>
          <w:tab w:val="left" w:pos="7020"/>
        </w:tabs>
        <w:spacing w:after="0" w:line="240" w:lineRule="auto"/>
        <w:rPr>
          <w:rFonts w:ascii="Times New Roman" w:hAnsi="Times New Roman" w:cs="Times New Roman"/>
          <w:sz w:val="24"/>
          <w:szCs w:val="24"/>
        </w:rPr>
      </w:pPr>
    </w:p>
    <w:p w:rsidR="003A6FDA" w:rsidRDefault="003A6FDA" w:rsidP="00C20450">
      <w:pPr>
        <w:tabs>
          <w:tab w:val="left" w:pos="7020"/>
        </w:tabs>
        <w:spacing w:after="0" w:line="240" w:lineRule="auto"/>
        <w:rPr>
          <w:rFonts w:ascii="Times New Roman" w:hAnsi="Times New Roman" w:cs="Times New Roman"/>
          <w:sz w:val="24"/>
          <w:szCs w:val="24"/>
        </w:rPr>
      </w:pPr>
    </w:p>
    <w:p w:rsidR="003A6FDA" w:rsidRDefault="003A6FDA" w:rsidP="00C20450">
      <w:pPr>
        <w:tabs>
          <w:tab w:val="left" w:pos="7020"/>
        </w:tabs>
        <w:spacing w:after="0" w:line="240" w:lineRule="auto"/>
        <w:rPr>
          <w:rFonts w:ascii="Times New Roman" w:hAnsi="Times New Roman" w:cs="Times New Roman"/>
          <w:sz w:val="24"/>
          <w:szCs w:val="24"/>
        </w:rPr>
      </w:pPr>
    </w:p>
    <w:p w:rsidR="003A6FDA" w:rsidRDefault="003A6FDA" w:rsidP="00C20450">
      <w:pPr>
        <w:tabs>
          <w:tab w:val="left" w:pos="7020"/>
        </w:tabs>
        <w:spacing w:after="0" w:line="240" w:lineRule="auto"/>
        <w:rPr>
          <w:rFonts w:ascii="Times New Roman" w:hAnsi="Times New Roman" w:cs="Times New Roman"/>
          <w:sz w:val="24"/>
          <w:szCs w:val="24"/>
        </w:rPr>
      </w:pPr>
    </w:p>
    <w:p w:rsidR="003C2B5D" w:rsidRPr="003A6FDA" w:rsidRDefault="003C2B5D" w:rsidP="003C2B5D">
      <w:pPr>
        <w:tabs>
          <w:tab w:val="left" w:pos="7020"/>
        </w:tabs>
        <w:spacing w:after="0" w:line="240" w:lineRule="auto"/>
        <w:rPr>
          <w:rFonts w:ascii="Times New Roman" w:hAnsi="Times New Roman" w:cs="Times New Roman"/>
          <w:sz w:val="20"/>
          <w:szCs w:val="20"/>
        </w:rPr>
      </w:pPr>
      <w:r w:rsidRPr="003A6FDA">
        <w:rPr>
          <w:rFonts w:ascii="Times New Roman" w:hAnsi="Times New Roman" w:cs="Times New Roman"/>
          <w:sz w:val="20"/>
          <w:szCs w:val="20"/>
        </w:rPr>
        <w:tab/>
        <w:t>Cod FO53-03,Ver.3</w:t>
      </w:r>
    </w:p>
    <w:p w:rsidR="003A6FDA" w:rsidRDefault="003A6FDA" w:rsidP="00C20450">
      <w:pPr>
        <w:tabs>
          <w:tab w:val="left" w:pos="7020"/>
        </w:tabs>
        <w:spacing w:after="0" w:line="240" w:lineRule="auto"/>
        <w:rPr>
          <w:rFonts w:ascii="Times New Roman" w:hAnsi="Times New Roman" w:cs="Times New Roman"/>
          <w:sz w:val="24"/>
          <w:szCs w:val="24"/>
        </w:rPr>
      </w:pPr>
    </w:p>
    <w:p w:rsidR="003A6FDA" w:rsidRDefault="003A6FDA" w:rsidP="00C20450">
      <w:pPr>
        <w:tabs>
          <w:tab w:val="left" w:pos="7020"/>
        </w:tabs>
        <w:spacing w:after="0" w:line="240" w:lineRule="auto"/>
        <w:rPr>
          <w:rFonts w:ascii="Times New Roman" w:hAnsi="Times New Roman" w:cs="Times New Roman"/>
          <w:sz w:val="24"/>
          <w:szCs w:val="24"/>
        </w:rPr>
      </w:pPr>
    </w:p>
    <w:p w:rsidR="003A6FDA" w:rsidRPr="003A6FDA" w:rsidRDefault="003A6FDA" w:rsidP="00C20450">
      <w:pPr>
        <w:tabs>
          <w:tab w:val="left" w:pos="7020"/>
        </w:tabs>
        <w:spacing w:after="0" w:line="240" w:lineRule="auto"/>
        <w:rPr>
          <w:rFonts w:ascii="Times New Roman" w:hAnsi="Times New Roman" w:cs="Times New Roman"/>
          <w:sz w:val="20"/>
          <w:szCs w:val="20"/>
        </w:rPr>
      </w:pPr>
    </w:p>
    <w:sectPr w:rsidR="003A6FDA" w:rsidRPr="003A6FDA" w:rsidSect="00C2045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0FE" w:rsidRDefault="00E030FE" w:rsidP="00C20450">
      <w:pPr>
        <w:spacing w:after="0" w:line="240" w:lineRule="auto"/>
      </w:pPr>
      <w:r>
        <w:separator/>
      </w:r>
    </w:p>
  </w:endnote>
  <w:endnote w:type="continuationSeparator" w:id="0">
    <w:p w:rsidR="00E030FE" w:rsidRDefault="00E030FE" w:rsidP="00C20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0FE" w:rsidRDefault="00E030FE" w:rsidP="00C20450">
      <w:pPr>
        <w:spacing w:after="0" w:line="240" w:lineRule="auto"/>
      </w:pPr>
      <w:r>
        <w:separator/>
      </w:r>
    </w:p>
  </w:footnote>
  <w:footnote w:type="continuationSeparator" w:id="0">
    <w:p w:rsidR="00E030FE" w:rsidRDefault="00E030FE" w:rsidP="00C204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3427D"/>
    <w:multiLevelType w:val="hybridMultilevel"/>
    <w:tmpl w:val="EB5A997E"/>
    <w:lvl w:ilvl="0" w:tplc="E662D41C">
      <w:start w:val="1"/>
      <w:numFmt w:val="decimal"/>
      <w:lvlText w:val="%1."/>
      <w:lvlJc w:val="left"/>
      <w:pPr>
        <w:ind w:left="108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904EDA"/>
    <w:multiLevelType w:val="hybridMultilevel"/>
    <w:tmpl w:val="0FE2B6F0"/>
    <w:lvl w:ilvl="0" w:tplc="E9BA2D44">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990AF3"/>
    <w:rsid w:val="00022379"/>
    <w:rsid w:val="0008545D"/>
    <w:rsid w:val="00144F1D"/>
    <w:rsid w:val="00167885"/>
    <w:rsid w:val="00175099"/>
    <w:rsid w:val="00317DF1"/>
    <w:rsid w:val="00345126"/>
    <w:rsid w:val="00354EE1"/>
    <w:rsid w:val="003A6FDA"/>
    <w:rsid w:val="003C2B5D"/>
    <w:rsid w:val="004877A8"/>
    <w:rsid w:val="00487A79"/>
    <w:rsid w:val="00551402"/>
    <w:rsid w:val="00595549"/>
    <w:rsid w:val="005C528D"/>
    <w:rsid w:val="00601ACC"/>
    <w:rsid w:val="00621D6C"/>
    <w:rsid w:val="006D1105"/>
    <w:rsid w:val="006F066D"/>
    <w:rsid w:val="00786EE4"/>
    <w:rsid w:val="007C5A54"/>
    <w:rsid w:val="00833FD2"/>
    <w:rsid w:val="00842F09"/>
    <w:rsid w:val="008B79BE"/>
    <w:rsid w:val="008F3FD4"/>
    <w:rsid w:val="009273BE"/>
    <w:rsid w:val="00933EF7"/>
    <w:rsid w:val="00990AF3"/>
    <w:rsid w:val="009E692E"/>
    <w:rsid w:val="00A06FB2"/>
    <w:rsid w:val="00A514E0"/>
    <w:rsid w:val="00AD536F"/>
    <w:rsid w:val="00AE2C6D"/>
    <w:rsid w:val="00B10347"/>
    <w:rsid w:val="00C20450"/>
    <w:rsid w:val="00DA4B38"/>
    <w:rsid w:val="00DB4535"/>
    <w:rsid w:val="00DC5D05"/>
    <w:rsid w:val="00DE3DCC"/>
    <w:rsid w:val="00DE4E10"/>
    <w:rsid w:val="00E030FE"/>
    <w:rsid w:val="00E97E94"/>
    <w:rsid w:val="00EF723F"/>
    <w:rsid w:val="00FA4B88"/>
    <w:rsid w:val="00FC5BFE"/>
    <w:rsid w:val="00FF6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DF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204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0450"/>
  </w:style>
  <w:style w:type="paragraph" w:styleId="Footer">
    <w:name w:val="footer"/>
    <w:basedOn w:val="Normal"/>
    <w:link w:val="FooterChar"/>
    <w:uiPriority w:val="99"/>
    <w:unhideWhenUsed/>
    <w:rsid w:val="00C204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0450"/>
  </w:style>
  <w:style w:type="paragraph" w:styleId="ListParagraph">
    <w:name w:val="List Paragraph"/>
    <w:basedOn w:val="Normal"/>
    <w:uiPriority w:val="34"/>
    <w:qFormat/>
    <w:rsid w:val="00AD536F"/>
    <w:pPr>
      <w:spacing w:after="0" w:line="240" w:lineRule="auto"/>
      <w:ind w:left="720"/>
      <w:contextualSpacing/>
    </w:pPr>
    <w:rPr>
      <w:rFonts w:ascii="Times New Roman" w:eastAsia="Times New Roman" w:hAnsi="Times New Roman" w:cs="Times New Roman"/>
      <w:sz w:val="24"/>
      <w:szCs w:val="24"/>
    </w:rPr>
  </w:style>
  <w:style w:type="paragraph" w:customStyle="1" w:styleId="sartttl">
    <w:name w:val="s_art_ttl"/>
    <w:basedOn w:val="Normal"/>
    <w:rsid w:val="00FA4B88"/>
    <w:pPr>
      <w:spacing w:after="0" w:line="240" w:lineRule="auto"/>
    </w:pPr>
    <w:rPr>
      <w:rFonts w:ascii="Verdana" w:eastAsiaTheme="minorEastAsia" w:hAnsi="Verdana" w:cs="Times New Roman"/>
      <w:b/>
      <w:bCs/>
      <w:color w:val="24689B"/>
      <w:sz w:val="15"/>
      <w:szCs w:val="15"/>
      <w:lang w:val="en-US"/>
    </w:rPr>
  </w:style>
  <w:style w:type="character" w:customStyle="1" w:styleId="slitttl1">
    <w:name w:val="s_lit_ttl1"/>
    <w:basedOn w:val="DefaultParagraphFont"/>
    <w:rsid w:val="00FA4B88"/>
    <w:rPr>
      <w:rFonts w:ascii="Verdana" w:hAnsi="Verdana" w:hint="default"/>
      <w:b/>
      <w:bCs/>
      <w:vanish w:val="0"/>
      <w:webHidden w:val="0"/>
      <w:color w:val="8B0000"/>
      <w:sz w:val="15"/>
      <w:szCs w:val="15"/>
      <w:shd w:val="clear" w:color="auto" w:fill="FFFFFF"/>
      <w:specVanish w:val="0"/>
    </w:rPr>
  </w:style>
  <w:style w:type="character" w:customStyle="1" w:styleId="slitbdy">
    <w:name w:val="s_lit_bdy"/>
    <w:basedOn w:val="DefaultParagraphFont"/>
    <w:rsid w:val="00FA4B88"/>
    <w:rPr>
      <w:rFonts w:ascii="Verdana" w:hAnsi="Verdana" w:hint="default"/>
      <w:b w:val="0"/>
      <w:bCs w:val="0"/>
      <w:color w:val="000000"/>
      <w:sz w:val="15"/>
      <w:szCs w:val="15"/>
      <w:shd w:val="clear" w:color="auto" w:fill="FFFFFF"/>
    </w:rPr>
  </w:style>
  <w:style w:type="character" w:customStyle="1" w:styleId="salnbdy">
    <w:name w:val="s_aln_bdy"/>
    <w:basedOn w:val="DefaultParagraphFont"/>
    <w:rsid w:val="00FA4B88"/>
    <w:rPr>
      <w:rFonts w:ascii="Verdana" w:hAnsi="Verdana" w:hint="default"/>
      <w:b w:val="0"/>
      <w:bCs w:val="0"/>
      <w:color w:val="000000"/>
      <w:sz w:val="15"/>
      <w:szCs w:val="1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DF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204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0450"/>
  </w:style>
  <w:style w:type="paragraph" w:styleId="Footer">
    <w:name w:val="footer"/>
    <w:basedOn w:val="Normal"/>
    <w:link w:val="FooterChar"/>
    <w:uiPriority w:val="99"/>
    <w:unhideWhenUsed/>
    <w:rsid w:val="00C204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0450"/>
  </w:style>
</w:styles>
</file>

<file path=word/webSettings.xml><?xml version="1.0" encoding="utf-8"?>
<w:webSettings xmlns:r="http://schemas.openxmlformats.org/officeDocument/2006/relationships" xmlns:w="http://schemas.openxmlformats.org/wordprocessingml/2006/main">
  <w:divs>
    <w:div w:id="525488877">
      <w:bodyDiv w:val="1"/>
      <w:marLeft w:val="0"/>
      <w:marRight w:val="0"/>
      <w:marTop w:val="0"/>
      <w:marBottom w:val="0"/>
      <w:divBdr>
        <w:top w:val="none" w:sz="0" w:space="0" w:color="auto"/>
        <w:left w:val="none" w:sz="0" w:space="0" w:color="auto"/>
        <w:bottom w:val="none" w:sz="0" w:space="0" w:color="auto"/>
        <w:right w:val="none" w:sz="0" w:space="0" w:color="auto"/>
      </w:divBdr>
    </w:div>
    <w:div w:id="1243491940">
      <w:bodyDiv w:val="1"/>
      <w:marLeft w:val="0"/>
      <w:marRight w:val="0"/>
      <w:marTop w:val="0"/>
      <w:marBottom w:val="0"/>
      <w:divBdr>
        <w:top w:val="none" w:sz="0" w:space="0" w:color="auto"/>
        <w:left w:val="none" w:sz="0" w:space="0" w:color="auto"/>
        <w:bottom w:val="none" w:sz="0" w:space="0" w:color="auto"/>
        <w:right w:val="none" w:sz="0" w:space="0" w:color="auto"/>
      </w:divBdr>
    </w:div>
    <w:div w:id="1613978697">
      <w:bodyDiv w:val="1"/>
      <w:marLeft w:val="0"/>
      <w:marRight w:val="0"/>
      <w:marTop w:val="0"/>
      <w:marBottom w:val="0"/>
      <w:divBdr>
        <w:top w:val="none" w:sz="0" w:space="0" w:color="auto"/>
        <w:left w:val="none" w:sz="0" w:space="0" w:color="auto"/>
        <w:bottom w:val="none" w:sz="0" w:space="0" w:color="auto"/>
        <w:right w:val="none" w:sz="0" w:space="0" w:color="auto"/>
      </w:divBdr>
    </w:div>
    <w:div w:id="19078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007DF-291B-4497-9B20-9751D0AF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Militaru</dc:creator>
  <cp:lastModifiedBy>cdobre</cp:lastModifiedBy>
  <cp:revision>15</cp:revision>
  <dcterms:created xsi:type="dcterms:W3CDTF">2022-08-04T08:08:00Z</dcterms:created>
  <dcterms:modified xsi:type="dcterms:W3CDTF">2022-09-12T12:38:00Z</dcterms:modified>
</cp:coreProperties>
</file>