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22D" w:rsidRPr="00510221" w:rsidRDefault="001A422D" w:rsidP="00F75AB6">
      <w:pPr>
        <w:rPr>
          <w:b/>
          <w:sz w:val="22"/>
          <w:szCs w:val="22"/>
          <w:lang w:val="it-IT"/>
        </w:rPr>
      </w:pPr>
      <w:r w:rsidRPr="00510221">
        <w:rPr>
          <w:b/>
          <w:sz w:val="22"/>
          <w:szCs w:val="22"/>
          <w:lang w:val="it-IT"/>
        </w:rPr>
        <w:t xml:space="preserve">MUNICIPIUL  TIMISOARA                                                                     </w:t>
      </w:r>
    </w:p>
    <w:p w:rsidR="00782DB7" w:rsidRPr="00510221" w:rsidRDefault="001A422D" w:rsidP="00F75AB6">
      <w:pPr>
        <w:rPr>
          <w:b/>
          <w:sz w:val="22"/>
          <w:szCs w:val="22"/>
          <w:lang w:val="it-IT"/>
        </w:rPr>
      </w:pPr>
      <w:r w:rsidRPr="00510221">
        <w:rPr>
          <w:b/>
          <w:sz w:val="22"/>
          <w:szCs w:val="22"/>
          <w:lang w:val="it-IT"/>
        </w:rPr>
        <w:t xml:space="preserve">DIRECTIA </w:t>
      </w:r>
      <w:r w:rsidR="00782DB7" w:rsidRPr="00510221">
        <w:rPr>
          <w:b/>
          <w:sz w:val="22"/>
          <w:szCs w:val="22"/>
          <w:lang w:val="it-IT"/>
        </w:rPr>
        <w:t>REVITALIZARE URBANA</w:t>
      </w:r>
    </w:p>
    <w:p w:rsidR="00782DB7" w:rsidRPr="00510221" w:rsidRDefault="00782DB7" w:rsidP="00F75AB6">
      <w:pPr>
        <w:rPr>
          <w:b/>
          <w:sz w:val="22"/>
          <w:szCs w:val="22"/>
          <w:lang w:val="it-IT"/>
        </w:rPr>
      </w:pPr>
      <w:r w:rsidRPr="00510221">
        <w:rPr>
          <w:b/>
          <w:sz w:val="22"/>
          <w:szCs w:val="22"/>
          <w:lang w:val="it-IT"/>
        </w:rPr>
        <w:t>SERVICIUL REABILITARI</w:t>
      </w:r>
    </w:p>
    <w:p w:rsidR="001A422D" w:rsidRPr="00510221" w:rsidRDefault="00782DB7" w:rsidP="00F75AB6">
      <w:pPr>
        <w:rPr>
          <w:b/>
          <w:sz w:val="22"/>
          <w:szCs w:val="22"/>
          <w:lang w:val="it-IT"/>
        </w:rPr>
      </w:pPr>
      <w:r w:rsidRPr="00510221">
        <w:rPr>
          <w:b/>
          <w:sz w:val="22"/>
          <w:szCs w:val="22"/>
          <w:lang w:val="it-IT"/>
        </w:rPr>
        <w:t>BIROUL CONSTRUCTII CIVILE</w:t>
      </w:r>
      <w:r w:rsidR="001A422D" w:rsidRPr="00510221">
        <w:rPr>
          <w:b/>
          <w:sz w:val="22"/>
          <w:szCs w:val="22"/>
          <w:lang w:val="it-IT"/>
        </w:rPr>
        <w:tab/>
      </w:r>
      <w:r w:rsidR="001A422D" w:rsidRPr="00510221">
        <w:rPr>
          <w:b/>
          <w:sz w:val="22"/>
          <w:szCs w:val="22"/>
          <w:lang w:val="it-IT"/>
        </w:rPr>
        <w:tab/>
      </w:r>
      <w:r w:rsidR="001A422D" w:rsidRPr="00510221">
        <w:rPr>
          <w:b/>
          <w:sz w:val="22"/>
          <w:szCs w:val="22"/>
          <w:lang w:val="it-IT"/>
        </w:rPr>
        <w:tab/>
      </w:r>
      <w:r w:rsidR="001A422D" w:rsidRPr="00510221">
        <w:rPr>
          <w:b/>
          <w:sz w:val="22"/>
          <w:szCs w:val="22"/>
          <w:lang w:val="it-IT"/>
        </w:rPr>
        <w:tab/>
        <w:t xml:space="preserve">                                                                                     </w:t>
      </w:r>
    </w:p>
    <w:p w:rsidR="001A422D" w:rsidRPr="00510221" w:rsidRDefault="001A2A8D" w:rsidP="00782DB7">
      <w:pPr>
        <w:rPr>
          <w:b/>
          <w:sz w:val="22"/>
          <w:szCs w:val="22"/>
          <w:lang w:val="it-IT"/>
        </w:rPr>
      </w:pPr>
      <w:r>
        <w:rPr>
          <w:b/>
          <w:sz w:val="22"/>
          <w:szCs w:val="22"/>
          <w:lang w:val="it-IT"/>
        </w:rPr>
        <w:t>SC 2022 – 27762/07.11.2022</w:t>
      </w:r>
    </w:p>
    <w:p w:rsidR="00A71345" w:rsidRPr="00510221" w:rsidRDefault="00A71345" w:rsidP="001E41B1">
      <w:pPr>
        <w:spacing w:line="312" w:lineRule="auto"/>
        <w:rPr>
          <w:sz w:val="22"/>
          <w:szCs w:val="22"/>
        </w:rPr>
      </w:pPr>
    </w:p>
    <w:p w:rsidR="001A422D" w:rsidRPr="00510221" w:rsidRDefault="001A422D" w:rsidP="001E41B1">
      <w:pPr>
        <w:spacing w:line="312" w:lineRule="auto"/>
        <w:jc w:val="center"/>
        <w:rPr>
          <w:b/>
          <w:sz w:val="22"/>
          <w:szCs w:val="22"/>
        </w:rPr>
      </w:pPr>
      <w:r w:rsidRPr="00510221">
        <w:rPr>
          <w:b/>
          <w:sz w:val="22"/>
          <w:szCs w:val="22"/>
        </w:rPr>
        <w:t>RAPORT DE SPECIALITATE</w:t>
      </w:r>
    </w:p>
    <w:p w:rsidR="001A422D" w:rsidRPr="00510221" w:rsidRDefault="001A422D" w:rsidP="00895D1A">
      <w:pPr>
        <w:jc w:val="center"/>
        <w:rPr>
          <w:sz w:val="22"/>
          <w:szCs w:val="22"/>
        </w:rPr>
      </w:pPr>
      <w:r w:rsidRPr="00510221">
        <w:rPr>
          <w:b/>
          <w:sz w:val="22"/>
          <w:szCs w:val="22"/>
        </w:rPr>
        <w:t xml:space="preserve">Privind aprobarea </w:t>
      </w:r>
      <w:r w:rsidR="00895D1A" w:rsidRPr="00510221">
        <w:rPr>
          <w:b/>
          <w:bCs/>
          <w:sz w:val="22"/>
          <w:szCs w:val="22"/>
          <w:lang w:val="en-US"/>
        </w:rPr>
        <w:t>modificării Hotărârii Consiliului Local nr.</w:t>
      </w:r>
      <w:r w:rsidR="00623B19" w:rsidRPr="00510221">
        <w:rPr>
          <w:b/>
          <w:bCs/>
          <w:sz w:val="22"/>
          <w:szCs w:val="22"/>
          <w:lang w:val="en-US"/>
        </w:rPr>
        <w:t xml:space="preserve"> 321/31.07.2020</w:t>
      </w:r>
      <w:r w:rsidR="00895D1A" w:rsidRPr="00510221">
        <w:rPr>
          <w:b/>
          <w:bCs/>
          <w:sz w:val="22"/>
          <w:szCs w:val="22"/>
          <w:lang w:val="en-US"/>
        </w:rPr>
        <w:t xml:space="preserve"> privind aprobarea cererii de finanțare și a cheltuielilor aferente pentru obiectivul „Construcţie și dotare Liceu Waldorf Timișoara“, cod SMIS 124711</w:t>
      </w:r>
      <w:r w:rsidR="00895D1A" w:rsidRPr="00510221">
        <w:rPr>
          <w:b/>
          <w:bCs/>
          <w:sz w:val="22"/>
          <w:szCs w:val="22"/>
          <w:lang w:val="en-US"/>
        </w:rPr>
        <w:br/>
      </w:r>
    </w:p>
    <w:p w:rsidR="00A71345" w:rsidRPr="00510221" w:rsidRDefault="00A71345" w:rsidP="00895D1A">
      <w:pPr>
        <w:jc w:val="center"/>
        <w:rPr>
          <w:sz w:val="22"/>
          <w:szCs w:val="22"/>
        </w:rPr>
      </w:pPr>
    </w:p>
    <w:p w:rsidR="006D4B9A" w:rsidRPr="00510221" w:rsidRDefault="006D4B9A" w:rsidP="006D4B9A">
      <w:pPr>
        <w:ind w:firstLine="540"/>
        <w:jc w:val="both"/>
        <w:rPr>
          <w:sz w:val="22"/>
          <w:szCs w:val="22"/>
        </w:rPr>
      </w:pPr>
      <w:r w:rsidRPr="00510221">
        <w:rPr>
          <w:sz w:val="22"/>
          <w:szCs w:val="22"/>
        </w:rPr>
        <w:t>Având în vedere Referatul de aprobare al proiectului de hotărâre al Primarului Municipiului Timișoara și Proiectul de hotărâre privind aprobarea modificării Hotărârii Consiliului Local nr. 321/31.07.2020 privind aprobarea cererii de finanțare și a cheltuielilor aferente pentru obiectivul „Construcţie și dotare Liceu Waldorf Timișoara“, cod SMIS 124711,</w:t>
      </w:r>
    </w:p>
    <w:p w:rsidR="006D4B9A" w:rsidRPr="00510221" w:rsidRDefault="006D4B9A" w:rsidP="006D4B9A">
      <w:pPr>
        <w:ind w:firstLine="540"/>
        <w:jc w:val="both"/>
        <w:rPr>
          <w:sz w:val="22"/>
          <w:szCs w:val="22"/>
        </w:rPr>
      </w:pPr>
      <w:r w:rsidRPr="00510221">
        <w:rPr>
          <w:sz w:val="22"/>
          <w:szCs w:val="22"/>
        </w:rPr>
        <w:t>Facem următoarele precizări:</w:t>
      </w:r>
    </w:p>
    <w:p w:rsidR="006D4B9A" w:rsidRPr="00510221" w:rsidRDefault="006D4B9A" w:rsidP="004975D9">
      <w:pPr>
        <w:ind w:firstLine="540"/>
        <w:jc w:val="both"/>
        <w:rPr>
          <w:sz w:val="22"/>
          <w:szCs w:val="22"/>
          <w:lang w:val="en-US"/>
        </w:rPr>
      </w:pPr>
    </w:p>
    <w:p w:rsidR="004975D9" w:rsidRPr="00510221" w:rsidRDefault="004975D9" w:rsidP="004975D9">
      <w:pPr>
        <w:ind w:firstLine="540"/>
        <w:jc w:val="both"/>
        <w:rPr>
          <w:sz w:val="22"/>
          <w:szCs w:val="22"/>
          <w:lang w:val="en-US"/>
        </w:rPr>
      </w:pPr>
      <w:r w:rsidRPr="00510221">
        <w:rPr>
          <w:sz w:val="22"/>
          <w:szCs w:val="22"/>
          <w:lang w:val="en-US"/>
        </w:rPr>
        <w:t xml:space="preserve">Pentru obiectivul de investiţii </w:t>
      </w:r>
      <w:r w:rsidRPr="00510221">
        <w:rPr>
          <w:b/>
          <w:sz w:val="22"/>
          <w:szCs w:val="22"/>
          <w:lang w:val="en-US"/>
        </w:rPr>
        <w:t>„</w:t>
      </w:r>
      <w:r w:rsidRPr="00510221">
        <w:rPr>
          <w:b/>
          <w:iCs/>
          <w:sz w:val="22"/>
          <w:szCs w:val="22"/>
          <w:lang w:val="en-US"/>
        </w:rPr>
        <w:t>Construcţie şi dotare Liceu Waldorf Timişoara“</w:t>
      </w:r>
      <w:r w:rsidRPr="00510221">
        <w:rPr>
          <w:b/>
          <w:sz w:val="22"/>
          <w:szCs w:val="22"/>
          <w:lang w:val="en-US"/>
        </w:rPr>
        <w:t xml:space="preserve"> </w:t>
      </w:r>
      <w:r w:rsidRPr="00510221">
        <w:rPr>
          <w:bCs/>
          <w:sz w:val="22"/>
          <w:szCs w:val="22"/>
          <w:lang w:val="en-US"/>
        </w:rPr>
        <w:t xml:space="preserve">a fost întocmita documentaţia tehnico-economica la faza S.F. de către proiectantul  </w:t>
      </w:r>
      <w:r w:rsidRPr="00510221">
        <w:rPr>
          <w:sz w:val="22"/>
          <w:szCs w:val="22"/>
          <w:lang w:val="fr-FR"/>
        </w:rPr>
        <w:t>S.C. „SDAC Studio“ S.R.L</w:t>
      </w:r>
      <w:r w:rsidR="008B5A90" w:rsidRPr="00510221">
        <w:rPr>
          <w:sz w:val="22"/>
          <w:szCs w:val="22"/>
          <w:lang w:val="fr-FR"/>
        </w:rPr>
        <w:t xml:space="preserve"> care a fost</w:t>
      </w:r>
      <w:r w:rsidRPr="00510221">
        <w:rPr>
          <w:sz w:val="22"/>
          <w:szCs w:val="22"/>
          <w:lang w:val="fr-FR"/>
        </w:rPr>
        <w:t xml:space="preserve"> preluat</w:t>
      </w:r>
      <w:r w:rsidR="008B5A90" w:rsidRPr="00510221">
        <w:rPr>
          <w:sz w:val="22"/>
          <w:szCs w:val="22"/>
          <w:lang w:val="fr-FR"/>
        </w:rPr>
        <w:t>ă</w:t>
      </w:r>
      <w:r w:rsidRPr="00510221">
        <w:rPr>
          <w:sz w:val="22"/>
          <w:szCs w:val="22"/>
          <w:lang w:val="fr-FR"/>
        </w:rPr>
        <w:t xml:space="preserve"> cu titlul gratuit de Municipiului Timișoara și aprobat</w:t>
      </w:r>
      <w:r w:rsidR="008B5A90" w:rsidRPr="00510221">
        <w:rPr>
          <w:sz w:val="22"/>
          <w:szCs w:val="22"/>
          <w:lang w:val="fr-FR"/>
        </w:rPr>
        <w:t>ă</w:t>
      </w:r>
      <w:r w:rsidRPr="00510221">
        <w:rPr>
          <w:sz w:val="22"/>
          <w:szCs w:val="22"/>
          <w:lang w:val="fr-FR"/>
        </w:rPr>
        <w:t xml:space="preserve"> prin HCL nr.</w:t>
      </w:r>
      <w:r w:rsidR="00E5096F" w:rsidRPr="00510221">
        <w:rPr>
          <w:sz w:val="22"/>
          <w:szCs w:val="22"/>
          <w:lang w:val="en-US"/>
        </w:rPr>
        <w:t xml:space="preserve"> 345/06.07.2018, modificat</w:t>
      </w:r>
      <w:r w:rsidR="008B5A90" w:rsidRPr="00510221">
        <w:rPr>
          <w:sz w:val="22"/>
          <w:szCs w:val="22"/>
          <w:lang w:val="en-US"/>
        </w:rPr>
        <w:t xml:space="preserve">, apoi, </w:t>
      </w:r>
      <w:r w:rsidR="002D7A30" w:rsidRPr="00510221">
        <w:rPr>
          <w:sz w:val="22"/>
          <w:szCs w:val="22"/>
          <w:lang w:val="en-US"/>
        </w:rPr>
        <w:t>prin HCLMT nr. 52/07.02.2020 și</w:t>
      </w:r>
      <w:r w:rsidR="008B5A90" w:rsidRPr="00510221">
        <w:rPr>
          <w:sz w:val="22"/>
          <w:szCs w:val="22"/>
          <w:lang w:val="en-US"/>
        </w:rPr>
        <w:t xml:space="preserve"> </w:t>
      </w:r>
      <w:r w:rsidR="002D7A30" w:rsidRPr="00510221">
        <w:rPr>
          <w:sz w:val="22"/>
          <w:szCs w:val="22"/>
          <w:lang w:val="en-US"/>
        </w:rPr>
        <w:t>prin HCLMT nr. 446/16.10.2020.</w:t>
      </w:r>
    </w:p>
    <w:p w:rsidR="004975D9" w:rsidRPr="00510221" w:rsidRDefault="006A5EDE" w:rsidP="006A5EDE">
      <w:pPr>
        <w:ind w:firstLine="540"/>
        <w:jc w:val="both"/>
        <w:rPr>
          <w:bCs/>
          <w:color w:val="000000"/>
          <w:sz w:val="22"/>
          <w:szCs w:val="22"/>
        </w:rPr>
      </w:pPr>
      <w:r w:rsidRPr="00510221">
        <w:rPr>
          <w:sz w:val="22"/>
          <w:szCs w:val="22"/>
        </w:rPr>
        <w:t>Unitatea Administrativ-Teritorială Municipiul Timișoara a depus cererea de finanțare</w:t>
      </w:r>
      <w:r w:rsidRPr="00510221">
        <w:rPr>
          <w:sz w:val="22"/>
          <w:szCs w:val="22"/>
          <w:lang w:val="en-US"/>
        </w:rPr>
        <w:t xml:space="preserve"> </w:t>
      </w:r>
      <w:r w:rsidR="001A422D" w:rsidRPr="00510221">
        <w:rPr>
          <w:bCs/>
          <w:color w:val="000000"/>
          <w:sz w:val="22"/>
          <w:szCs w:val="22"/>
        </w:rPr>
        <w:t>in cadrul POR 2014-2020, apelul “</w:t>
      </w:r>
      <w:r w:rsidR="001A422D" w:rsidRPr="00510221">
        <w:rPr>
          <w:sz w:val="22"/>
          <w:szCs w:val="22"/>
        </w:rPr>
        <w:t>POR/317/10/1/Cre</w:t>
      </w:r>
      <w:r w:rsidR="001A422D" w:rsidRPr="00510221">
        <w:rPr>
          <w:rFonts w:ascii="Calibri" w:hAnsi="Calibri"/>
          <w:sz w:val="22"/>
          <w:szCs w:val="22"/>
        </w:rPr>
        <w:t>ş</w:t>
      </w:r>
      <w:r w:rsidR="001A422D" w:rsidRPr="00510221">
        <w:rPr>
          <w:sz w:val="22"/>
          <w:szCs w:val="22"/>
        </w:rPr>
        <w:t>terea gradului de participare la nivelul educa</w:t>
      </w:r>
      <w:r w:rsidR="001A422D" w:rsidRPr="00510221">
        <w:rPr>
          <w:rFonts w:ascii="Calibri" w:hAnsi="Calibri"/>
          <w:sz w:val="22"/>
          <w:szCs w:val="22"/>
        </w:rPr>
        <w:t>ţ</w:t>
      </w:r>
      <w:r w:rsidR="001A422D" w:rsidRPr="00510221">
        <w:rPr>
          <w:sz w:val="22"/>
          <w:szCs w:val="22"/>
        </w:rPr>
        <w:t xml:space="preserve">iei timpurii </w:t>
      </w:r>
      <w:r w:rsidR="001A422D" w:rsidRPr="00510221">
        <w:rPr>
          <w:rFonts w:ascii="Calibri" w:hAnsi="Calibri"/>
          <w:sz w:val="22"/>
          <w:szCs w:val="22"/>
        </w:rPr>
        <w:t>ș</w:t>
      </w:r>
      <w:r w:rsidR="001A422D" w:rsidRPr="00510221">
        <w:rPr>
          <w:sz w:val="22"/>
          <w:szCs w:val="22"/>
        </w:rPr>
        <w:t>i învă</w:t>
      </w:r>
      <w:r w:rsidR="001A422D" w:rsidRPr="00510221">
        <w:rPr>
          <w:rFonts w:ascii="Calibri" w:hAnsi="Calibri"/>
          <w:sz w:val="22"/>
          <w:szCs w:val="22"/>
        </w:rPr>
        <w:t>ț</w:t>
      </w:r>
      <w:r w:rsidR="001A422D" w:rsidRPr="00510221">
        <w:rPr>
          <w:sz w:val="22"/>
          <w:szCs w:val="22"/>
        </w:rPr>
        <w:t>ământului obligatoriu, în special pentru copii cu risc crescut de părăsire timpurie a sistemului/1/Cre</w:t>
      </w:r>
      <w:r w:rsidR="001A422D" w:rsidRPr="00510221">
        <w:rPr>
          <w:rFonts w:ascii="Calibri" w:hAnsi="Calibri"/>
          <w:sz w:val="22"/>
          <w:szCs w:val="22"/>
        </w:rPr>
        <w:t>ş</w:t>
      </w:r>
      <w:r w:rsidR="001A422D" w:rsidRPr="00510221">
        <w:rPr>
          <w:sz w:val="22"/>
          <w:szCs w:val="22"/>
        </w:rPr>
        <w:t>terea gradului de participare la nivelul educa</w:t>
      </w:r>
      <w:r w:rsidR="001A422D" w:rsidRPr="00510221">
        <w:rPr>
          <w:rFonts w:ascii="Calibri" w:hAnsi="Calibri"/>
          <w:sz w:val="22"/>
          <w:szCs w:val="22"/>
        </w:rPr>
        <w:t>ț</w:t>
      </w:r>
      <w:r w:rsidR="001A422D" w:rsidRPr="00510221">
        <w:rPr>
          <w:sz w:val="22"/>
          <w:szCs w:val="22"/>
        </w:rPr>
        <w:t xml:space="preserve">iei timpurii </w:t>
      </w:r>
      <w:r w:rsidR="001A422D" w:rsidRPr="00510221">
        <w:rPr>
          <w:rFonts w:ascii="Calibri" w:hAnsi="Calibri"/>
          <w:sz w:val="22"/>
          <w:szCs w:val="22"/>
        </w:rPr>
        <w:t>ș</w:t>
      </w:r>
      <w:r w:rsidR="001A422D" w:rsidRPr="00510221">
        <w:rPr>
          <w:sz w:val="22"/>
          <w:szCs w:val="22"/>
        </w:rPr>
        <w:t>i învă</w:t>
      </w:r>
      <w:r w:rsidR="001A422D" w:rsidRPr="00510221">
        <w:rPr>
          <w:rFonts w:ascii="Calibri" w:hAnsi="Calibri"/>
          <w:sz w:val="22"/>
          <w:szCs w:val="22"/>
        </w:rPr>
        <w:t>ț</w:t>
      </w:r>
      <w:r w:rsidR="001A422D" w:rsidRPr="00510221">
        <w:rPr>
          <w:sz w:val="22"/>
          <w:szCs w:val="22"/>
        </w:rPr>
        <w:t>ământului obligatoriu, în special pentru copii cu risc crescut de părăsire timpurie a sistemului” cu nr. de inregistrare V/TM/2017/10</w:t>
      </w:r>
      <w:r w:rsidR="00875778" w:rsidRPr="00510221">
        <w:rPr>
          <w:sz w:val="22"/>
          <w:szCs w:val="22"/>
        </w:rPr>
        <w:t>/10.1/10.1B/</w:t>
      </w:r>
      <w:r w:rsidR="004975D9" w:rsidRPr="00510221">
        <w:rPr>
          <w:sz w:val="22"/>
          <w:szCs w:val="22"/>
        </w:rPr>
        <w:t>773</w:t>
      </w:r>
      <w:r w:rsidR="00A34788" w:rsidRPr="00510221">
        <w:rPr>
          <w:sz w:val="22"/>
          <w:szCs w:val="22"/>
        </w:rPr>
        <w:t>/0</w:t>
      </w:r>
      <w:r w:rsidR="004975D9" w:rsidRPr="00510221">
        <w:rPr>
          <w:sz w:val="22"/>
          <w:szCs w:val="22"/>
        </w:rPr>
        <w:t>9</w:t>
      </w:r>
      <w:r w:rsidR="00A34788" w:rsidRPr="00510221">
        <w:rPr>
          <w:sz w:val="22"/>
          <w:szCs w:val="22"/>
        </w:rPr>
        <w:t>.07.2018</w:t>
      </w:r>
      <w:r w:rsidR="00875778" w:rsidRPr="00510221">
        <w:rPr>
          <w:sz w:val="22"/>
          <w:szCs w:val="22"/>
        </w:rPr>
        <w:t>.</w:t>
      </w:r>
      <w:r w:rsidRPr="00510221">
        <w:rPr>
          <w:sz w:val="22"/>
          <w:szCs w:val="22"/>
        </w:rPr>
        <w:t xml:space="preserve"> </w:t>
      </w:r>
      <w:r w:rsidRPr="00510221">
        <w:rPr>
          <w:bCs/>
          <w:color w:val="000000"/>
          <w:sz w:val="22"/>
          <w:szCs w:val="22"/>
        </w:rPr>
        <w:t>în vederea obţinerii finanţării nerambursabile a proiectului.</w:t>
      </w:r>
    </w:p>
    <w:p w:rsidR="00313730" w:rsidRPr="00510221" w:rsidRDefault="000E0FA5" w:rsidP="006A5EDE">
      <w:pPr>
        <w:ind w:firstLine="540"/>
        <w:jc w:val="both"/>
        <w:rPr>
          <w:bCs/>
          <w:color w:val="000000"/>
          <w:sz w:val="22"/>
          <w:szCs w:val="22"/>
        </w:rPr>
      </w:pPr>
      <w:r w:rsidRPr="00510221">
        <w:rPr>
          <w:bCs/>
          <w:color w:val="000000"/>
          <w:sz w:val="22"/>
          <w:szCs w:val="22"/>
        </w:rPr>
        <w:t>Documentaţia tehnico-economică, indicatorii tehnico-economici</w:t>
      </w:r>
      <w:r w:rsidR="00E5096F" w:rsidRPr="00510221">
        <w:rPr>
          <w:bCs/>
          <w:color w:val="000000"/>
          <w:sz w:val="22"/>
          <w:szCs w:val="22"/>
        </w:rPr>
        <w:t>,</w:t>
      </w:r>
      <w:r w:rsidRPr="00510221">
        <w:rPr>
          <w:bCs/>
          <w:color w:val="000000"/>
          <w:sz w:val="22"/>
          <w:szCs w:val="22"/>
        </w:rPr>
        <w:t xml:space="preserve"> </w:t>
      </w:r>
      <w:r w:rsidR="00E5096F" w:rsidRPr="00510221">
        <w:rPr>
          <w:bCs/>
          <w:color w:val="000000"/>
          <w:sz w:val="22"/>
          <w:szCs w:val="22"/>
        </w:rPr>
        <w:t xml:space="preserve">actualizați cu prevederile art.71 din Ordonanța de Urgență a Guvernului nr. 114/2018 publicată în Monitorul Oficial nr.1116 din 29 decembrie 2018 - faza S.F. </w:t>
      </w:r>
      <w:r w:rsidRPr="00510221">
        <w:rPr>
          <w:bCs/>
          <w:color w:val="000000"/>
          <w:sz w:val="22"/>
          <w:szCs w:val="22"/>
        </w:rPr>
        <w:t>şi descrierea sumară a investiţiei pentru obiectivul  „Construcţie și dotare Liceu Waldorf Timișoara“ s-au aprobat prin HCLMT nr. 64/18.02.2020, modificată prin HCLMT nr. 320/31.07.2020</w:t>
      </w:r>
      <w:r w:rsidR="00313730" w:rsidRPr="00510221">
        <w:rPr>
          <w:bCs/>
          <w:color w:val="000000"/>
          <w:sz w:val="22"/>
          <w:szCs w:val="22"/>
        </w:rPr>
        <w:t>.</w:t>
      </w:r>
    </w:p>
    <w:p w:rsidR="000E0FA5" w:rsidRPr="00510221" w:rsidRDefault="003C24B4" w:rsidP="006A5EDE">
      <w:pPr>
        <w:ind w:firstLine="540"/>
        <w:jc w:val="both"/>
        <w:rPr>
          <w:sz w:val="22"/>
          <w:szCs w:val="22"/>
          <w:lang w:val="en-US"/>
        </w:rPr>
      </w:pPr>
      <w:r w:rsidRPr="00510221">
        <w:rPr>
          <w:bCs/>
          <w:color w:val="000000"/>
          <w:sz w:val="22"/>
          <w:szCs w:val="22"/>
        </w:rPr>
        <w:t xml:space="preserve">Cererea de finanțare și cheltuielile aferente </w:t>
      </w:r>
      <w:r w:rsidR="000E0FA5" w:rsidRPr="00510221">
        <w:rPr>
          <w:bCs/>
          <w:color w:val="000000"/>
          <w:sz w:val="22"/>
          <w:szCs w:val="22"/>
        </w:rPr>
        <w:t>proiectului</w:t>
      </w:r>
      <w:r w:rsidRPr="00510221">
        <w:rPr>
          <w:bCs/>
          <w:color w:val="000000"/>
          <w:sz w:val="22"/>
          <w:szCs w:val="22"/>
        </w:rPr>
        <w:t xml:space="preserve"> „Construcţie și dotare Liceu Waldorf Timișoara“, cod SMIS 124711, s-a</w:t>
      </w:r>
      <w:r w:rsidR="00D939B6" w:rsidRPr="00510221">
        <w:rPr>
          <w:bCs/>
          <w:color w:val="000000"/>
          <w:sz w:val="22"/>
          <w:szCs w:val="22"/>
        </w:rPr>
        <w:t>u</w:t>
      </w:r>
      <w:r w:rsidRPr="00510221">
        <w:rPr>
          <w:bCs/>
          <w:color w:val="000000"/>
          <w:sz w:val="22"/>
          <w:szCs w:val="22"/>
        </w:rPr>
        <w:t xml:space="preserve"> aprobat prin HCLMT nr. 321/31.07.2020, modificată, ulterior, prin HCLMT nr. 447/16.10.2020. </w:t>
      </w:r>
    </w:p>
    <w:p w:rsidR="001A422D" w:rsidRPr="00510221" w:rsidRDefault="003C24B4" w:rsidP="00AA385D">
      <w:pPr>
        <w:ind w:firstLine="540"/>
        <w:jc w:val="both"/>
        <w:rPr>
          <w:bCs/>
          <w:color w:val="000000"/>
          <w:sz w:val="22"/>
          <w:szCs w:val="22"/>
        </w:rPr>
      </w:pPr>
      <w:r w:rsidRPr="00510221">
        <w:rPr>
          <w:bCs/>
          <w:color w:val="000000"/>
          <w:sz w:val="22"/>
          <w:szCs w:val="22"/>
        </w:rPr>
        <w:t xml:space="preserve">La data de 23.12.2020, </w:t>
      </w:r>
      <w:r w:rsidR="00165B8D" w:rsidRPr="00510221">
        <w:rPr>
          <w:bCs/>
          <w:color w:val="000000"/>
          <w:sz w:val="22"/>
          <w:szCs w:val="22"/>
        </w:rPr>
        <w:t>s-a</w:t>
      </w:r>
      <w:r w:rsidRPr="00510221">
        <w:rPr>
          <w:bCs/>
          <w:color w:val="000000"/>
          <w:sz w:val="22"/>
          <w:szCs w:val="22"/>
        </w:rPr>
        <w:t xml:space="preserve"> semnat Contractul de finanțare nr. 6514/23.12.2020.</w:t>
      </w:r>
    </w:p>
    <w:p w:rsidR="00313730" w:rsidRPr="00510221" w:rsidRDefault="00CF26A9" w:rsidP="00313730">
      <w:pPr>
        <w:ind w:firstLine="540"/>
        <w:jc w:val="both"/>
        <w:rPr>
          <w:bCs/>
          <w:color w:val="000000"/>
          <w:sz w:val="22"/>
          <w:szCs w:val="22"/>
        </w:rPr>
      </w:pPr>
      <w:r w:rsidRPr="00510221">
        <w:rPr>
          <w:bCs/>
          <w:color w:val="000000"/>
          <w:sz w:val="22"/>
          <w:szCs w:val="22"/>
        </w:rPr>
        <w:t xml:space="preserve">In anul 2021 a fost intocmita si predata documentatia tehnica </w:t>
      </w:r>
      <w:r w:rsidR="00F57E41" w:rsidRPr="00510221">
        <w:rPr>
          <w:bCs/>
          <w:color w:val="000000"/>
          <w:sz w:val="22"/>
          <w:szCs w:val="22"/>
        </w:rPr>
        <w:t xml:space="preserve">- </w:t>
      </w:r>
      <w:r w:rsidRPr="00510221">
        <w:rPr>
          <w:bCs/>
          <w:color w:val="000000"/>
          <w:sz w:val="22"/>
          <w:szCs w:val="22"/>
        </w:rPr>
        <w:t xml:space="preserve">faza PT si DTAC nr. 380/2021 aferentă proiectului. </w:t>
      </w:r>
      <w:r w:rsidR="00313730" w:rsidRPr="00510221">
        <w:rPr>
          <w:bCs/>
          <w:color w:val="000000"/>
          <w:sz w:val="22"/>
          <w:szCs w:val="22"/>
        </w:rPr>
        <w:t xml:space="preserve">Aceasta a fos avizată de </w:t>
      </w:r>
      <w:r w:rsidR="00F57E41" w:rsidRPr="00510221">
        <w:rPr>
          <w:bCs/>
          <w:color w:val="000000"/>
          <w:sz w:val="22"/>
          <w:szCs w:val="22"/>
        </w:rPr>
        <w:t xml:space="preserve">către </w:t>
      </w:r>
      <w:r w:rsidR="00313730" w:rsidRPr="00510221">
        <w:rPr>
          <w:bCs/>
          <w:color w:val="000000"/>
          <w:sz w:val="22"/>
          <w:szCs w:val="22"/>
        </w:rPr>
        <w:t>ADR Vest și, apoi, aprobată prin HCLMT nr. 193/10.05.2022.</w:t>
      </w:r>
    </w:p>
    <w:p w:rsidR="00DC6885" w:rsidRPr="00510221" w:rsidRDefault="00DC6885" w:rsidP="00DC6885">
      <w:pPr>
        <w:ind w:firstLine="540"/>
        <w:jc w:val="both"/>
        <w:rPr>
          <w:bCs/>
          <w:i/>
          <w:color w:val="000000"/>
          <w:sz w:val="22"/>
          <w:szCs w:val="22"/>
          <w:lang w:val="en-US"/>
        </w:rPr>
      </w:pPr>
      <w:r w:rsidRPr="00510221">
        <w:rPr>
          <w:b/>
          <w:bCs/>
          <w:color w:val="000000"/>
          <w:sz w:val="22"/>
          <w:szCs w:val="22"/>
        </w:rPr>
        <w:t>Obiectivul general</w:t>
      </w:r>
      <w:r w:rsidRPr="00510221">
        <w:rPr>
          <w:bCs/>
          <w:color w:val="000000"/>
          <w:sz w:val="22"/>
          <w:szCs w:val="22"/>
        </w:rPr>
        <w:t xml:space="preserve"> al proiectului este: „</w:t>
      </w:r>
      <w:r w:rsidRPr="00510221">
        <w:rPr>
          <w:bCs/>
          <w:i/>
          <w:color w:val="000000"/>
          <w:sz w:val="22"/>
          <w:szCs w:val="22"/>
        </w:rPr>
        <w:t>C</w:t>
      </w:r>
      <w:r w:rsidRPr="00510221">
        <w:rPr>
          <w:bCs/>
          <w:i/>
          <w:color w:val="000000"/>
          <w:sz w:val="22"/>
          <w:szCs w:val="22"/>
          <w:lang w:val="en-US"/>
        </w:rPr>
        <w:t>resterea capacitații de școlarizare a Liceului Waldorf Timisoara, determinând astfel îmbunătățirea condițiilor de acces la educație, a infrastructurii educaționale și creșterea participării populației școlare la un process educațional preuniversitar aliniat la standarde europene de înaltă calitate, care sa permita unității de învățământ să-și îndeplinească misiunea de formare a tinerilor în dezvoltarea locala, regionala si naționala“.</w:t>
      </w:r>
    </w:p>
    <w:p w:rsidR="00DC6885" w:rsidRPr="00510221" w:rsidRDefault="00DC6885" w:rsidP="00DC6885">
      <w:pPr>
        <w:autoSpaceDE w:val="0"/>
        <w:autoSpaceDN w:val="0"/>
        <w:adjustRightInd w:val="0"/>
        <w:ind w:firstLine="540"/>
        <w:jc w:val="both"/>
        <w:rPr>
          <w:rFonts w:eastAsia="Calibri"/>
          <w:iCs/>
          <w:sz w:val="22"/>
          <w:szCs w:val="22"/>
          <w:lang w:val="en-US"/>
        </w:rPr>
      </w:pPr>
      <w:r w:rsidRPr="00510221">
        <w:rPr>
          <w:b/>
          <w:bCs/>
          <w:color w:val="000000"/>
          <w:sz w:val="22"/>
          <w:szCs w:val="22"/>
        </w:rPr>
        <w:t>Obiectivele specifice</w:t>
      </w:r>
      <w:r w:rsidRPr="00510221">
        <w:rPr>
          <w:rFonts w:eastAsia="Calibri"/>
          <w:b/>
          <w:iCs/>
          <w:sz w:val="22"/>
          <w:szCs w:val="22"/>
          <w:lang w:val="en-US"/>
        </w:rPr>
        <w:t xml:space="preserve"> </w:t>
      </w:r>
      <w:r w:rsidRPr="00510221">
        <w:rPr>
          <w:bCs/>
          <w:color w:val="000000"/>
          <w:sz w:val="22"/>
          <w:szCs w:val="22"/>
        </w:rPr>
        <w:t>ale proiectului sunt:</w:t>
      </w:r>
    </w:p>
    <w:p w:rsidR="00DC6885" w:rsidRPr="00510221" w:rsidRDefault="00DC6885" w:rsidP="00DC6885">
      <w:pPr>
        <w:ind w:firstLine="540"/>
        <w:jc w:val="both"/>
        <w:rPr>
          <w:bCs/>
          <w:i/>
          <w:color w:val="000000"/>
          <w:sz w:val="22"/>
          <w:szCs w:val="22"/>
          <w:lang w:val="en-US"/>
        </w:rPr>
      </w:pPr>
      <w:r w:rsidRPr="00510221">
        <w:rPr>
          <w:bCs/>
          <w:i/>
          <w:color w:val="000000"/>
          <w:sz w:val="22"/>
          <w:szCs w:val="22"/>
          <w:lang w:val="en-US"/>
        </w:rPr>
        <w:t>- Construirea unui norp nou de cladire în care sa se desfasoare în condiþii optime procesul de înva</w:t>
      </w:r>
      <w:r w:rsidR="002D7A30" w:rsidRPr="00510221">
        <w:rPr>
          <w:bCs/>
          <w:i/>
          <w:color w:val="000000"/>
          <w:sz w:val="22"/>
          <w:szCs w:val="22"/>
          <w:lang w:val="en-US"/>
        </w:rPr>
        <w:t>ț</w:t>
      </w:r>
      <w:r w:rsidRPr="00510221">
        <w:rPr>
          <w:bCs/>
          <w:i/>
          <w:color w:val="000000"/>
          <w:sz w:val="22"/>
          <w:szCs w:val="22"/>
          <w:lang w:val="en-US"/>
        </w:rPr>
        <w:t>amânt aferent ciclului primar si gimnazial, în suprafață construita de 2303.45 mp;</w:t>
      </w:r>
    </w:p>
    <w:p w:rsidR="00DC6885" w:rsidRPr="00510221" w:rsidRDefault="00DC6885" w:rsidP="00DC6885">
      <w:pPr>
        <w:ind w:firstLine="540"/>
        <w:jc w:val="both"/>
        <w:rPr>
          <w:bCs/>
          <w:i/>
          <w:color w:val="000000"/>
          <w:sz w:val="22"/>
          <w:szCs w:val="22"/>
          <w:lang w:val="en-US"/>
        </w:rPr>
      </w:pPr>
      <w:r w:rsidRPr="00510221">
        <w:rPr>
          <w:bCs/>
          <w:i/>
          <w:color w:val="000000"/>
          <w:sz w:val="22"/>
          <w:szCs w:val="22"/>
          <w:lang w:val="en-US"/>
        </w:rPr>
        <w:t>- Crearea unui mediu propice pentru desfasurarea actului educational la un nivel superior de performanta, proiectat sa faciliteze predarea si învatarea si aliniat principiilor de moderne de învatare, pentru un numar de 446 de elevi si cadrele didactice ce îsi desfasoara activitatea în cadrul unitații scolare;</w:t>
      </w:r>
    </w:p>
    <w:p w:rsidR="00DC6885" w:rsidRPr="00510221" w:rsidRDefault="00DC6885" w:rsidP="00DC6885">
      <w:pPr>
        <w:ind w:firstLine="540"/>
        <w:jc w:val="both"/>
        <w:rPr>
          <w:bCs/>
          <w:i/>
          <w:color w:val="000000"/>
          <w:sz w:val="22"/>
          <w:szCs w:val="22"/>
          <w:lang w:val="en-US"/>
        </w:rPr>
      </w:pPr>
      <w:r w:rsidRPr="00510221">
        <w:rPr>
          <w:bCs/>
          <w:i/>
          <w:color w:val="000000"/>
          <w:sz w:val="22"/>
          <w:szCs w:val="22"/>
          <w:lang w:val="en-US"/>
        </w:rPr>
        <w:t>- Cresterea calitatii si atractivitatii actului educational desfasurat în cadrul unitatii de învatamânt prin achizitia de echipamente IT, materiale didactice moderne si materiale specifice pentru documentare, pentru cresterea accesului la informatie si crearea bazelor pentru utilizarea noilor tehnologii;</w:t>
      </w:r>
    </w:p>
    <w:p w:rsidR="00DC6885" w:rsidRPr="00510221" w:rsidRDefault="00DC6885" w:rsidP="00DC6885">
      <w:pPr>
        <w:ind w:firstLine="540"/>
        <w:jc w:val="both"/>
        <w:rPr>
          <w:bCs/>
          <w:i/>
          <w:color w:val="000000"/>
          <w:sz w:val="22"/>
          <w:szCs w:val="22"/>
          <w:lang w:val="en-US"/>
        </w:rPr>
      </w:pPr>
      <w:r w:rsidRPr="00510221">
        <w:rPr>
          <w:bCs/>
          <w:i/>
          <w:color w:val="000000"/>
          <w:sz w:val="22"/>
          <w:szCs w:val="22"/>
          <w:lang w:val="en-US"/>
        </w:rPr>
        <w:t>-  Cresterea accesibilitatii persoanelor cu dizabilitati la serviciile educationale.</w:t>
      </w:r>
    </w:p>
    <w:p w:rsidR="00DC6885" w:rsidRPr="00510221" w:rsidRDefault="00DC6885" w:rsidP="00DC6885">
      <w:pPr>
        <w:jc w:val="both"/>
        <w:rPr>
          <w:sz w:val="22"/>
          <w:szCs w:val="22"/>
        </w:rPr>
      </w:pPr>
    </w:p>
    <w:p w:rsidR="00DC6885" w:rsidRPr="00510221" w:rsidRDefault="00DC6885" w:rsidP="00DC6885">
      <w:pPr>
        <w:jc w:val="both"/>
        <w:rPr>
          <w:sz w:val="22"/>
          <w:szCs w:val="22"/>
        </w:rPr>
      </w:pPr>
      <w:r w:rsidRPr="00510221">
        <w:rPr>
          <w:sz w:val="22"/>
          <w:szCs w:val="22"/>
        </w:rPr>
        <w:t>Obiectivele de mai sus vor putea fi atinse prin con</w:t>
      </w:r>
      <w:r w:rsidR="003C24B4" w:rsidRPr="00510221">
        <w:rPr>
          <w:sz w:val="22"/>
          <w:szCs w:val="22"/>
        </w:rPr>
        <w:t>s</w:t>
      </w:r>
      <w:r w:rsidRPr="00510221">
        <w:rPr>
          <w:sz w:val="22"/>
          <w:szCs w:val="22"/>
        </w:rPr>
        <w:t>truirea și dotarea clădirii Liceului Waldorf.</w:t>
      </w:r>
    </w:p>
    <w:p w:rsidR="00313730" w:rsidRPr="00510221" w:rsidRDefault="00313730" w:rsidP="00313730">
      <w:pPr>
        <w:ind w:firstLine="540"/>
        <w:jc w:val="both"/>
        <w:rPr>
          <w:bCs/>
          <w:color w:val="000000"/>
          <w:sz w:val="22"/>
          <w:szCs w:val="22"/>
        </w:rPr>
      </w:pPr>
    </w:p>
    <w:p w:rsidR="00313730" w:rsidRPr="00510221" w:rsidRDefault="00313730" w:rsidP="00313730">
      <w:pPr>
        <w:ind w:firstLine="540"/>
        <w:jc w:val="both"/>
        <w:rPr>
          <w:sz w:val="22"/>
          <w:szCs w:val="22"/>
        </w:rPr>
      </w:pPr>
      <w:r w:rsidRPr="00510221">
        <w:rPr>
          <w:bCs/>
          <w:color w:val="000000"/>
          <w:sz w:val="22"/>
          <w:szCs w:val="22"/>
        </w:rPr>
        <w:t>In urma detalierii</w:t>
      </w:r>
      <w:r w:rsidR="00E5096F" w:rsidRPr="00510221">
        <w:rPr>
          <w:bCs/>
          <w:color w:val="000000"/>
          <w:sz w:val="22"/>
          <w:szCs w:val="22"/>
        </w:rPr>
        <w:t>,</w:t>
      </w:r>
      <w:r w:rsidRPr="00510221">
        <w:rPr>
          <w:bCs/>
          <w:color w:val="000000"/>
          <w:sz w:val="22"/>
          <w:szCs w:val="22"/>
        </w:rPr>
        <w:t xml:space="preserve"> respectiv a dezvoltarii la faza de proiect</w:t>
      </w:r>
      <w:r w:rsidR="00474063" w:rsidRPr="00510221">
        <w:rPr>
          <w:bCs/>
          <w:color w:val="000000"/>
          <w:sz w:val="22"/>
          <w:szCs w:val="22"/>
        </w:rPr>
        <w:t xml:space="preserve"> tehnic de executie a scenariului </w:t>
      </w:r>
      <w:r w:rsidRPr="00510221">
        <w:rPr>
          <w:bCs/>
          <w:color w:val="000000"/>
          <w:sz w:val="22"/>
          <w:szCs w:val="22"/>
        </w:rPr>
        <w:t>aprobat in cadrul studiului de fezabilitate</w:t>
      </w:r>
      <w:r w:rsidR="00E5096F" w:rsidRPr="00510221">
        <w:rPr>
          <w:bCs/>
          <w:color w:val="000000"/>
          <w:sz w:val="22"/>
          <w:szCs w:val="22"/>
        </w:rPr>
        <w:t>,</w:t>
      </w:r>
      <w:r w:rsidRPr="00510221">
        <w:rPr>
          <w:bCs/>
          <w:color w:val="000000"/>
          <w:sz w:val="22"/>
          <w:szCs w:val="22"/>
        </w:rPr>
        <w:t xml:space="preserve"> au rezultat diferente semnificative de cantitati de lucrari respectiv de materiale, la faza proiect tehnic de executie fata de faza studiu de fezabilitate, rezultând, </w:t>
      </w:r>
      <w:r w:rsidRPr="00510221">
        <w:rPr>
          <w:sz w:val="22"/>
          <w:szCs w:val="22"/>
        </w:rPr>
        <w:t>conform devizului general actualizat,</w:t>
      </w:r>
      <w:r w:rsidRPr="00510221">
        <w:rPr>
          <w:bCs/>
          <w:color w:val="000000"/>
          <w:sz w:val="22"/>
          <w:szCs w:val="22"/>
        </w:rPr>
        <w:t xml:space="preserve"> o </w:t>
      </w:r>
      <w:r w:rsidRPr="00510221">
        <w:rPr>
          <w:sz w:val="22"/>
          <w:szCs w:val="22"/>
        </w:rPr>
        <w:t>valoare totală estimată a investiţiei de 29.794.169,43 lei (inclusiv TVA), din care C+M in valoare de 21.519.878,90 lei (inclusiv TVA), față de valoarea totală estimată a investiţiei, conform devizului general aprobat prin HCL nr. 320/31.07.2020 de 13.688.600,04 lei (inclusiv TVA), din care C+M in valoare de 10.351.326,49 lei (inclusiv TVA).</w:t>
      </w:r>
    </w:p>
    <w:p w:rsidR="00DC6885" w:rsidRPr="00510221" w:rsidRDefault="00F919A5" w:rsidP="00394441">
      <w:pPr>
        <w:ind w:firstLine="540"/>
        <w:jc w:val="both"/>
        <w:rPr>
          <w:sz w:val="22"/>
          <w:szCs w:val="22"/>
        </w:rPr>
      </w:pPr>
      <w:r w:rsidRPr="00510221">
        <w:rPr>
          <w:sz w:val="22"/>
          <w:szCs w:val="22"/>
        </w:rPr>
        <w:t xml:space="preserve">Astfel, </w:t>
      </w:r>
      <w:r w:rsidR="00E2306E" w:rsidRPr="00510221">
        <w:rPr>
          <w:sz w:val="22"/>
          <w:szCs w:val="22"/>
        </w:rPr>
        <w:t>conform</w:t>
      </w:r>
      <w:r w:rsidR="00394441" w:rsidRPr="00510221">
        <w:rPr>
          <w:bCs/>
          <w:color w:val="000000"/>
          <w:sz w:val="22"/>
          <w:szCs w:val="22"/>
        </w:rPr>
        <w:t xml:space="preserve"> documentației tehnico-economice-faza PT</w:t>
      </w:r>
      <w:r w:rsidR="00E2306E" w:rsidRPr="00510221">
        <w:rPr>
          <w:bCs/>
          <w:color w:val="000000"/>
          <w:sz w:val="22"/>
          <w:szCs w:val="22"/>
        </w:rPr>
        <w:t>,</w:t>
      </w:r>
      <w:r w:rsidR="00394441" w:rsidRPr="00510221">
        <w:rPr>
          <w:bCs/>
          <w:color w:val="000000"/>
          <w:sz w:val="22"/>
          <w:szCs w:val="22"/>
        </w:rPr>
        <w:t xml:space="preserve"> </w:t>
      </w:r>
      <w:r w:rsidR="00E2306E" w:rsidRPr="00510221">
        <w:rPr>
          <w:bCs/>
          <w:color w:val="000000"/>
          <w:sz w:val="22"/>
          <w:szCs w:val="22"/>
        </w:rPr>
        <w:t xml:space="preserve">avizate </w:t>
      </w:r>
      <w:r w:rsidR="00394441" w:rsidRPr="00510221">
        <w:rPr>
          <w:bCs/>
          <w:color w:val="000000"/>
          <w:sz w:val="22"/>
          <w:szCs w:val="22"/>
        </w:rPr>
        <w:t>de către ADR Vest și aprob</w:t>
      </w:r>
      <w:r w:rsidR="00E2306E" w:rsidRPr="00510221">
        <w:rPr>
          <w:bCs/>
          <w:color w:val="000000"/>
          <w:sz w:val="22"/>
          <w:szCs w:val="22"/>
        </w:rPr>
        <w:t>ate</w:t>
      </w:r>
      <w:r w:rsidR="00394441" w:rsidRPr="00510221">
        <w:rPr>
          <w:bCs/>
          <w:color w:val="000000"/>
          <w:sz w:val="22"/>
          <w:szCs w:val="22"/>
        </w:rPr>
        <w:t xml:space="preserve"> prin HCLMT nr. 193/10.05.2022, </w:t>
      </w:r>
      <w:r w:rsidR="00DC6885" w:rsidRPr="00510221">
        <w:rPr>
          <w:sz w:val="22"/>
          <w:szCs w:val="22"/>
        </w:rPr>
        <w:t xml:space="preserve">valoarea totală a proiectului </w:t>
      </w:r>
      <w:r w:rsidR="00394441" w:rsidRPr="00510221">
        <w:rPr>
          <w:sz w:val="22"/>
          <w:szCs w:val="22"/>
        </w:rPr>
        <w:t>este în cuantum de</w:t>
      </w:r>
      <w:r w:rsidR="00DC6885" w:rsidRPr="00510221">
        <w:rPr>
          <w:sz w:val="22"/>
          <w:szCs w:val="22"/>
        </w:rPr>
        <w:t xml:space="preserve">: </w:t>
      </w:r>
      <w:r w:rsidR="00394441" w:rsidRPr="00510221">
        <w:rPr>
          <w:sz w:val="22"/>
          <w:szCs w:val="22"/>
        </w:rPr>
        <w:t xml:space="preserve">29.794.169,43 </w:t>
      </w:r>
      <w:r w:rsidR="00DC6885" w:rsidRPr="00510221">
        <w:rPr>
          <w:sz w:val="22"/>
          <w:szCs w:val="22"/>
        </w:rPr>
        <w:t>lei (inclusiv TVA), din care:</w:t>
      </w:r>
    </w:p>
    <w:p w:rsidR="00DC6885" w:rsidRPr="00510221" w:rsidRDefault="00DC6885" w:rsidP="00DC6885">
      <w:pPr>
        <w:ind w:left="720"/>
        <w:jc w:val="both"/>
        <w:rPr>
          <w:sz w:val="22"/>
          <w:szCs w:val="22"/>
          <w:lang w:val="it-IT"/>
        </w:rPr>
      </w:pPr>
      <w:r w:rsidRPr="00510221">
        <w:rPr>
          <w:sz w:val="22"/>
          <w:szCs w:val="22"/>
          <w:lang w:val="it-IT"/>
        </w:rPr>
        <w:t xml:space="preserve">- Valoarea totala eligibila este de </w:t>
      </w:r>
      <w:r w:rsidRPr="00510221">
        <w:rPr>
          <w:sz w:val="22"/>
          <w:szCs w:val="22"/>
        </w:rPr>
        <w:t xml:space="preserve">13.688.600, 04 </w:t>
      </w:r>
      <w:r w:rsidRPr="00510221">
        <w:rPr>
          <w:sz w:val="22"/>
          <w:szCs w:val="22"/>
          <w:lang w:val="it-IT"/>
        </w:rPr>
        <w:t>lei cu TVA</w:t>
      </w:r>
      <w:r w:rsidR="00394441" w:rsidRPr="00510221">
        <w:rPr>
          <w:sz w:val="22"/>
          <w:szCs w:val="22"/>
          <w:lang w:val="it-IT"/>
        </w:rPr>
        <w:t>;</w:t>
      </w:r>
    </w:p>
    <w:p w:rsidR="00DC6885" w:rsidRPr="00510221" w:rsidRDefault="00DC6885" w:rsidP="00DC6885">
      <w:pPr>
        <w:ind w:firstLine="720"/>
        <w:jc w:val="both"/>
        <w:rPr>
          <w:sz w:val="22"/>
          <w:szCs w:val="22"/>
        </w:rPr>
      </w:pPr>
      <w:r w:rsidRPr="00510221">
        <w:rPr>
          <w:sz w:val="22"/>
          <w:szCs w:val="22"/>
          <w:lang w:val="it-IT"/>
        </w:rPr>
        <w:t xml:space="preserve">- Valoare totală ne-eligibila este de </w:t>
      </w:r>
      <w:r w:rsidR="00394441" w:rsidRPr="00510221">
        <w:rPr>
          <w:sz w:val="22"/>
          <w:szCs w:val="22"/>
          <w:lang w:val="it-IT"/>
        </w:rPr>
        <w:t>16.105.569,39 lei cu TVA;</w:t>
      </w:r>
    </w:p>
    <w:p w:rsidR="00DC6885" w:rsidRPr="00510221" w:rsidRDefault="00DC6885" w:rsidP="00DC6885">
      <w:pPr>
        <w:ind w:firstLine="720"/>
        <w:jc w:val="both"/>
        <w:rPr>
          <w:sz w:val="22"/>
          <w:szCs w:val="22"/>
        </w:rPr>
      </w:pPr>
      <w:r w:rsidRPr="00510221">
        <w:rPr>
          <w:sz w:val="22"/>
          <w:szCs w:val="22"/>
        </w:rPr>
        <w:t xml:space="preserve">- Contribuția proprie </w:t>
      </w:r>
      <w:r w:rsidR="003C24B4" w:rsidRPr="00510221">
        <w:rPr>
          <w:sz w:val="22"/>
          <w:szCs w:val="22"/>
        </w:rPr>
        <w:t>a Municipiului Timișoara</w:t>
      </w:r>
      <w:r w:rsidR="00394441" w:rsidRPr="00510221">
        <w:rPr>
          <w:sz w:val="22"/>
          <w:szCs w:val="22"/>
        </w:rPr>
        <w:t xml:space="preserve"> este de</w:t>
      </w:r>
      <w:r w:rsidR="003C24B4" w:rsidRPr="00510221">
        <w:rPr>
          <w:sz w:val="22"/>
          <w:szCs w:val="22"/>
        </w:rPr>
        <w:t xml:space="preserve"> </w:t>
      </w:r>
      <w:r w:rsidR="00394441" w:rsidRPr="00510221">
        <w:rPr>
          <w:sz w:val="22"/>
          <w:szCs w:val="22"/>
        </w:rPr>
        <w:t>273.772,04 lei cu TVA și reprezintă</w:t>
      </w:r>
      <w:r w:rsidRPr="00510221">
        <w:rPr>
          <w:sz w:val="22"/>
          <w:szCs w:val="22"/>
        </w:rPr>
        <w:t xml:space="preserve"> 2% din valoarea </w:t>
      </w:r>
      <w:r w:rsidR="00394441" w:rsidRPr="00510221">
        <w:rPr>
          <w:sz w:val="22"/>
          <w:szCs w:val="22"/>
        </w:rPr>
        <w:t>totală eligibilă.</w:t>
      </w:r>
    </w:p>
    <w:p w:rsidR="00343629" w:rsidRPr="00510221" w:rsidRDefault="00343629" w:rsidP="00343629">
      <w:pPr>
        <w:ind w:firstLine="720"/>
        <w:jc w:val="both"/>
        <w:rPr>
          <w:bCs/>
          <w:sz w:val="22"/>
          <w:szCs w:val="22"/>
        </w:rPr>
      </w:pPr>
    </w:p>
    <w:p w:rsidR="00343629" w:rsidRPr="00510221" w:rsidRDefault="00343629" w:rsidP="00343629">
      <w:pPr>
        <w:ind w:firstLine="720"/>
        <w:jc w:val="both"/>
        <w:rPr>
          <w:bCs/>
          <w:sz w:val="22"/>
          <w:szCs w:val="22"/>
        </w:rPr>
      </w:pPr>
      <w:r w:rsidRPr="00510221">
        <w:rPr>
          <w:bCs/>
          <w:sz w:val="22"/>
          <w:szCs w:val="22"/>
        </w:rPr>
        <w:t xml:space="preserve">În concluzie,  </w:t>
      </w:r>
    </w:p>
    <w:p w:rsidR="00343629" w:rsidRPr="00510221" w:rsidRDefault="00343629" w:rsidP="00343629">
      <w:pPr>
        <w:ind w:firstLine="720"/>
        <w:jc w:val="both"/>
        <w:rPr>
          <w:bCs/>
          <w:sz w:val="22"/>
          <w:szCs w:val="22"/>
        </w:rPr>
      </w:pPr>
    </w:p>
    <w:p w:rsidR="00343629" w:rsidRPr="00510221" w:rsidRDefault="00343629" w:rsidP="00343629">
      <w:pPr>
        <w:ind w:firstLine="720"/>
        <w:jc w:val="center"/>
        <w:rPr>
          <w:b/>
          <w:sz w:val="22"/>
          <w:szCs w:val="22"/>
        </w:rPr>
      </w:pPr>
      <w:r w:rsidRPr="00510221">
        <w:rPr>
          <w:b/>
          <w:sz w:val="22"/>
          <w:szCs w:val="22"/>
        </w:rPr>
        <w:t>PROPUNEM:</w:t>
      </w:r>
    </w:p>
    <w:p w:rsidR="00A71345" w:rsidRPr="00510221" w:rsidRDefault="00A71345" w:rsidP="00343629">
      <w:pPr>
        <w:ind w:firstLine="720"/>
        <w:jc w:val="center"/>
        <w:rPr>
          <w:b/>
          <w:sz w:val="22"/>
          <w:szCs w:val="22"/>
        </w:rPr>
      </w:pPr>
    </w:p>
    <w:p w:rsidR="00A71345" w:rsidRPr="00510221" w:rsidRDefault="00A71345" w:rsidP="00A71345">
      <w:pPr>
        <w:autoSpaceDE w:val="0"/>
        <w:autoSpaceDN w:val="0"/>
        <w:adjustRightInd w:val="0"/>
        <w:rPr>
          <w:color w:val="000000"/>
          <w:sz w:val="22"/>
          <w:szCs w:val="22"/>
        </w:rPr>
      </w:pPr>
      <w:r w:rsidRPr="00510221">
        <w:rPr>
          <w:b/>
          <w:bCs/>
          <w:color w:val="000000"/>
          <w:sz w:val="22"/>
          <w:szCs w:val="22"/>
        </w:rPr>
        <w:t>-</w:t>
      </w:r>
      <w:r w:rsidRPr="00510221">
        <w:rPr>
          <w:color w:val="000000"/>
          <w:sz w:val="22"/>
          <w:szCs w:val="22"/>
        </w:rPr>
        <w:t xml:space="preserve"> aprobarea modificării Art. nr. 3 din Hotărârea Consiliului Local nr. 321/31.07.2020 care va avea următorul conținut: </w:t>
      </w:r>
    </w:p>
    <w:p w:rsidR="00A71345" w:rsidRPr="00510221" w:rsidRDefault="00A71345" w:rsidP="00A71345">
      <w:pPr>
        <w:autoSpaceDE w:val="0"/>
        <w:autoSpaceDN w:val="0"/>
        <w:adjustRightInd w:val="0"/>
        <w:ind w:left="720"/>
        <w:jc w:val="both"/>
        <w:rPr>
          <w:i/>
          <w:color w:val="000000"/>
          <w:sz w:val="22"/>
          <w:szCs w:val="22"/>
        </w:rPr>
      </w:pPr>
      <w:r w:rsidRPr="00510221">
        <w:rPr>
          <w:i/>
          <w:color w:val="000000"/>
          <w:sz w:val="22"/>
          <w:szCs w:val="22"/>
        </w:rPr>
        <w:t>„Art. 3: Se aprobă alocarea din bugetul local a contribuției proprii în proiect a Municipiului Timișoara în cuantum de 16.379.341,43 lei, inclusiv TVA, din care:</w:t>
      </w:r>
    </w:p>
    <w:p w:rsidR="00A71345" w:rsidRPr="00510221" w:rsidRDefault="00A71345" w:rsidP="00A71345">
      <w:pPr>
        <w:autoSpaceDE w:val="0"/>
        <w:autoSpaceDN w:val="0"/>
        <w:adjustRightInd w:val="0"/>
        <w:ind w:left="1440"/>
        <w:jc w:val="both"/>
        <w:rPr>
          <w:bCs/>
          <w:i/>
          <w:color w:val="000000"/>
          <w:sz w:val="22"/>
          <w:szCs w:val="22"/>
        </w:rPr>
      </w:pPr>
      <w:r w:rsidRPr="00510221">
        <w:rPr>
          <w:i/>
          <w:color w:val="000000"/>
          <w:sz w:val="22"/>
          <w:szCs w:val="22"/>
        </w:rPr>
        <w:t xml:space="preserve">- 273.772,04 lei reprezintă contribuția de 2% din valoarea eligibilă a proiectului, respectiv cofinanțarea proiectului </w:t>
      </w:r>
      <w:r w:rsidRPr="00510221">
        <w:rPr>
          <w:bCs/>
          <w:i/>
          <w:color w:val="000000"/>
          <w:sz w:val="22"/>
          <w:szCs w:val="22"/>
        </w:rPr>
        <w:t>„Construcţie și dotare Liceu Waldorf Timișoara“, cod SMIS 124711;</w:t>
      </w:r>
    </w:p>
    <w:p w:rsidR="00A71345" w:rsidRPr="00510221" w:rsidRDefault="00A71345" w:rsidP="00A71345">
      <w:pPr>
        <w:autoSpaceDE w:val="0"/>
        <w:autoSpaceDN w:val="0"/>
        <w:adjustRightInd w:val="0"/>
        <w:ind w:left="1440"/>
        <w:jc w:val="both"/>
        <w:rPr>
          <w:bCs/>
          <w:i/>
          <w:color w:val="000000"/>
          <w:sz w:val="22"/>
          <w:szCs w:val="22"/>
        </w:rPr>
      </w:pPr>
      <w:r w:rsidRPr="00510221">
        <w:rPr>
          <w:bCs/>
          <w:i/>
          <w:color w:val="000000"/>
          <w:sz w:val="22"/>
          <w:szCs w:val="22"/>
        </w:rPr>
        <w:t>- 16.105.569,39 lei reprezintă cheltuielile neeligibile ale proiectului.</w:t>
      </w:r>
    </w:p>
    <w:p w:rsidR="00A71345" w:rsidRPr="00510221" w:rsidRDefault="00A71345" w:rsidP="00A71345">
      <w:pPr>
        <w:autoSpaceDE w:val="0"/>
        <w:autoSpaceDN w:val="0"/>
        <w:adjustRightInd w:val="0"/>
        <w:jc w:val="both"/>
        <w:rPr>
          <w:color w:val="000000"/>
          <w:sz w:val="22"/>
          <w:szCs w:val="22"/>
        </w:rPr>
      </w:pPr>
      <w:r w:rsidRPr="00510221">
        <w:rPr>
          <w:b/>
          <w:bCs/>
          <w:color w:val="000000"/>
          <w:sz w:val="22"/>
          <w:szCs w:val="22"/>
        </w:rPr>
        <w:t xml:space="preserve">- </w:t>
      </w:r>
      <w:r w:rsidRPr="00510221">
        <w:rPr>
          <w:bCs/>
          <w:color w:val="000000"/>
          <w:sz w:val="22"/>
          <w:szCs w:val="22"/>
        </w:rPr>
        <w:t>c</w:t>
      </w:r>
      <w:r w:rsidRPr="00510221">
        <w:rPr>
          <w:color w:val="000000"/>
          <w:sz w:val="22"/>
          <w:szCs w:val="22"/>
        </w:rPr>
        <w:t>elelalte prevederi ale Hotărârii Consiliului Local nr. 321/31.07.2020 ramân neschimbate.</w:t>
      </w:r>
    </w:p>
    <w:p w:rsidR="006D4B9A" w:rsidRPr="00510221" w:rsidRDefault="006D4B9A" w:rsidP="00DC6885">
      <w:pPr>
        <w:ind w:firstLine="720"/>
        <w:jc w:val="both"/>
        <w:rPr>
          <w:sz w:val="22"/>
          <w:szCs w:val="22"/>
        </w:rPr>
      </w:pPr>
    </w:p>
    <w:p w:rsidR="00DC6885" w:rsidRPr="00510221" w:rsidRDefault="00DC6885" w:rsidP="00DC6885">
      <w:pPr>
        <w:ind w:firstLine="540"/>
        <w:jc w:val="both"/>
        <w:rPr>
          <w:sz w:val="22"/>
          <w:szCs w:val="22"/>
        </w:rPr>
      </w:pPr>
      <w:r w:rsidRPr="00510221">
        <w:rPr>
          <w:sz w:val="22"/>
          <w:szCs w:val="22"/>
        </w:rPr>
        <w:t>Având în vedere cele de</w:t>
      </w:r>
      <w:r w:rsidR="00394441" w:rsidRPr="00510221">
        <w:rPr>
          <w:sz w:val="22"/>
          <w:szCs w:val="22"/>
        </w:rPr>
        <w:t xml:space="preserve"> mai sus apreciem că proiectul </w:t>
      </w:r>
      <w:r w:rsidRPr="00510221">
        <w:rPr>
          <w:sz w:val="22"/>
          <w:szCs w:val="22"/>
        </w:rPr>
        <w:t xml:space="preserve">de hotărâre privind modificarea Hotararii de Consiliu Local nr. 321 din 31.07.2020 privind aprobarea cererii de finatare și a cheltuielilor aferente pentru proiectul </w:t>
      </w:r>
      <w:r w:rsidRPr="00510221">
        <w:rPr>
          <w:b/>
          <w:sz w:val="22"/>
          <w:szCs w:val="22"/>
        </w:rPr>
        <w:t>„</w:t>
      </w:r>
      <w:r w:rsidRPr="00510221">
        <w:rPr>
          <w:b/>
          <w:bCs/>
          <w:sz w:val="22"/>
          <w:szCs w:val="22"/>
        </w:rPr>
        <w:t>Construcţie și dotare Liceu Waldorf Timișoara“</w:t>
      </w:r>
      <w:r w:rsidRPr="00510221">
        <w:rPr>
          <w:b/>
          <w:sz w:val="22"/>
          <w:szCs w:val="22"/>
        </w:rPr>
        <w:t xml:space="preserve"> </w:t>
      </w:r>
      <w:r w:rsidRPr="00510221">
        <w:rPr>
          <w:sz w:val="22"/>
          <w:szCs w:val="22"/>
        </w:rPr>
        <w:t>îndeplinește condițiile tehnice pentru a fi supus dezbaterii și aprobării plenului consiliului local.</w:t>
      </w:r>
    </w:p>
    <w:p w:rsidR="00BA6135" w:rsidRPr="00510221" w:rsidRDefault="00BA6135" w:rsidP="00BA6135">
      <w:pPr>
        <w:jc w:val="both"/>
        <w:rPr>
          <w:b/>
          <w:bCs/>
          <w:sz w:val="22"/>
          <w:szCs w:val="22"/>
        </w:rPr>
      </w:pPr>
    </w:p>
    <w:p w:rsidR="00510221" w:rsidRPr="00510221" w:rsidRDefault="00510221" w:rsidP="001E41B1">
      <w:pPr>
        <w:spacing w:line="312" w:lineRule="auto"/>
        <w:jc w:val="both"/>
        <w:rPr>
          <w:color w:val="FF0000"/>
          <w:sz w:val="22"/>
          <w:szCs w:val="22"/>
        </w:rPr>
      </w:pPr>
    </w:p>
    <w:p w:rsidR="00510221" w:rsidRPr="00510221" w:rsidRDefault="00510221" w:rsidP="001E41B1">
      <w:pPr>
        <w:spacing w:line="312" w:lineRule="auto"/>
        <w:jc w:val="both"/>
        <w:rPr>
          <w:sz w:val="22"/>
          <w:szCs w:val="22"/>
        </w:rPr>
      </w:pPr>
      <w:r w:rsidRPr="00510221">
        <w:rPr>
          <w:sz w:val="22"/>
          <w:szCs w:val="22"/>
        </w:rPr>
        <w:t>DIRECTOR EXECUTIV</w:t>
      </w:r>
    </w:p>
    <w:p w:rsidR="00510221" w:rsidRPr="00510221" w:rsidRDefault="00510221" w:rsidP="001E41B1">
      <w:pPr>
        <w:spacing w:line="312" w:lineRule="auto"/>
        <w:jc w:val="both"/>
        <w:rPr>
          <w:sz w:val="22"/>
          <w:szCs w:val="22"/>
        </w:rPr>
      </w:pPr>
      <w:r w:rsidRPr="00510221">
        <w:rPr>
          <w:sz w:val="22"/>
          <w:szCs w:val="22"/>
        </w:rPr>
        <w:t>Bica Gabirela</w:t>
      </w:r>
    </w:p>
    <w:p w:rsidR="00510221" w:rsidRPr="00510221" w:rsidRDefault="00510221" w:rsidP="001E41B1">
      <w:pPr>
        <w:spacing w:line="312" w:lineRule="auto"/>
        <w:jc w:val="both"/>
        <w:rPr>
          <w:sz w:val="22"/>
          <w:szCs w:val="22"/>
        </w:rPr>
      </w:pPr>
    </w:p>
    <w:p w:rsidR="00510221" w:rsidRPr="00510221" w:rsidRDefault="00510221" w:rsidP="001E41B1">
      <w:pPr>
        <w:spacing w:line="312" w:lineRule="auto"/>
        <w:jc w:val="both"/>
        <w:rPr>
          <w:sz w:val="22"/>
          <w:szCs w:val="22"/>
        </w:rPr>
      </w:pPr>
    </w:p>
    <w:p w:rsidR="00510221" w:rsidRPr="00510221" w:rsidRDefault="00510221" w:rsidP="001E41B1">
      <w:pPr>
        <w:spacing w:line="312" w:lineRule="auto"/>
        <w:jc w:val="both"/>
        <w:rPr>
          <w:sz w:val="22"/>
          <w:szCs w:val="22"/>
        </w:rPr>
      </w:pPr>
      <w:r w:rsidRPr="00510221">
        <w:rPr>
          <w:sz w:val="22"/>
          <w:szCs w:val="22"/>
        </w:rPr>
        <w:t>MANAGER PROIECT/</w:t>
      </w:r>
    </w:p>
    <w:p w:rsidR="00510221" w:rsidRPr="00510221" w:rsidRDefault="00510221" w:rsidP="001E41B1">
      <w:pPr>
        <w:spacing w:line="312" w:lineRule="auto"/>
        <w:jc w:val="both"/>
        <w:rPr>
          <w:sz w:val="22"/>
          <w:szCs w:val="22"/>
        </w:rPr>
      </w:pPr>
      <w:r w:rsidRPr="00510221">
        <w:rPr>
          <w:sz w:val="22"/>
          <w:szCs w:val="22"/>
        </w:rPr>
        <w:t>SEF BIROU CONSTRUCTII CIVILE</w:t>
      </w:r>
    </w:p>
    <w:p w:rsidR="00510221" w:rsidRPr="00510221" w:rsidRDefault="00510221" w:rsidP="001E41B1">
      <w:pPr>
        <w:spacing w:line="312" w:lineRule="auto"/>
        <w:jc w:val="both"/>
        <w:rPr>
          <w:sz w:val="22"/>
          <w:szCs w:val="22"/>
        </w:rPr>
      </w:pPr>
      <w:r w:rsidRPr="00510221">
        <w:rPr>
          <w:sz w:val="22"/>
          <w:szCs w:val="22"/>
        </w:rPr>
        <w:t>Dominteanu Ioan</w:t>
      </w:r>
    </w:p>
    <w:p w:rsidR="00510221" w:rsidRPr="00510221" w:rsidRDefault="00510221" w:rsidP="001E41B1">
      <w:pPr>
        <w:spacing w:line="312" w:lineRule="auto"/>
        <w:jc w:val="both"/>
        <w:rPr>
          <w:sz w:val="22"/>
          <w:szCs w:val="22"/>
        </w:rPr>
      </w:pPr>
    </w:p>
    <w:p w:rsidR="00510221" w:rsidRPr="00510221" w:rsidRDefault="00510221" w:rsidP="001E41B1">
      <w:pPr>
        <w:spacing w:line="312" w:lineRule="auto"/>
        <w:jc w:val="both"/>
        <w:rPr>
          <w:sz w:val="22"/>
          <w:szCs w:val="22"/>
        </w:rPr>
      </w:pPr>
    </w:p>
    <w:p w:rsidR="00782DB7" w:rsidRPr="00510221" w:rsidRDefault="00510221" w:rsidP="001E41B1">
      <w:pPr>
        <w:spacing w:line="312" w:lineRule="auto"/>
        <w:jc w:val="both"/>
        <w:rPr>
          <w:sz w:val="22"/>
          <w:szCs w:val="22"/>
        </w:rPr>
      </w:pPr>
      <w:r w:rsidRPr="00510221">
        <w:rPr>
          <w:sz w:val="22"/>
          <w:szCs w:val="22"/>
        </w:rPr>
        <w:t>ASISTENT PROIECT</w:t>
      </w:r>
    </w:p>
    <w:p w:rsidR="001464C3" w:rsidRPr="00510221" w:rsidRDefault="00510221" w:rsidP="00510221">
      <w:pPr>
        <w:spacing w:line="312" w:lineRule="auto"/>
        <w:jc w:val="both"/>
        <w:rPr>
          <w:b/>
          <w:sz w:val="22"/>
          <w:szCs w:val="22"/>
        </w:rPr>
      </w:pPr>
      <w:r w:rsidRPr="00510221">
        <w:rPr>
          <w:sz w:val="22"/>
          <w:szCs w:val="22"/>
        </w:rPr>
        <w:t>Telbis Maria</w:t>
      </w:r>
    </w:p>
    <w:sectPr w:rsidR="001464C3" w:rsidRPr="00510221" w:rsidSect="00510221">
      <w:footerReference w:type="default" r:id="rId7"/>
      <w:pgSz w:w="12240" w:h="15840"/>
      <w:pgMar w:top="709" w:right="900"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2A3" w:rsidRDefault="009212A3" w:rsidP="00510221">
      <w:r>
        <w:separator/>
      </w:r>
    </w:p>
  </w:endnote>
  <w:endnote w:type="continuationSeparator" w:id="0">
    <w:p w:rsidR="009212A3" w:rsidRDefault="009212A3" w:rsidP="005102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0221" w:rsidRPr="00510221" w:rsidRDefault="004D6CE7" w:rsidP="00510221">
    <w:pPr>
      <w:pStyle w:val="Footer"/>
      <w:jc w:val="right"/>
      <w:rPr>
        <w:sz w:val="22"/>
        <w:szCs w:val="22"/>
      </w:rPr>
    </w:pPr>
    <w:r w:rsidRPr="00510221">
      <w:rPr>
        <w:sz w:val="22"/>
        <w:szCs w:val="22"/>
      </w:rPr>
      <w:fldChar w:fldCharType="begin"/>
    </w:r>
    <w:r w:rsidR="00510221" w:rsidRPr="00510221">
      <w:rPr>
        <w:sz w:val="22"/>
        <w:szCs w:val="22"/>
      </w:rPr>
      <w:instrText>PAGE   \* MERGEFORMAT</w:instrText>
    </w:r>
    <w:r w:rsidRPr="00510221">
      <w:rPr>
        <w:sz w:val="22"/>
        <w:szCs w:val="22"/>
      </w:rPr>
      <w:fldChar w:fldCharType="separate"/>
    </w:r>
    <w:r w:rsidR="00BD21E7">
      <w:rPr>
        <w:noProof/>
        <w:sz w:val="22"/>
        <w:szCs w:val="22"/>
      </w:rPr>
      <w:t>1</w:t>
    </w:r>
    <w:r w:rsidRPr="00510221">
      <w:rPr>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2A3" w:rsidRDefault="009212A3" w:rsidP="00510221">
      <w:r>
        <w:separator/>
      </w:r>
    </w:p>
  </w:footnote>
  <w:footnote w:type="continuationSeparator" w:id="0">
    <w:p w:rsidR="009212A3" w:rsidRDefault="009212A3" w:rsidP="005102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06D2"/>
    <w:multiLevelType w:val="hybridMultilevel"/>
    <w:tmpl w:val="0144F75A"/>
    <w:lvl w:ilvl="0" w:tplc="9CBC6592">
      <w:numFmt w:val="bullet"/>
      <w:lvlText w:val="-"/>
      <w:lvlJc w:val="left"/>
      <w:pPr>
        <w:ind w:left="900" w:hanging="360"/>
      </w:pPr>
      <w:rPr>
        <w:rFonts w:ascii="Times New Roman" w:eastAsia="Times New Roman" w:hAnsi="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footnotePr>
    <w:footnote w:id="-1"/>
    <w:footnote w:id="0"/>
  </w:footnotePr>
  <w:endnotePr>
    <w:endnote w:id="-1"/>
    <w:endnote w:id="0"/>
  </w:endnotePr>
  <w:compat/>
  <w:rsids>
    <w:rsidRoot w:val="00870894"/>
    <w:rsid w:val="00023414"/>
    <w:rsid w:val="000474A6"/>
    <w:rsid w:val="00060457"/>
    <w:rsid w:val="00064894"/>
    <w:rsid w:val="00067C21"/>
    <w:rsid w:val="000A729A"/>
    <w:rsid w:val="000E0FA5"/>
    <w:rsid w:val="00101A40"/>
    <w:rsid w:val="00113200"/>
    <w:rsid w:val="001464C3"/>
    <w:rsid w:val="00165B8D"/>
    <w:rsid w:val="001A2A8D"/>
    <w:rsid w:val="001A422D"/>
    <w:rsid w:val="001A4A6D"/>
    <w:rsid w:val="001D4372"/>
    <w:rsid w:val="001E41B1"/>
    <w:rsid w:val="002130E1"/>
    <w:rsid w:val="00215121"/>
    <w:rsid w:val="00250855"/>
    <w:rsid w:val="0026791F"/>
    <w:rsid w:val="00295A31"/>
    <w:rsid w:val="002D7A30"/>
    <w:rsid w:val="00313730"/>
    <w:rsid w:val="00327E98"/>
    <w:rsid w:val="00343629"/>
    <w:rsid w:val="00354428"/>
    <w:rsid w:val="00367449"/>
    <w:rsid w:val="00394441"/>
    <w:rsid w:val="003C24B4"/>
    <w:rsid w:val="003E6200"/>
    <w:rsid w:val="0046520F"/>
    <w:rsid w:val="00474063"/>
    <w:rsid w:val="004975D9"/>
    <w:rsid w:val="004D3156"/>
    <w:rsid w:val="004D6CE7"/>
    <w:rsid w:val="004F10D5"/>
    <w:rsid w:val="004F72DB"/>
    <w:rsid w:val="00510221"/>
    <w:rsid w:val="005437E3"/>
    <w:rsid w:val="005E3A5E"/>
    <w:rsid w:val="00623B19"/>
    <w:rsid w:val="00626DDC"/>
    <w:rsid w:val="00651A55"/>
    <w:rsid w:val="006A5EDE"/>
    <w:rsid w:val="006D4B9A"/>
    <w:rsid w:val="006E5FB3"/>
    <w:rsid w:val="00721C4D"/>
    <w:rsid w:val="00782DB7"/>
    <w:rsid w:val="007A3F33"/>
    <w:rsid w:val="007D10DC"/>
    <w:rsid w:val="007E385B"/>
    <w:rsid w:val="008259F1"/>
    <w:rsid w:val="008674EE"/>
    <w:rsid w:val="00870894"/>
    <w:rsid w:val="008733B3"/>
    <w:rsid w:val="00875778"/>
    <w:rsid w:val="00895D1A"/>
    <w:rsid w:val="00896908"/>
    <w:rsid w:val="008B5A90"/>
    <w:rsid w:val="008F4A14"/>
    <w:rsid w:val="0091194C"/>
    <w:rsid w:val="00913A9D"/>
    <w:rsid w:val="009212A3"/>
    <w:rsid w:val="00923998"/>
    <w:rsid w:val="00971831"/>
    <w:rsid w:val="00A22AAF"/>
    <w:rsid w:val="00A34788"/>
    <w:rsid w:val="00A710B4"/>
    <w:rsid w:val="00A71345"/>
    <w:rsid w:val="00A74B5B"/>
    <w:rsid w:val="00AA385D"/>
    <w:rsid w:val="00AE4F2B"/>
    <w:rsid w:val="00B51CF1"/>
    <w:rsid w:val="00B5400E"/>
    <w:rsid w:val="00B97911"/>
    <w:rsid w:val="00BA6135"/>
    <w:rsid w:val="00BC3414"/>
    <w:rsid w:val="00BD2115"/>
    <w:rsid w:val="00BD21E7"/>
    <w:rsid w:val="00C017A7"/>
    <w:rsid w:val="00C4732D"/>
    <w:rsid w:val="00C762CB"/>
    <w:rsid w:val="00C8204D"/>
    <w:rsid w:val="00C91ACE"/>
    <w:rsid w:val="00CD331C"/>
    <w:rsid w:val="00CF26A9"/>
    <w:rsid w:val="00D00DDB"/>
    <w:rsid w:val="00D25872"/>
    <w:rsid w:val="00D939B6"/>
    <w:rsid w:val="00DC6885"/>
    <w:rsid w:val="00DD02B7"/>
    <w:rsid w:val="00DD2C3D"/>
    <w:rsid w:val="00DE09FC"/>
    <w:rsid w:val="00DE6F32"/>
    <w:rsid w:val="00E2306E"/>
    <w:rsid w:val="00E4690F"/>
    <w:rsid w:val="00E5096F"/>
    <w:rsid w:val="00E712F5"/>
    <w:rsid w:val="00EA478F"/>
    <w:rsid w:val="00EB1951"/>
    <w:rsid w:val="00EB2366"/>
    <w:rsid w:val="00EC4CF6"/>
    <w:rsid w:val="00ED4600"/>
    <w:rsid w:val="00F27489"/>
    <w:rsid w:val="00F57E41"/>
    <w:rsid w:val="00F75AB6"/>
    <w:rsid w:val="00F919A5"/>
    <w:rsid w:val="00FA54A4"/>
    <w:rsid w:val="00FB5B71"/>
    <w:rsid w:val="00FB5E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94"/>
    <w:rPr>
      <w:rFonts w:eastAsia="Times New Roman"/>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3B3"/>
    <w:pPr>
      <w:ind w:left="720"/>
      <w:contextualSpacing/>
    </w:pPr>
  </w:style>
  <w:style w:type="paragraph" w:styleId="Header">
    <w:name w:val="header"/>
    <w:basedOn w:val="Normal"/>
    <w:link w:val="HeaderChar"/>
    <w:uiPriority w:val="99"/>
    <w:unhideWhenUsed/>
    <w:rsid w:val="00510221"/>
    <w:pPr>
      <w:tabs>
        <w:tab w:val="center" w:pos="4536"/>
        <w:tab w:val="right" w:pos="9072"/>
      </w:tabs>
    </w:pPr>
  </w:style>
  <w:style w:type="character" w:customStyle="1" w:styleId="HeaderChar">
    <w:name w:val="Header Char"/>
    <w:basedOn w:val="DefaultParagraphFont"/>
    <w:link w:val="Header"/>
    <w:uiPriority w:val="99"/>
    <w:rsid w:val="00510221"/>
    <w:rPr>
      <w:rFonts w:eastAsia="Times New Roman"/>
      <w:sz w:val="26"/>
      <w:szCs w:val="26"/>
      <w:lang w:val="ro-RO"/>
    </w:rPr>
  </w:style>
  <w:style w:type="paragraph" w:styleId="Footer">
    <w:name w:val="footer"/>
    <w:basedOn w:val="Normal"/>
    <w:link w:val="FooterChar"/>
    <w:uiPriority w:val="99"/>
    <w:unhideWhenUsed/>
    <w:rsid w:val="00510221"/>
    <w:pPr>
      <w:tabs>
        <w:tab w:val="center" w:pos="4536"/>
        <w:tab w:val="right" w:pos="9072"/>
      </w:tabs>
    </w:pPr>
  </w:style>
  <w:style w:type="character" w:customStyle="1" w:styleId="FooterChar">
    <w:name w:val="Footer Char"/>
    <w:basedOn w:val="DefaultParagraphFont"/>
    <w:link w:val="Footer"/>
    <w:uiPriority w:val="99"/>
    <w:rsid w:val="00510221"/>
    <w:rPr>
      <w:rFonts w:eastAsia="Times New Roman"/>
      <w:sz w:val="26"/>
      <w:szCs w:val="26"/>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991</Words>
  <Characters>5653</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MUNICIPIUL  TIMISOARA</vt:lpstr>
      <vt:lpstr>MUNICIPIUL  TIMISOARA</vt:lpstr>
    </vt:vector>
  </TitlesOfParts>
  <Company>PMT</Company>
  <LinksUpToDate>false</LinksUpToDate>
  <CharactersWithSpaces>6631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TIMISOARA</dc:title>
  <dc:creator>rcanceal</dc:creator>
  <cp:lastModifiedBy>mtelbis</cp:lastModifiedBy>
  <cp:revision>6</cp:revision>
  <cp:lastPrinted>2022-11-07T13:20:00Z</cp:lastPrinted>
  <dcterms:created xsi:type="dcterms:W3CDTF">2022-11-07T11:32:00Z</dcterms:created>
  <dcterms:modified xsi:type="dcterms:W3CDTF">2022-11-07T14:01:00Z</dcterms:modified>
</cp:coreProperties>
</file>