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Default="00FC5104" w:rsidP="00FC5104">
      <w:pPr>
        <w:ind w:left="720"/>
      </w:pPr>
      <w:r>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Default="00FC5104" w:rsidP="00FC5104">
      <w:pPr>
        <w:ind w:left="720"/>
      </w:pPr>
      <w:r>
        <w:t>ROMÂNIA</w:t>
      </w:r>
    </w:p>
    <w:p w:rsidR="00FC5104" w:rsidRDefault="00FC5104" w:rsidP="00FC5104">
      <w:pPr>
        <w:ind w:left="720"/>
      </w:pPr>
      <w:r>
        <w:t>JUDEȚUL TIMIȘ</w:t>
      </w:r>
    </w:p>
    <w:p w:rsidR="00FC5104" w:rsidRDefault="00FC5104" w:rsidP="00FC5104">
      <w:pPr>
        <w:ind w:left="720"/>
      </w:pPr>
      <w:r w:rsidRPr="000514F2">
        <w:t>MU</w:t>
      </w:r>
      <w:r>
        <w:t>NICIPIUL TIMIȘOARA</w:t>
      </w:r>
    </w:p>
    <w:p w:rsidR="00FC5104" w:rsidRDefault="00FC5104" w:rsidP="00FC5104">
      <w:pPr>
        <w:ind w:left="720"/>
      </w:pPr>
      <w:r>
        <w:t>PRIMAR</w:t>
      </w:r>
    </w:p>
    <w:p w:rsidR="008C4F9F" w:rsidRDefault="00F33C30" w:rsidP="00FC5104">
      <w:pPr>
        <w:ind w:left="720"/>
      </w:pPr>
      <w:r>
        <w:t>COMPARTIMENTUL GUVERNANȚA CORPORATIVĂ</w:t>
      </w:r>
    </w:p>
    <w:p w:rsidR="00617CFE" w:rsidRDefault="002F41DD" w:rsidP="00617CFE">
      <w:pPr>
        <w:ind w:left="720"/>
      </w:pPr>
      <w:r>
        <w:t>NR. SC2021-</w:t>
      </w:r>
      <w:r w:rsidR="0068760F">
        <w:t>15618/04.06.2021</w:t>
      </w:r>
    </w:p>
    <w:p w:rsidR="00617CFE" w:rsidRDefault="00617CFE" w:rsidP="00617CFE">
      <w:pPr>
        <w:ind w:left="720"/>
      </w:pPr>
      <w:r>
        <w:t>_____________________________________________________________________</w:t>
      </w:r>
    </w:p>
    <w:p w:rsidR="006736E9" w:rsidRDefault="00FC5104" w:rsidP="00617CFE">
      <w:pPr>
        <w:ind w:left="720"/>
        <w:rPr>
          <w:u w:val="single"/>
          <w:lang w:val="it-IT"/>
        </w:rPr>
      </w:pPr>
      <w:r w:rsidRPr="00FC5104">
        <w:rPr>
          <w:i/>
          <w:sz w:val="18"/>
          <w:szCs w:val="18"/>
        </w:rPr>
        <w:t xml:space="preserve"> </w:t>
      </w:r>
      <w:r w:rsidR="002E72F6">
        <w:rPr>
          <w:i/>
          <w:sz w:val="18"/>
          <w:szCs w:val="18"/>
        </w:rPr>
        <w:t xml:space="preserve">         </w:t>
      </w:r>
      <w:r w:rsidRPr="00FC5104">
        <w:rPr>
          <w:i/>
          <w:sz w:val="18"/>
          <w:szCs w:val="18"/>
        </w:rPr>
        <w:t xml:space="preserve"> </w:t>
      </w:r>
      <w:r w:rsidR="00444ACF">
        <w:rPr>
          <w:i/>
          <w:sz w:val="18"/>
          <w:szCs w:val="18"/>
        </w:rPr>
        <w:t xml:space="preserve"> </w:t>
      </w:r>
      <w:r w:rsidRPr="00FC5104">
        <w:rPr>
          <w:i/>
          <w:sz w:val="18"/>
          <w:szCs w:val="18"/>
        </w:rPr>
        <w:t xml:space="preserve"> Bd. C.D. Loga nr. 1, Timişoara, tel: +40 256 – 408.300</w:t>
      </w:r>
      <w:r w:rsidRPr="00FC5104">
        <w:rPr>
          <w:i/>
          <w:color w:val="0000FF"/>
          <w:sz w:val="18"/>
          <w:szCs w:val="18"/>
        </w:rPr>
        <w:t xml:space="preserve">, </w:t>
      </w:r>
      <w:r w:rsidR="002E72F6">
        <w:rPr>
          <w:i/>
          <w:sz w:val="18"/>
          <w:szCs w:val="18"/>
        </w:rPr>
        <w:t>e-mail</w:t>
      </w:r>
      <w:r w:rsidRPr="00FC5104">
        <w:rPr>
          <w:i/>
          <w:sz w:val="18"/>
          <w:szCs w:val="18"/>
        </w:rPr>
        <w:t>:</w:t>
      </w:r>
      <w:r w:rsidRPr="00FC5104">
        <w:rPr>
          <w:i/>
          <w:color w:val="0000FF"/>
          <w:sz w:val="18"/>
          <w:szCs w:val="18"/>
        </w:rPr>
        <w:t>cabinetprimar@primariatm.ro</w:t>
      </w:r>
      <w:r w:rsidRPr="000514F2">
        <w:rPr>
          <w:u w:val="single"/>
          <w:lang w:val="it-IT"/>
        </w:rPr>
        <w:t xml:space="preserve"> </w:t>
      </w:r>
    </w:p>
    <w:p w:rsidR="00617CFE" w:rsidRDefault="00617CFE" w:rsidP="00FF01D0">
      <w:pPr>
        <w:tabs>
          <w:tab w:val="left" w:pos="720"/>
        </w:tabs>
        <w:rPr>
          <w:u w:val="single"/>
          <w:lang w:val="it-IT"/>
        </w:rPr>
      </w:pPr>
    </w:p>
    <w:p w:rsidR="006736E9" w:rsidRPr="00F33C30" w:rsidRDefault="00F33C30" w:rsidP="00FF01D0">
      <w:pPr>
        <w:tabs>
          <w:tab w:val="left" w:pos="720"/>
        </w:tabs>
        <w:jc w:val="center"/>
        <w:rPr>
          <w:lang w:val="it-IT"/>
        </w:rPr>
      </w:pPr>
      <w:r w:rsidRPr="00F33C30">
        <w:rPr>
          <w:lang w:val="it-IT"/>
        </w:rPr>
        <w:t>RAPORT DE SPECIALITATE</w:t>
      </w:r>
    </w:p>
    <w:p w:rsidR="008D176B" w:rsidRDefault="00F33C30" w:rsidP="00FF01D0">
      <w:pPr>
        <w:tabs>
          <w:tab w:val="left" w:pos="720"/>
        </w:tabs>
        <w:jc w:val="center"/>
        <w:rPr>
          <w:lang w:val="it-IT"/>
        </w:rPr>
      </w:pPr>
      <w:r w:rsidRPr="00F33C30">
        <w:rPr>
          <w:lang w:val="it-IT"/>
        </w:rPr>
        <w:t>privind declanșarea proc</w:t>
      </w:r>
      <w:r w:rsidR="00633A47">
        <w:rPr>
          <w:lang w:val="it-IT"/>
        </w:rPr>
        <w:t>edurii de selecție a membrilor C</w:t>
      </w:r>
      <w:r w:rsidRPr="00F33C30">
        <w:rPr>
          <w:lang w:val="it-IT"/>
        </w:rPr>
        <w:t>onsiliul</w:t>
      </w:r>
      <w:r w:rsidR="008D176B">
        <w:rPr>
          <w:lang w:val="it-IT"/>
        </w:rPr>
        <w:t>ui de A</w:t>
      </w:r>
      <w:r>
        <w:rPr>
          <w:lang w:val="it-IT"/>
        </w:rPr>
        <w:t xml:space="preserve">dministrație </w:t>
      </w:r>
    </w:p>
    <w:p w:rsidR="00FD132F" w:rsidRPr="004D2900" w:rsidRDefault="00F33C30" w:rsidP="00FF01D0">
      <w:pPr>
        <w:tabs>
          <w:tab w:val="left" w:pos="720"/>
        </w:tabs>
        <w:jc w:val="center"/>
      </w:pPr>
      <w:r>
        <w:rPr>
          <w:lang w:val="it-IT"/>
        </w:rPr>
        <w:t xml:space="preserve">la </w:t>
      </w:r>
      <w:r w:rsidR="008D176B">
        <w:rPr>
          <w:lang w:val="it-IT"/>
        </w:rPr>
        <w:t>PIEȚE</w:t>
      </w:r>
      <w:r w:rsidRPr="00F33C30">
        <w:rPr>
          <w:lang w:val="it-IT"/>
        </w:rPr>
        <w:t xml:space="preserve"> S.A.</w:t>
      </w:r>
      <w:r w:rsidR="00CD553B">
        <w:rPr>
          <w:lang w:val="it-IT"/>
        </w:rPr>
        <w:t xml:space="preserve"> Timișoara</w:t>
      </w:r>
    </w:p>
    <w:p w:rsidR="00B60ADC" w:rsidRDefault="00B60ADC" w:rsidP="00FF01D0">
      <w:pPr>
        <w:tabs>
          <w:tab w:val="left" w:pos="720"/>
        </w:tabs>
        <w:jc w:val="center"/>
        <w:rPr>
          <w:b/>
        </w:rPr>
      </w:pPr>
    </w:p>
    <w:p w:rsidR="00B60ADC" w:rsidRPr="008D176B" w:rsidRDefault="00B60ADC" w:rsidP="00FF01D0">
      <w:pPr>
        <w:tabs>
          <w:tab w:val="left" w:pos="720"/>
        </w:tabs>
        <w:jc w:val="both"/>
        <w:rPr>
          <w:lang w:val="it-IT"/>
        </w:rPr>
      </w:pPr>
      <w:r>
        <w:tab/>
        <w:t xml:space="preserve">Având în vedere Referatul de aprobare a proiectului de hotărâre al Primarului Municipiului Timişoara şi Proiectul de hotărâre </w:t>
      </w:r>
      <w:r w:rsidRPr="00F33C30">
        <w:rPr>
          <w:lang w:val="it-IT"/>
        </w:rPr>
        <w:t>privind declanșarea proc</w:t>
      </w:r>
      <w:r w:rsidR="00633A47">
        <w:rPr>
          <w:lang w:val="it-IT"/>
        </w:rPr>
        <w:t xml:space="preserve">edurii de selecție a </w:t>
      </w:r>
      <w:r w:rsidR="008D176B">
        <w:rPr>
          <w:lang w:val="it-IT"/>
        </w:rPr>
        <w:t>membrilor C</w:t>
      </w:r>
      <w:r w:rsidR="008D176B" w:rsidRPr="00F33C30">
        <w:rPr>
          <w:lang w:val="it-IT"/>
        </w:rPr>
        <w:t>onsiliul</w:t>
      </w:r>
      <w:r w:rsidR="008D176B">
        <w:rPr>
          <w:lang w:val="it-IT"/>
        </w:rPr>
        <w:t>ui de Administrație la PIEȚE</w:t>
      </w:r>
      <w:r w:rsidR="008D176B" w:rsidRPr="00F33C30">
        <w:rPr>
          <w:lang w:val="it-IT"/>
        </w:rPr>
        <w:t xml:space="preserve"> S.A.</w:t>
      </w:r>
      <w:r w:rsidR="008D176B">
        <w:rPr>
          <w:lang w:val="it-IT"/>
        </w:rPr>
        <w:t xml:space="preserve"> Timișoara</w:t>
      </w:r>
      <w:r>
        <w:rPr>
          <w:lang w:val="it-IT"/>
        </w:rPr>
        <w:t>;</w:t>
      </w:r>
    </w:p>
    <w:p w:rsidR="00266231" w:rsidRPr="00266231" w:rsidRDefault="00266231" w:rsidP="00FF01D0">
      <w:pPr>
        <w:ind w:firstLine="708"/>
        <w:jc w:val="both"/>
      </w:pPr>
      <w:r>
        <w:t xml:space="preserve">Facem următoarele precizări: </w:t>
      </w:r>
    </w:p>
    <w:p w:rsidR="006221E5" w:rsidRPr="009D2079" w:rsidRDefault="005E4FB1" w:rsidP="009D2079">
      <w:pPr>
        <w:ind w:firstLine="720"/>
        <w:jc w:val="both"/>
      </w:pPr>
      <w:r>
        <w:t xml:space="preserve">Având în vedere </w:t>
      </w:r>
      <w:r w:rsidR="00F06C56">
        <w:t>dispozițiile Hotărârârii</w:t>
      </w:r>
      <w:r w:rsidR="005617CB">
        <w:t xml:space="preserve"> </w:t>
      </w:r>
      <w:r w:rsidR="00CD553B">
        <w:t>Adunării Generale a Acționaril</w:t>
      </w:r>
      <w:r w:rsidR="005617CB">
        <w:t xml:space="preserve">or </w:t>
      </w:r>
      <w:r w:rsidR="008D176B">
        <w:t xml:space="preserve">PIEȚE </w:t>
      </w:r>
      <w:r w:rsidR="00CD553B">
        <w:t>S.A.</w:t>
      </w:r>
      <w:r w:rsidR="00D25A47">
        <w:t xml:space="preserve"> Timișoara</w:t>
      </w:r>
      <w:r w:rsidR="00CD553B">
        <w:t xml:space="preserve"> nr.</w:t>
      </w:r>
      <w:r w:rsidR="008D176B">
        <w:t xml:space="preserve"> 2/18.05</w:t>
      </w:r>
      <w:r w:rsidR="001E441F">
        <w:t>.2021</w:t>
      </w:r>
      <w:r w:rsidR="009D2079">
        <w:t xml:space="preserve">, </w:t>
      </w:r>
      <w:r w:rsidR="00FF01D0">
        <w:t xml:space="preserve">prin care </w:t>
      </w:r>
      <w:r w:rsidR="005617CB">
        <w:t xml:space="preserve">s-a luat act de demisia </w:t>
      </w:r>
      <w:r w:rsidR="008D176B">
        <w:t xml:space="preserve">a doi membri </w:t>
      </w:r>
      <w:r w:rsidR="00D25A47">
        <w:t xml:space="preserve">din </w:t>
      </w:r>
      <w:r w:rsidR="009D2079">
        <w:t xml:space="preserve">cadrul </w:t>
      </w:r>
      <w:r w:rsidR="00D25A47">
        <w:t>consiliul</w:t>
      </w:r>
      <w:r w:rsidR="009D2079">
        <w:t>ui</w:t>
      </w:r>
      <w:r w:rsidR="00D25A47">
        <w:t xml:space="preserve"> de administrație al societății </w:t>
      </w:r>
      <w:r w:rsidR="008D176B">
        <w:t xml:space="preserve">și </w:t>
      </w:r>
      <w:r w:rsidR="00712616">
        <w:t>prin care s-a decis</w:t>
      </w:r>
      <w:r w:rsidR="00FF01D0">
        <w:t xml:space="preserve"> </w:t>
      </w:r>
      <w:r w:rsidR="008D176B">
        <w:t>revocarea celorlal</w:t>
      </w:r>
      <w:r w:rsidR="00FF01D0">
        <w:t xml:space="preserve">ți cinci, </w:t>
      </w:r>
      <w:r w:rsidR="00F06C56">
        <w:t>coroborate</w:t>
      </w:r>
      <w:r w:rsidR="006221E5">
        <w:t xml:space="preserve"> cu prevederile art. 64 ind. 4 alin. (1) din </w:t>
      </w:r>
      <w:r w:rsidR="006221E5">
        <w:rPr>
          <w:bCs/>
        </w:rPr>
        <w:t>O.U.G. nr.  109/2011,</w:t>
      </w:r>
      <w:r w:rsidR="009D2079" w:rsidRPr="009D2079">
        <w:rPr>
          <w:bCs/>
          <w:i/>
          <w:lang w:val="en-US"/>
        </w:rPr>
        <w:t>”</w:t>
      </w:r>
      <w:r w:rsidR="006221E5">
        <w:rPr>
          <w:bCs/>
        </w:rPr>
        <w:t xml:space="preserve"> </w:t>
      </w:r>
      <w:r w:rsidR="006221E5" w:rsidRPr="006221E5">
        <w:rPr>
          <w:i/>
        </w:rPr>
        <w:t>în caz de vacanță a unuia sau mai multor posturi de administratori,</w:t>
      </w:r>
      <w:r w:rsidR="00147750">
        <w:rPr>
          <w:i/>
        </w:rPr>
        <w:t xml:space="preserve"> procedura de selecție se declanș</w:t>
      </w:r>
      <w:r w:rsidR="006221E5" w:rsidRPr="006221E5">
        <w:rPr>
          <w:i/>
        </w:rPr>
        <w:t>ează, prin grija autorității publice tutelare, în termen de 45 de zile de la vacantare</w:t>
      </w:r>
      <w:r w:rsidR="009D2079">
        <w:rPr>
          <w:i/>
        </w:rPr>
        <w:t>”</w:t>
      </w:r>
      <w:r w:rsidR="006221E5" w:rsidRPr="006221E5">
        <w:rPr>
          <w:i/>
        </w:rPr>
        <w:t>.</w:t>
      </w:r>
    </w:p>
    <w:p w:rsidR="00266231" w:rsidRDefault="00266231" w:rsidP="00FF01D0">
      <w:pPr>
        <w:ind w:firstLine="720"/>
        <w:jc w:val="both"/>
        <w:rPr>
          <w:rFonts w:eastAsia="Calibri"/>
          <w:bCs/>
          <w:color w:val="000000"/>
          <w:lang w:val="en-US"/>
        </w:rPr>
      </w:pPr>
      <w:r>
        <w:rPr>
          <w:rFonts w:eastAsia="Calibri"/>
          <w:bCs/>
          <w:color w:val="000000"/>
          <w:lang w:val="en-US"/>
        </w:rPr>
        <w:t>Declanşarea procedurii de selecţie a membrilor consiliilor de administraţie se realizează, în conformitate cu prev</w:t>
      </w:r>
      <w:r w:rsidR="00302DC8">
        <w:rPr>
          <w:rFonts w:eastAsia="Calibri"/>
          <w:bCs/>
          <w:color w:val="000000"/>
          <w:lang w:val="en-US"/>
        </w:rPr>
        <w:t>ederile art. 3 din Anexa nr. 1 din</w:t>
      </w:r>
      <w:r>
        <w:rPr>
          <w:rFonts w:eastAsia="Calibri"/>
          <w:bCs/>
          <w:color w:val="000000"/>
          <w:lang w:val="en-US"/>
        </w:rPr>
        <w:t xml:space="preserve"> H.G. nr. 722/2016 pentru aprobarea Normelor metodologice de aplicare a unor prevederi din O.U.G. nr. 109/2011 privind guvernanţa corporativă a întreprinderilor publice, la data la care autoritatea publică tutelară emite actul administrativ în acest sens.</w:t>
      </w:r>
    </w:p>
    <w:p w:rsidR="00633A47" w:rsidRPr="002C644F" w:rsidRDefault="00633A47" w:rsidP="00FF01D0">
      <w:pPr>
        <w:ind w:firstLine="720"/>
        <w:jc w:val="both"/>
      </w:pPr>
      <w:r>
        <w:t xml:space="preserve">Pentru respectarea procedurii de selecţie a membrilor consiliului de administraţie se iau în considerare </w:t>
      </w:r>
      <w:r w:rsidRPr="00CA639A">
        <w:t>dispoziţiile</w:t>
      </w:r>
      <w:r>
        <w:t xml:space="preserve"> </w:t>
      </w:r>
      <w:r w:rsidRPr="00CA639A">
        <w:t>prevă</w:t>
      </w:r>
      <w:r>
        <w:t>z</w:t>
      </w:r>
      <w:r w:rsidRPr="00CA639A">
        <w:t xml:space="preserve">ute </w:t>
      </w:r>
      <w:r>
        <w:t>la</w:t>
      </w:r>
      <w:r w:rsidRPr="00CA639A">
        <w:t xml:space="preserve"> </w:t>
      </w:r>
      <w:r>
        <w:t>art. 1</w:t>
      </w:r>
      <w:r w:rsidRPr="00CA639A">
        <w:t xml:space="preserve"> </w:t>
      </w:r>
      <w:r>
        <w:t xml:space="preserve">din </w:t>
      </w:r>
      <w:r w:rsidRPr="00CA639A">
        <w:t>Anexa 1c</w:t>
      </w:r>
      <w:r>
        <w:t xml:space="preserve"> </w:t>
      </w:r>
      <w:r w:rsidRPr="00CA639A">
        <w:t xml:space="preserve">la </w:t>
      </w:r>
      <w:r>
        <w:t>Hotărârea de Guvern nr. 722/</w:t>
      </w:r>
      <w:r w:rsidRPr="00CA639A">
        <w:t xml:space="preserve">2016 pentru aprobarea Normelor metodologice de aplicare a unor prevederi din </w:t>
      </w:r>
      <w:r w:rsidRPr="00EE5E78">
        <w:t>Ordonanţ</w:t>
      </w:r>
      <w:r>
        <w:t xml:space="preserve">a </w:t>
      </w:r>
      <w:r w:rsidRPr="00EE5E78">
        <w:t>de U</w:t>
      </w:r>
      <w:r>
        <w:t>rgenţă a Guvernului nr. 109/</w:t>
      </w:r>
      <w:r w:rsidRPr="00EE5E78">
        <w:t>2011 privind guvernanţa corporativă a întreprinderilor publice</w:t>
      </w:r>
      <w:r w:rsidR="00617CFE">
        <w:t xml:space="preserve">, </w:t>
      </w:r>
      <w:r w:rsidR="00302DC8">
        <w:t xml:space="preserve"> și </w:t>
      </w:r>
      <w:r w:rsidR="00617CFE">
        <w:t>se impune întocmirea scrisorii de așteptări</w:t>
      </w:r>
      <w:r>
        <w:rPr>
          <w:i/>
        </w:rPr>
        <w:t xml:space="preserve">, </w:t>
      </w:r>
      <w:r w:rsidR="000F7FC4">
        <w:rPr>
          <w:i/>
        </w:rPr>
        <w:t>„</w:t>
      </w:r>
      <w:r>
        <w:rPr>
          <w:i/>
        </w:rPr>
        <w:t>care face parte din setul de documente obligatorii cu care începe procesul de selecţie a membrilor consiliului şi directorilor/membrilor directoratului pentru întreprinderile publice, document de lucru care conţine performanţele aşteptate de la organele de administrare şi conducere şi politica acţionariatului privind administrarea şi conducerea întreprinderii publice”</w:t>
      </w:r>
      <w:r w:rsidR="00617CFE">
        <w:rPr>
          <w:i/>
        </w:rPr>
        <w:t>.</w:t>
      </w:r>
    </w:p>
    <w:p w:rsidR="00266231" w:rsidRDefault="00617CFE" w:rsidP="00FF01D0">
      <w:pPr>
        <w:ind w:firstLine="720"/>
        <w:jc w:val="both"/>
        <w:rPr>
          <w:i/>
        </w:rPr>
      </w:pPr>
      <w:r>
        <w:t>Totodată, p</w:t>
      </w:r>
      <w:r w:rsidR="00633A47">
        <w:t xml:space="preserve">otrivit prevederilor art. 3, pct. 2, lit. c) din </w:t>
      </w:r>
      <w:r w:rsidR="00633A47" w:rsidRPr="00EE5E78">
        <w:t>Ordonanţ</w:t>
      </w:r>
      <w:r w:rsidR="00633A47">
        <w:t xml:space="preserve">a </w:t>
      </w:r>
      <w:r w:rsidR="00633A47" w:rsidRPr="00EE5E78">
        <w:t>de U</w:t>
      </w:r>
      <w:r w:rsidR="00633A47">
        <w:t>rgenţă a Guvernului nr. 109/</w:t>
      </w:r>
      <w:r w:rsidR="00633A47" w:rsidRPr="00EE5E78">
        <w:t>2011 privind guvernanţa corporativă a întreprinderilor publice</w:t>
      </w:r>
      <w:r w:rsidR="008D176B">
        <w:t>, actualizată, a</w:t>
      </w:r>
      <w:r w:rsidR="00633A47">
        <w:t>utoritatea</w:t>
      </w:r>
      <w:r w:rsidR="009D2079">
        <w:t xml:space="preserve"> publică tutelară are competenţa de a</w:t>
      </w:r>
      <w:r w:rsidR="00633A47">
        <w:t xml:space="preserve"> </w:t>
      </w:r>
      <w:r w:rsidR="00633A47" w:rsidRPr="009D2079">
        <w:t>înt</w:t>
      </w:r>
      <w:r w:rsidR="009D2079" w:rsidRPr="009D2079">
        <w:t>ocmi</w:t>
      </w:r>
      <w:r w:rsidR="00633A47" w:rsidRPr="009D2079">
        <w:t xml:space="preserve"> scrisoarea de aşteptări şi </w:t>
      </w:r>
      <w:r w:rsidR="009D2079" w:rsidRPr="009D2079">
        <w:t>de a o publica</w:t>
      </w:r>
      <w:r w:rsidR="00633A47" w:rsidRPr="009D2079">
        <w:t xml:space="preserve"> pe pagina proprie de internet pentru a fi luată la cunoştinţă de candidaţii la postul de administrator înscrişi pe lista scurtă</w:t>
      </w:r>
      <w:r>
        <w:rPr>
          <w:i/>
        </w:rPr>
        <w:t>.</w:t>
      </w:r>
    </w:p>
    <w:p w:rsidR="008D176B" w:rsidRPr="00625CD8" w:rsidRDefault="00964C69" w:rsidP="00FF01D0">
      <w:pPr>
        <w:ind w:firstLine="720"/>
        <w:jc w:val="both"/>
        <w:rPr>
          <w:i/>
        </w:rPr>
      </w:pPr>
      <w:r w:rsidRPr="00D52900">
        <w:t xml:space="preserve">De asemenea, art. 8 din Anexa 1c din </w:t>
      </w:r>
      <w:r w:rsidR="00D52900" w:rsidRPr="00D52900">
        <w:t>Hg nr.722/2016 reglementează faptul că</w:t>
      </w:r>
      <w:r w:rsidR="00D52900">
        <w:rPr>
          <w:i/>
        </w:rPr>
        <w:t xml:space="preserve"> </w:t>
      </w:r>
      <w:r w:rsidR="005E4FB1">
        <w:rPr>
          <w:i/>
          <w:lang w:val="en-US"/>
        </w:rPr>
        <w:t>“</w:t>
      </w:r>
      <w:r w:rsidR="00D52900">
        <w:rPr>
          <w:i/>
        </w:rPr>
        <w:t>forma finală a scrisorii de așteptări este aprobată de conducătorul autorității publice tutelare, prin ordin</w:t>
      </w:r>
      <w:r w:rsidR="005E4FB1">
        <w:rPr>
          <w:i/>
        </w:rPr>
        <w:t>.”</w:t>
      </w:r>
    </w:p>
    <w:p w:rsidR="00FF01D0" w:rsidRDefault="00B60ADC" w:rsidP="00FF01D0">
      <w:pPr>
        <w:ind w:firstLine="720"/>
        <w:jc w:val="both"/>
        <w:rPr>
          <w:rFonts w:eastAsia="Calibri"/>
          <w:bCs/>
          <w:color w:val="000000"/>
          <w:lang w:val="en-US"/>
        </w:rPr>
      </w:pPr>
      <w:r>
        <w:rPr>
          <w:rFonts w:eastAsia="Calibri"/>
          <w:bCs/>
          <w:color w:val="000000"/>
          <w:lang w:val="en-US"/>
        </w:rPr>
        <w:t>În conformitate cu dispo</w:t>
      </w:r>
      <w:r w:rsidR="00922FF6">
        <w:rPr>
          <w:rFonts w:eastAsia="Calibri"/>
          <w:bCs/>
          <w:color w:val="000000"/>
          <w:lang w:val="en-US"/>
        </w:rPr>
        <w:t>ziţiile art. 29 alin. (3) din OUG</w:t>
      </w:r>
      <w:r>
        <w:rPr>
          <w:rFonts w:eastAsia="Calibri"/>
          <w:bCs/>
          <w:color w:val="000000"/>
          <w:lang w:val="en-US"/>
        </w:rPr>
        <w:t xml:space="preserve"> nr. 109/2011 privind guvernanţa corporativă a întreprinderilor publice, în cazul în care autoritatea publică tutelară propune candidaţi pentru funcţiile de membri ai consiliului de administraţie, aceste propuneri </w:t>
      </w:r>
      <w:r>
        <w:rPr>
          <w:rFonts w:eastAsia="Calibri"/>
          <w:bCs/>
          <w:color w:val="000000"/>
          <w:lang w:val="en-US"/>
        </w:rPr>
        <w:lastRenderedPageBreak/>
        <w:t>sunt făcute în baza unei selecţii prealabile efectuate de o comisie formată din specialişti în recrutarea resursel</w:t>
      </w:r>
      <w:r w:rsidR="008D176B">
        <w:rPr>
          <w:rFonts w:eastAsia="Calibri"/>
          <w:bCs/>
          <w:color w:val="000000"/>
          <w:lang w:val="en-US"/>
        </w:rPr>
        <w:t>or umane.</w:t>
      </w:r>
    </w:p>
    <w:p w:rsidR="00B60ADC" w:rsidRDefault="004733D7" w:rsidP="00FF01D0">
      <w:pPr>
        <w:autoSpaceDE w:val="0"/>
        <w:autoSpaceDN w:val="0"/>
        <w:adjustRightInd w:val="0"/>
        <w:ind w:firstLine="720"/>
        <w:jc w:val="both"/>
        <w:rPr>
          <w:rFonts w:eastAsia="Calibri"/>
        </w:rPr>
      </w:pPr>
      <w:r>
        <w:rPr>
          <w:bCs/>
        </w:rPr>
        <w:t xml:space="preserve">În temeiul </w:t>
      </w:r>
      <w:r w:rsidR="00B60ADC">
        <w:rPr>
          <w:bCs/>
        </w:rPr>
        <w:t xml:space="preserve">art. 129 alin. (2) lit. a)  din Ordonanța de Urgență a Guvernului nr. 57/2019 privind Codul administrativ, </w:t>
      </w:r>
      <w:r w:rsidR="00B60ADC">
        <w:rPr>
          <w:rFonts w:eastAsia="Calibri"/>
        </w:rPr>
        <w:t>consiliul local exercită atribuţii privind organizarea şi funcţionarea aparatului de specialitate al primarului, ale instituţiilor şi serviciilor publice de interes local şi ale societăţilor comerciale şi regiilor autonome de interes local.</w:t>
      </w:r>
    </w:p>
    <w:p w:rsidR="00B60ADC" w:rsidRDefault="00B60ADC" w:rsidP="00FF01D0">
      <w:pPr>
        <w:autoSpaceDE w:val="0"/>
        <w:autoSpaceDN w:val="0"/>
        <w:adjustRightInd w:val="0"/>
        <w:ind w:firstLine="708"/>
        <w:jc w:val="both"/>
        <w:rPr>
          <w:rFonts w:eastAsia="Calibri"/>
        </w:rPr>
      </w:pPr>
      <w:r>
        <w:rPr>
          <w:rFonts w:eastAsia="Calibri"/>
        </w:rPr>
        <w:t xml:space="preserve">Potrivit art. 129 alin (3) lit. d) din </w:t>
      </w:r>
      <w:r>
        <w:rPr>
          <w:bCs/>
        </w:rPr>
        <w:t>Ordonanța de Urgență a Guvernului nr. 57/2019 privind Codul administrativ,</w:t>
      </w:r>
      <w:r>
        <w:rPr>
          <w:rFonts w:eastAsia="Calibri"/>
        </w:rPr>
        <w:t xml:space="preserve"> consiliul local exercită, în numele unităţii administrativ-teritoriale, toate drepturile şi obligaţiile corespunzătoare participaţiilor deţinute la societăţi comerciale sau regii autonome, în condiţiile legii.</w:t>
      </w:r>
    </w:p>
    <w:p w:rsidR="00B60ADC" w:rsidRDefault="00B60ADC" w:rsidP="00FF01D0">
      <w:pPr>
        <w:ind w:firstLine="720"/>
        <w:jc w:val="both"/>
        <w:rPr>
          <w:rFonts w:eastAsia="Calibri"/>
          <w:bCs/>
          <w:color w:val="000000"/>
        </w:rPr>
      </w:pPr>
      <w:r>
        <w:rPr>
          <w:rFonts w:eastAsia="Calibri"/>
          <w:bCs/>
          <w:color w:val="000000"/>
        </w:rPr>
        <w:t xml:space="preserve">Având în vedere </w:t>
      </w:r>
      <w:r w:rsidR="00617CFE">
        <w:rPr>
          <w:rFonts w:eastAsia="Calibri"/>
          <w:bCs/>
          <w:color w:val="000000"/>
        </w:rPr>
        <w:t>aspectele</w:t>
      </w:r>
      <w:r>
        <w:rPr>
          <w:rFonts w:eastAsia="Calibri"/>
          <w:bCs/>
          <w:color w:val="000000"/>
        </w:rPr>
        <w:t xml:space="preserve"> </w:t>
      </w:r>
      <w:r w:rsidR="00395323">
        <w:rPr>
          <w:rFonts w:eastAsia="Calibri"/>
          <w:bCs/>
          <w:color w:val="000000"/>
        </w:rPr>
        <w:t xml:space="preserve">legale </w:t>
      </w:r>
      <w:r>
        <w:rPr>
          <w:rFonts w:eastAsia="Calibri"/>
          <w:bCs/>
          <w:color w:val="000000"/>
        </w:rPr>
        <w:t>prezentate mai sus, propunem</w:t>
      </w:r>
      <w:r w:rsidR="00617CFE">
        <w:rPr>
          <w:rFonts w:eastAsia="Calibri"/>
          <w:bCs/>
          <w:color w:val="000000"/>
        </w:rPr>
        <w:t xml:space="preserve"> următoarele</w:t>
      </w:r>
      <w:r>
        <w:rPr>
          <w:rFonts w:eastAsia="Calibri"/>
          <w:bCs/>
          <w:color w:val="000000"/>
        </w:rPr>
        <w:t>:</w:t>
      </w:r>
    </w:p>
    <w:p w:rsidR="00ED7A78" w:rsidRPr="00145CFD" w:rsidRDefault="00ED7A78" w:rsidP="00FF01D0">
      <w:pPr>
        <w:ind w:firstLine="720"/>
        <w:jc w:val="both"/>
        <w:rPr>
          <w:rFonts w:eastAsia="Calibri"/>
          <w:bCs/>
          <w:color w:val="000000"/>
          <w:lang w:val="en-US"/>
        </w:rPr>
      </w:pPr>
      <w:r w:rsidRPr="00145CFD">
        <w:rPr>
          <w:rFonts w:eastAsia="Calibri"/>
          <w:bCs/>
          <w:color w:val="000000"/>
        </w:rPr>
        <w:t xml:space="preserve">Se aprobă declanșarea procedurii de selecție pentru ocuparea posturilor vacante din cadrul Consiliului de Administrație </w:t>
      </w:r>
      <w:r w:rsidRPr="00145CFD">
        <w:rPr>
          <w:lang w:val="it-IT"/>
        </w:rPr>
        <w:t>la PIEȚE S.A. Timișoara</w:t>
      </w:r>
      <w:r w:rsidRPr="00145CFD">
        <w:rPr>
          <w:rFonts w:eastAsia="Calibri"/>
          <w:bCs/>
          <w:color w:val="000000"/>
          <w:lang w:val="en-US"/>
        </w:rPr>
        <w:t xml:space="preserve"> și </w:t>
      </w:r>
      <w:r w:rsidR="00147750" w:rsidRPr="00145CFD">
        <w:rPr>
          <w:rFonts w:eastAsia="Calibri"/>
          <w:bCs/>
          <w:color w:val="000000"/>
          <w:lang w:val="en-US"/>
        </w:rPr>
        <w:t xml:space="preserve">se </w:t>
      </w:r>
      <w:r w:rsidRPr="00145CFD">
        <w:rPr>
          <w:rFonts w:eastAsia="Calibri"/>
          <w:bCs/>
          <w:color w:val="000000"/>
          <w:lang w:val="en-US"/>
        </w:rPr>
        <w:t>aprobă Scrisoarea de așteptări</w:t>
      </w:r>
      <w:r w:rsidR="005E4FB1">
        <w:rPr>
          <w:rFonts w:eastAsia="Calibri"/>
          <w:bCs/>
          <w:color w:val="000000"/>
          <w:lang w:val="en-US"/>
        </w:rPr>
        <w:t>,</w:t>
      </w:r>
      <w:r w:rsidRPr="00145CFD">
        <w:rPr>
          <w:rFonts w:eastAsia="Calibri"/>
          <w:bCs/>
          <w:color w:val="000000"/>
          <w:lang w:val="en-US"/>
        </w:rPr>
        <w:t xml:space="preserve"> conform </w:t>
      </w:r>
      <w:r w:rsidRPr="00145CFD">
        <w:rPr>
          <w:rFonts w:eastAsia="Calibri"/>
          <w:b/>
          <w:bCs/>
          <w:color w:val="000000"/>
          <w:lang w:val="en-US"/>
        </w:rPr>
        <w:t>anexei</w:t>
      </w:r>
      <w:r w:rsidR="005E4FB1">
        <w:rPr>
          <w:rFonts w:eastAsia="Calibri"/>
          <w:b/>
          <w:bCs/>
          <w:color w:val="000000"/>
          <w:lang w:val="en-US"/>
        </w:rPr>
        <w:t xml:space="preserve"> 1</w:t>
      </w:r>
      <w:r w:rsidRPr="00145CFD">
        <w:rPr>
          <w:rFonts w:eastAsia="Calibri"/>
          <w:bCs/>
          <w:color w:val="000000"/>
          <w:lang w:val="en-US"/>
        </w:rPr>
        <w:t>, care face parte integrantă din prezentul raport.</w:t>
      </w:r>
    </w:p>
    <w:p w:rsidR="001A200E" w:rsidRPr="00145CFD" w:rsidRDefault="00D33073" w:rsidP="00FF01D0">
      <w:pPr>
        <w:ind w:firstLine="720"/>
        <w:jc w:val="both"/>
        <w:rPr>
          <w:rFonts w:eastAsia="Calibri"/>
          <w:bCs/>
          <w:color w:val="000000"/>
        </w:rPr>
      </w:pPr>
      <w:r w:rsidRPr="00145CFD">
        <w:rPr>
          <w:rFonts w:eastAsia="Calibri"/>
          <w:bCs/>
          <w:color w:val="000000"/>
        </w:rPr>
        <w:t>Se aprobă organizarea</w:t>
      </w:r>
      <w:r w:rsidR="00147750" w:rsidRPr="00145CFD">
        <w:rPr>
          <w:rFonts w:eastAsia="Calibri"/>
          <w:bCs/>
          <w:color w:val="000000"/>
        </w:rPr>
        <w:t xml:space="preserve"> și desfășurarea</w:t>
      </w:r>
      <w:r w:rsidRPr="00145CFD">
        <w:rPr>
          <w:rFonts w:eastAsia="Calibri"/>
          <w:bCs/>
          <w:color w:val="000000"/>
        </w:rPr>
        <w:t xml:space="preserve"> procedurii de selecție a membrilor consiliului de administrație de către Municipiul Timișoara prin Comisia de selecție constituită prin Hotărârea Consiliului Local al Municipiului Timișoara nr. 64/2021</w:t>
      </w:r>
      <w:r w:rsidR="005E4FB1">
        <w:rPr>
          <w:rFonts w:eastAsia="Calibri"/>
          <w:bCs/>
          <w:color w:val="000000"/>
        </w:rPr>
        <w:t xml:space="preserve">, conform </w:t>
      </w:r>
      <w:r w:rsidR="005E4FB1" w:rsidRPr="005E4FB1">
        <w:rPr>
          <w:rFonts w:eastAsia="Calibri"/>
          <w:b/>
          <w:bCs/>
          <w:color w:val="000000"/>
        </w:rPr>
        <w:t>anexei 2</w:t>
      </w:r>
      <w:r w:rsidR="005E4FB1">
        <w:rPr>
          <w:rFonts w:eastAsia="Calibri"/>
          <w:bCs/>
          <w:color w:val="000000"/>
        </w:rPr>
        <w:t>, care face parte integrantă din prezentul raport.</w:t>
      </w:r>
    </w:p>
    <w:p w:rsidR="00D33073" w:rsidRDefault="001A200E" w:rsidP="00FF01D0">
      <w:pPr>
        <w:ind w:firstLine="720"/>
        <w:jc w:val="both"/>
        <w:rPr>
          <w:rFonts w:eastAsia="Calibri"/>
          <w:bCs/>
          <w:color w:val="000000"/>
        </w:rPr>
      </w:pPr>
      <w:r w:rsidRPr="00145CFD">
        <w:rPr>
          <w:rFonts w:eastAsia="Calibri"/>
          <w:bCs/>
          <w:color w:val="000000"/>
        </w:rPr>
        <w:t>Comisia de selecție derulează întreaga procedură de selecți</w:t>
      </w:r>
      <w:r w:rsidR="00ED7A78" w:rsidRPr="00145CFD">
        <w:rPr>
          <w:rFonts w:eastAsia="Calibri"/>
          <w:bCs/>
          <w:color w:val="000000"/>
        </w:rPr>
        <w:t xml:space="preserve">e și propune candidați </w:t>
      </w:r>
      <w:r w:rsidRPr="00145CFD">
        <w:rPr>
          <w:rFonts w:eastAsia="Calibri"/>
          <w:bCs/>
          <w:color w:val="000000"/>
        </w:rPr>
        <w:t>în vederea numirii pentru poziția de membri în consiliu de administrație și întocmește toate documentele necesare în procesul de selecție, în conformitate cu prevederile legale referitoare la normele de guvernanță corporativă.</w:t>
      </w:r>
    </w:p>
    <w:p w:rsidR="002E15B6" w:rsidRPr="004D2900" w:rsidRDefault="00B60ADC" w:rsidP="00FF01D0">
      <w:pPr>
        <w:jc w:val="both"/>
      </w:pPr>
      <w:r>
        <w:tab/>
      </w:r>
      <w:r w:rsidR="00633A47">
        <w:t xml:space="preserve">Având în vedere prevederile legale expuse în prezentul raport, apreciem că </w:t>
      </w:r>
      <w:r>
        <w:t xml:space="preserve">Proiectul de hotărâre </w:t>
      </w:r>
      <w:r w:rsidR="002E15B6" w:rsidRPr="00F33C30">
        <w:rPr>
          <w:lang w:val="it-IT"/>
        </w:rPr>
        <w:t>privind declanșarea procedurii de selecție a membrilor</w:t>
      </w:r>
      <w:r w:rsidR="00B93FEE">
        <w:rPr>
          <w:lang w:val="it-IT"/>
        </w:rPr>
        <w:t xml:space="preserve"> C</w:t>
      </w:r>
      <w:r w:rsidR="002E15B6" w:rsidRPr="00F33C30">
        <w:rPr>
          <w:lang w:val="it-IT"/>
        </w:rPr>
        <w:t>onsiliul</w:t>
      </w:r>
      <w:r w:rsidR="00B93FEE">
        <w:rPr>
          <w:lang w:val="it-IT"/>
        </w:rPr>
        <w:t>ui de A</w:t>
      </w:r>
      <w:r w:rsidR="002E15B6">
        <w:rPr>
          <w:lang w:val="it-IT"/>
        </w:rPr>
        <w:t xml:space="preserve">dministrație la </w:t>
      </w:r>
      <w:r w:rsidR="00B93FEE">
        <w:rPr>
          <w:lang w:val="it-IT"/>
        </w:rPr>
        <w:t>PIEȚE</w:t>
      </w:r>
      <w:r w:rsidR="002E15B6" w:rsidRPr="00F33C30">
        <w:rPr>
          <w:lang w:val="it-IT"/>
        </w:rPr>
        <w:t xml:space="preserve"> S.A.</w:t>
      </w:r>
      <w:r w:rsidR="002E15B6">
        <w:rPr>
          <w:lang w:val="it-IT"/>
        </w:rPr>
        <w:t xml:space="preserve"> Timișoara</w:t>
      </w:r>
      <w:r w:rsidR="00633A47">
        <w:t>, îndeplinește condițiile pentru a fi supus dezbaterii și aprobării plenului consiliului local.</w:t>
      </w:r>
    </w:p>
    <w:p w:rsidR="00B60ADC" w:rsidRDefault="00B60ADC" w:rsidP="00FF01D0">
      <w:pPr>
        <w:jc w:val="both"/>
        <w:rPr>
          <w:b/>
        </w:rPr>
      </w:pPr>
    </w:p>
    <w:p w:rsidR="00617CFE" w:rsidRDefault="00617CFE" w:rsidP="00FF01D0">
      <w:pPr>
        <w:jc w:val="center"/>
        <w:rPr>
          <w:b/>
        </w:rPr>
      </w:pPr>
      <w:r>
        <w:rPr>
          <w:b/>
        </w:rPr>
        <w:t>Consilier,</w:t>
      </w:r>
    </w:p>
    <w:p w:rsidR="00617CFE" w:rsidRDefault="00617CFE" w:rsidP="00FF01D0">
      <w:pPr>
        <w:jc w:val="center"/>
        <w:rPr>
          <w:b/>
        </w:rPr>
      </w:pPr>
      <w:r>
        <w:rPr>
          <w:b/>
        </w:rPr>
        <w:t>Lazăr Violeta</w:t>
      </w:r>
    </w:p>
    <w:p w:rsidR="00B60ADC" w:rsidRDefault="00B60ADC" w:rsidP="00FF01D0">
      <w:pPr>
        <w:jc w:val="center"/>
        <w:rPr>
          <w:b/>
        </w:rPr>
      </w:pPr>
    </w:p>
    <w:p w:rsidR="00CD553B" w:rsidRDefault="00CD553B" w:rsidP="00FF01D0">
      <w:pPr>
        <w:ind w:firstLine="720"/>
        <w:jc w:val="both"/>
      </w:pPr>
    </w:p>
    <w:p w:rsidR="005617CB" w:rsidRDefault="005617CB" w:rsidP="00FF01D0">
      <w:pPr>
        <w:ind w:firstLine="720"/>
        <w:jc w:val="both"/>
      </w:pPr>
    </w:p>
    <w:p w:rsidR="00F33C30" w:rsidRDefault="00F33C30" w:rsidP="00FF01D0">
      <w:pPr>
        <w:ind w:firstLine="720"/>
        <w:jc w:val="both"/>
      </w:pPr>
    </w:p>
    <w:p w:rsidR="008B6976" w:rsidRPr="008B6976" w:rsidRDefault="008B6976" w:rsidP="00FF01D0">
      <w:pPr>
        <w:tabs>
          <w:tab w:val="left" w:pos="720"/>
        </w:tabs>
        <w:rPr>
          <w:i/>
          <w:color w:val="1F497D" w:themeColor="text2"/>
          <w:u w:val="single"/>
        </w:rPr>
      </w:pPr>
    </w:p>
    <w:sectPr w:rsidR="008B6976" w:rsidRPr="008B6976"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5F63" w:rsidRDefault="00375F63" w:rsidP="00851794">
      <w:r>
        <w:separator/>
      </w:r>
    </w:p>
  </w:endnote>
  <w:endnote w:type="continuationSeparator" w:id="1">
    <w:p w:rsidR="00375F63" w:rsidRDefault="00375F63"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E06" w:rsidRDefault="00C934FF" w:rsidP="00ED5737">
    <w:pPr>
      <w:jc w:val="center"/>
    </w:pPr>
    <w:r w:rsidRPr="00C934FF">
      <w:rPr>
        <w:noProof/>
      </w:rPr>
      <w:drawing>
        <wp:inline distT="0" distB="0" distL="0" distR="0">
          <wp:extent cx="1738960" cy="69532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738464" cy="695127"/>
                  </a:xfrm>
                  <a:prstGeom prst="rect">
                    <a:avLst/>
                  </a:prstGeom>
                  <a:noFill/>
                  <a:ln w="9525">
                    <a:noFill/>
                    <a:miter lim="800000"/>
                    <a:headEnd/>
                    <a:tailEnd/>
                  </a:ln>
                </pic:spPr>
              </pic:pic>
            </a:graphicData>
          </a:graphic>
        </wp:inline>
      </w:drawing>
    </w:r>
    <w:r w:rsidR="00ED5737" w:rsidRPr="00B77E06">
      <w:t>Cod FO53-01,Ver.2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5F63" w:rsidRDefault="00375F63" w:rsidP="00851794">
      <w:r>
        <w:separator/>
      </w:r>
    </w:p>
  </w:footnote>
  <w:footnote w:type="continuationSeparator" w:id="1">
    <w:p w:rsidR="00375F63" w:rsidRDefault="00375F63"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5"/>
  </w:num>
  <w:num w:numId="2">
    <w:abstractNumId w:val="5"/>
  </w:num>
  <w:num w:numId="3">
    <w:abstractNumId w:val="16"/>
  </w:num>
  <w:num w:numId="4">
    <w:abstractNumId w:val="9"/>
  </w:num>
  <w:num w:numId="5">
    <w:abstractNumId w:val="1"/>
  </w:num>
  <w:num w:numId="6">
    <w:abstractNumId w:val="8"/>
  </w:num>
  <w:num w:numId="7">
    <w:abstractNumId w:val="10"/>
  </w:num>
  <w:num w:numId="8">
    <w:abstractNumId w:val="17"/>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12642" fill="f" fillcolor="white" stroke="f">
      <v:fill color="white" on="f"/>
      <v:stroke on="f"/>
    </o:shapedefaults>
  </w:hdrShapeDefaults>
  <w:footnotePr>
    <w:footnote w:id="0"/>
    <w:footnote w:id="1"/>
  </w:footnotePr>
  <w:endnotePr>
    <w:endnote w:id="0"/>
    <w:endnote w:id="1"/>
  </w:endnotePr>
  <w:compat/>
  <w:rsids>
    <w:rsidRoot w:val="00A5730C"/>
    <w:rsid w:val="00030443"/>
    <w:rsid w:val="00044743"/>
    <w:rsid w:val="0004672E"/>
    <w:rsid w:val="0006218A"/>
    <w:rsid w:val="00070CC4"/>
    <w:rsid w:val="00091529"/>
    <w:rsid w:val="00092FC2"/>
    <w:rsid w:val="000B0762"/>
    <w:rsid w:val="000B5843"/>
    <w:rsid w:val="000C65AC"/>
    <w:rsid w:val="000D1579"/>
    <w:rsid w:val="000D23E9"/>
    <w:rsid w:val="000E0FCD"/>
    <w:rsid w:val="000E5C9B"/>
    <w:rsid w:val="000F019B"/>
    <w:rsid w:val="000F2909"/>
    <w:rsid w:val="000F7FC4"/>
    <w:rsid w:val="001108F1"/>
    <w:rsid w:val="00145CFD"/>
    <w:rsid w:val="001466FC"/>
    <w:rsid w:val="00147750"/>
    <w:rsid w:val="0018565D"/>
    <w:rsid w:val="001A0667"/>
    <w:rsid w:val="001A200E"/>
    <w:rsid w:val="001A52D5"/>
    <w:rsid w:val="001B0BEB"/>
    <w:rsid w:val="001B2345"/>
    <w:rsid w:val="001C0627"/>
    <w:rsid w:val="001C1BA4"/>
    <w:rsid w:val="001D2467"/>
    <w:rsid w:val="001D3525"/>
    <w:rsid w:val="001E441F"/>
    <w:rsid w:val="00210CA8"/>
    <w:rsid w:val="002205DC"/>
    <w:rsid w:val="00224649"/>
    <w:rsid w:val="002339A1"/>
    <w:rsid w:val="00240E3F"/>
    <w:rsid w:val="002526DC"/>
    <w:rsid w:val="00266231"/>
    <w:rsid w:val="00272F5D"/>
    <w:rsid w:val="002761A4"/>
    <w:rsid w:val="00291167"/>
    <w:rsid w:val="002A5F05"/>
    <w:rsid w:val="002C088D"/>
    <w:rsid w:val="002E15B6"/>
    <w:rsid w:val="002E72F6"/>
    <w:rsid w:val="002F2148"/>
    <w:rsid w:val="002F41DD"/>
    <w:rsid w:val="002F4556"/>
    <w:rsid w:val="00302DC8"/>
    <w:rsid w:val="00321F64"/>
    <w:rsid w:val="00344F75"/>
    <w:rsid w:val="003507BC"/>
    <w:rsid w:val="00354557"/>
    <w:rsid w:val="00361EF1"/>
    <w:rsid w:val="00375F63"/>
    <w:rsid w:val="003841DA"/>
    <w:rsid w:val="00395323"/>
    <w:rsid w:val="003A7041"/>
    <w:rsid w:val="003B7FEC"/>
    <w:rsid w:val="003D1FA0"/>
    <w:rsid w:val="003D7270"/>
    <w:rsid w:val="003E0946"/>
    <w:rsid w:val="003E1370"/>
    <w:rsid w:val="003E2E37"/>
    <w:rsid w:val="003E420A"/>
    <w:rsid w:val="003F2DF2"/>
    <w:rsid w:val="00411CB4"/>
    <w:rsid w:val="00421C4D"/>
    <w:rsid w:val="00425DDE"/>
    <w:rsid w:val="00434521"/>
    <w:rsid w:val="00440CC6"/>
    <w:rsid w:val="00444ACF"/>
    <w:rsid w:val="00457B55"/>
    <w:rsid w:val="00460908"/>
    <w:rsid w:val="004733D7"/>
    <w:rsid w:val="00476E58"/>
    <w:rsid w:val="00485609"/>
    <w:rsid w:val="0048564E"/>
    <w:rsid w:val="00490AD9"/>
    <w:rsid w:val="004A6260"/>
    <w:rsid w:val="004B2E4C"/>
    <w:rsid w:val="004C686E"/>
    <w:rsid w:val="004D2900"/>
    <w:rsid w:val="004F027A"/>
    <w:rsid w:val="004F465D"/>
    <w:rsid w:val="00505FDF"/>
    <w:rsid w:val="00516866"/>
    <w:rsid w:val="0053274F"/>
    <w:rsid w:val="005432D3"/>
    <w:rsid w:val="0054566A"/>
    <w:rsid w:val="00560578"/>
    <w:rsid w:val="00560C90"/>
    <w:rsid w:val="005617CB"/>
    <w:rsid w:val="00562CE9"/>
    <w:rsid w:val="005714E1"/>
    <w:rsid w:val="00571D0B"/>
    <w:rsid w:val="005809EE"/>
    <w:rsid w:val="00581CA4"/>
    <w:rsid w:val="0059478A"/>
    <w:rsid w:val="005A61DA"/>
    <w:rsid w:val="005B1183"/>
    <w:rsid w:val="005B55FB"/>
    <w:rsid w:val="005C6E0A"/>
    <w:rsid w:val="005D6E86"/>
    <w:rsid w:val="005E4FB1"/>
    <w:rsid w:val="005F0022"/>
    <w:rsid w:val="00601FCA"/>
    <w:rsid w:val="00614D1B"/>
    <w:rsid w:val="00617CFE"/>
    <w:rsid w:val="006221E5"/>
    <w:rsid w:val="00625CD8"/>
    <w:rsid w:val="0063227D"/>
    <w:rsid w:val="00633A47"/>
    <w:rsid w:val="00644E9E"/>
    <w:rsid w:val="00646F1E"/>
    <w:rsid w:val="00652FD0"/>
    <w:rsid w:val="00657822"/>
    <w:rsid w:val="006736E9"/>
    <w:rsid w:val="0068760F"/>
    <w:rsid w:val="006B4742"/>
    <w:rsid w:val="006B4B9D"/>
    <w:rsid w:val="006C1B23"/>
    <w:rsid w:val="006C545D"/>
    <w:rsid w:val="006E6CAE"/>
    <w:rsid w:val="006F3C66"/>
    <w:rsid w:val="006F55C8"/>
    <w:rsid w:val="00712616"/>
    <w:rsid w:val="00736ADE"/>
    <w:rsid w:val="00743FB1"/>
    <w:rsid w:val="00751CE5"/>
    <w:rsid w:val="00755AF3"/>
    <w:rsid w:val="007670CD"/>
    <w:rsid w:val="007846AB"/>
    <w:rsid w:val="007963F1"/>
    <w:rsid w:val="007C126C"/>
    <w:rsid w:val="007D07A6"/>
    <w:rsid w:val="007F263D"/>
    <w:rsid w:val="00833C9B"/>
    <w:rsid w:val="00851794"/>
    <w:rsid w:val="00866BB9"/>
    <w:rsid w:val="00897D8B"/>
    <w:rsid w:val="008B6976"/>
    <w:rsid w:val="008C4F9F"/>
    <w:rsid w:val="008D176B"/>
    <w:rsid w:val="008D21B6"/>
    <w:rsid w:val="008D4181"/>
    <w:rsid w:val="008E1AFA"/>
    <w:rsid w:val="008E283A"/>
    <w:rsid w:val="008E5E2C"/>
    <w:rsid w:val="0091747B"/>
    <w:rsid w:val="00922FF6"/>
    <w:rsid w:val="00924BA1"/>
    <w:rsid w:val="00957587"/>
    <w:rsid w:val="00963A75"/>
    <w:rsid w:val="00964C69"/>
    <w:rsid w:val="00966573"/>
    <w:rsid w:val="00986B5E"/>
    <w:rsid w:val="00990481"/>
    <w:rsid w:val="009978E2"/>
    <w:rsid w:val="009B1E1A"/>
    <w:rsid w:val="009C7E51"/>
    <w:rsid w:val="009D2079"/>
    <w:rsid w:val="009D3966"/>
    <w:rsid w:val="009F223A"/>
    <w:rsid w:val="00A039A8"/>
    <w:rsid w:val="00A307B7"/>
    <w:rsid w:val="00A33A7A"/>
    <w:rsid w:val="00A35F4B"/>
    <w:rsid w:val="00A56BD8"/>
    <w:rsid w:val="00A5730C"/>
    <w:rsid w:val="00A7525D"/>
    <w:rsid w:val="00AB358A"/>
    <w:rsid w:val="00AD152F"/>
    <w:rsid w:val="00AE21F3"/>
    <w:rsid w:val="00AF682F"/>
    <w:rsid w:val="00B3366D"/>
    <w:rsid w:val="00B33F5E"/>
    <w:rsid w:val="00B60ADC"/>
    <w:rsid w:val="00B71A54"/>
    <w:rsid w:val="00B7562F"/>
    <w:rsid w:val="00B77E06"/>
    <w:rsid w:val="00B92678"/>
    <w:rsid w:val="00B93FEE"/>
    <w:rsid w:val="00BA6605"/>
    <w:rsid w:val="00BB14F0"/>
    <w:rsid w:val="00BF135E"/>
    <w:rsid w:val="00C04B35"/>
    <w:rsid w:val="00C26608"/>
    <w:rsid w:val="00C46207"/>
    <w:rsid w:val="00C65F00"/>
    <w:rsid w:val="00C934FF"/>
    <w:rsid w:val="00CA28F4"/>
    <w:rsid w:val="00CD198A"/>
    <w:rsid w:val="00CD553B"/>
    <w:rsid w:val="00CE0907"/>
    <w:rsid w:val="00D25A47"/>
    <w:rsid w:val="00D27C86"/>
    <w:rsid w:val="00D32396"/>
    <w:rsid w:val="00D33073"/>
    <w:rsid w:val="00D52900"/>
    <w:rsid w:val="00D57561"/>
    <w:rsid w:val="00D57BBB"/>
    <w:rsid w:val="00D75E98"/>
    <w:rsid w:val="00D7632A"/>
    <w:rsid w:val="00DB0A3F"/>
    <w:rsid w:val="00DE263E"/>
    <w:rsid w:val="00DF198A"/>
    <w:rsid w:val="00E20F82"/>
    <w:rsid w:val="00E44CEC"/>
    <w:rsid w:val="00E513D0"/>
    <w:rsid w:val="00EB02AC"/>
    <w:rsid w:val="00ED5737"/>
    <w:rsid w:val="00ED7A78"/>
    <w:rsid w:val="00EE067D"/>
    <w:rsid w:val="00F06C56"/>
    <w:rsid w:val="00F13889"/>
    <w:rsid w:val="00F25D05"/>
    <w:rsid w:val="00F32C5D"/>
    <w:rsid w:val="00F33C30"/>
    <w:rsid w:val="00F52ADB"/>
    <w:rsid w:val="00F65202"/>
    <w:rsid w:val="00F66CAE"/>
    <w:rsid w:val="00F7497F"/>
    <w:rsid w:val="00F86FF9"/>
    <w:rsid w:val="00F9240F"/>
    <w:rsid w:val="00F972E1"/>
    <w:rsid w:val="00FB5D35"/>
    <w:rsid w:val="00FC0061"/>
    <w:rsid w:val="00FC5104"/>
    <w:rsid w:val="00FD10E0"/>
    <w:rsid w:val="00FD132F"/>
    <w:rsid w:val="00FF01D0"/>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s>
</file>

<file path=word/webSettings.xml><?xml version="1.0" encoding="utf-8"?>
<w:webSettings xmlns:r="http://schemas.openxmlformats.org/officeDocument/2006/relationships" xmlns:w="http://schemas.openxmlformats.org/wordprocessingml/2006/main">
  <w:divs>
    <w:div w:id="162735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2</Pages>
  <Words>788</Words>
  <Characters>4574</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19</cp:revision>
  <cp:lastPrinted>2021-06-07T05:57:00Z</cp:lastPrinted>
  <dcterms:created xsi:type="dcterms:W3CDTF">2021-06-03T06:41:00Z</dcterms:created>
  <dcterms:modified xsi:type="dcterms:W3CDTF">2021-06-07T08:46:00Z</dcterms:modified>
</cp:coreProperties>
</file>