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18" w:rsidRPr="00EE7991" w:rsidRDefault="00313A18" w:rsidP="00313A18">
      <w:pPr>
        <w:rPr>
          <w:lang w:val="en-US"/>
        </w:rPr>
      </w:pPr>
      <w:r w:rsidRPr="00EE7991">
        <w:rPr>
          <w:lang w:val="en-US"/>
        </w:rPr>
        <w:t>MUNICIPIUL TIMISOARA</w:t>
      </w:r>
    </w:p>
    <w:p w:rsidR="00313A18" w:rsidRPr="00EE7991" w:rsidRDefault="00313A18" w:rsidP="00DA1428">
      <w:pPr>
        <w:jc w:val="both"/>
        <w:rPr>
          <w:lang w:val="en-US"/>
        </w:rPr>
      </w:pPr>
      <w:r w:rsidRPr="00EE7991">
        <w:rPr>
          <w:lang w:val="en-US"/>
        </w:rPr>
        <w:t>BIROUL SPORT-CULTURA</w:t>
      </w:r>
    </w:p>
    <w:p w:rsidR="00313A18" w:rsidRPr="00EE7991" w:rsidRDefault="00157436" w:rsidP="00313A18">
      <w:pPr>
        <w:rPr>
          <w:lang w:val="en-US"/>
        </w:rPr>
      </w:pPr>
      <w:r w:rsidRPr="00EE7991">
        <w:rPr>
          <w:lang w:val="en-US"/>
        </w:rPr>
        <w:t>Nr. SC2018</w:t>
      </w:r>
      <w:r w:rsidR="00313A18" w:rsidRPr="00EE7991">
        <w:rPr>
          <w:lang w:val="en-US"/>
        </w:rPr>
        <w:t>-</w:t>
      </w:r>
      <w:r w:rsidR="00DA1428" w:rsidRPr="00EE7991">
        <w:rPr>
          <w:lang w:val="en-US"/>
        </w:rPr>
        <w:t xml:space="preserve"> </w:t>
      </w:r>
      <w:r w:rsidR="008E0F29">
        <w:rPr>
          <w:lang w:val="en-US"/>
        </w:rPr>
        <w:t xml:space="preserve">         /    .09</w:t>
      </w:r>
      <w:r w:rsidR="00241F7F">
        <w:rPr>
          <w:lang w:val="en-US"/>
        </w:rPr>
        <w:t>.2018</w:t>
      </w:r>
    </w:p>
    <w:p w:rsidR="00313A18" w:rsidRPr="00EE7991" w:rsidRDefault="00313A18" w:rsidP="00313A18">
      <w:pPr>
        <w:rPr>
          <w:lang w:val="en-US"/>
        </w:rPr>
      </w:pPr>
    </w:p>
    <w:p w:rsidR="00313A18" w:rsidRPr="00EE7991" w:rsidRDefault="00313A18" w:rsidP="00313A18">
      <w:pPr>
        <w:rPr>
          <w:lang w:val="en-US"/>
        </w:rPr>
      </w:pPr>
    </w:p>
    <w:p w:rsidR="00313A18" w:rsidRDefault="00313A18" w:rsidP="00313A18">
      <w:pPr>
        <w:rPr>
          <w:lang w:val="en-US"/>
        </w:rPr>
      </w:pPr>
    </w:p>
    <w:p w:rsidR="001F11F2" w:rsidRDefault="00A110A2" w:rsidP="007F075A">
      <w:pPr>
        <w:jc w:val="center"/>
        <w:rPr>
          <w:lang w:val="en-US"/>
        </w:rPr>
      </w:pPr>
      <w:proofErr w:type="gramStart"/>
      <w:r w:rsidRPr="00EE7991">
        <w:rPr>
          <w:lang w:val="en-US"/>
        </w:rPr>
        <w:t>RAPORT  DE</w:t>
      </w:r>
      <w:proofErr w:type="gramEnd"/>
      <w:r w:rsidRPr="00EE7991">
        <w:rPr>
          <w:lang w:val="en-US"/>
        </w:rPr>
        <w:t xml:space="preserve">  SPECIALITATE</w:t>
      </w:r>
    </w:p>
    <w:p w:rsidR="00056CD3" w:rsidRDefault="00056CD3" w:rsidP="007F075A">
      <w:pPr>
        <w:autoSpaceDE w:val="0"/>
        <w:autoSpaceDN w:val="0"/>
        <w:adjustRightInd w:val="0"/>
        <w:jc w:val="center"/>
        <w:rPr>
          <w:b/>
          <w:u w:val="single"/>
          <w:lang w:val="it-IT"/>
        </w:rPr>
      </w:pPr>
      <w:r w:rsidRPr="00E22F09">
        <w:rPr>
          <w:bCs/>
          <w:color w:val="000000"/>
        </w:rPr>
        <w:t>privind aprobarea</w:t>
      </w:r>
      <w:r w:rsidR="00C9181B">
        <w:rPr>
          <w:bCs/>
          <w:color w:val="000000"/>
        </w:rPr>
        <w:t xml:space="preserve">  asocierii</w:t>
      </w:r>
      <w:r w:rsidR="007F075A">
        <w:rPr>
          <w:bCs/>
          <w:color w:val="000000"/>
        </w:rPr>
        <w:t xml:space="preserve">  î</w:t>
      </w:r>
      <w:r>
        <w:rPr>
          <w:bCs/>
          <w:color w:val="000000"/>
        </w:rPr>
        <w:t>ncheiat</w:t>
      </w:r>
      <w:r w:rsidR="00C9181B">
        <w:rPr>
          <w:bCs/>
          <w:color w:val="000000"/>
        </w:rPr>
        <w:t>e</w:t>
      </w:r>
      <w:r w:rsidR="007F075A">
        <w:rPr>
          <w:bCs/>
          <w:color w:val="000000"/>
        </w:rPr>
        <w:t xml:space="preserve"> î</w:t>
      </w:r>
      <w:r w:rsidR="00BA3916">
        <w:rPr>
          <w:bCs/>
          <w:color w:val="000000"/>
        </w:rPr>
        <w:t>ntre Municipiul Timisoara și Federația Română de Fotbal  în vederea realiză</w:t>
      </w:r>
      <w:r>
        <w:rPr>
          <w:bCs/>
          <w:color w:val="000000"/>
        </w:rPr>
        <w:t>rii obiectivului ,, Constr</w:t>
      </w:r>
      <w:r w:rsidR="00BA3916">
        <w:rPr>
          <w:bCs/>
          <w:color w:val="000000"/>
        </w:rPr>
        <w:t>uire teren de fotbal cu suprafață</w:t>
      </w:r>
      <w:r>
        <w:rPr>
          <w:bCs/>
          <w:color w:val="000000"/>
        </w:rPr>
        <w:t xml:space="preserve"> de gazo</w:t>
      </w:r>
      <w:r w:rsidR="00BA3916">
        <w:rPr>
          <w:bCs/>
          <w:color w:val="000000"/>
        </w:rPr>
        <w:t>n  sintetic pentru antrenament ș</w:t>
      </w:r>
      <w:r>
        <w:rPr>
          <w:bCs/>
          <w:color w:val="000000"/>
        </w:rPr>
        <w:t>i joc ”</w:t>
      </w:r>
    </w:p>
    <w:p w:rsidR="00056CD3" w:rsidRPr="00AA2673" w:rsidRDefault="00056CD3" w:rsidP="00056CD3">
      <w:pPr>
        <w:spacing w:after="180" w:line="206" w:lineRule="auto"/>
        <w:jc w:val="center"/>
        <w:rPr>
          <w:b/>
          <w:u w:val="single"/>
          <w:lang w:val="it-IT"/>
        </w:rPr>
      </w:pPr>
    </w:p>
    <w:p w:rsidR="00A60E78" w:rsidRPr="00EE7991" w:rsidRDefault="00A60E78" w:rsidP="001F11F2">
      <w:pPr>
        <w:jc w:val="both"/>
        <w:rPr>
          <w:bCs/>
        </w:rPr>
      </w:pPr>
    </w:p>
    <w:p w:rsidR="004D0F6E" w:rsidRDefault="004D0F6E" w:rsidP="001F11F2">
      <w:pPr>
        <w:jc w:val="both"/>
        <w:rPr>
          <w:bCs/>
        </w:rPr>
      </w:pPr>
      <w:r w:rsidRPr="00EE7991">
        <w:rPr>
          <w:bCs/>
        </w:rPr>
        <w:tab/>
      </w:r>
      <w:r w:rsidR="006C1D91" w:rsidRPr="00EE7991">
        <w:rPr>
          <w:bCs/>
        </w:rPr>
        <w:t xml:space="preserve">   </w:t>
      </w:r>
      <w:r w:rsidR="0095422B" w:rsidRPr="00EE7991">
        <w:rPr>
          <w:bCs/>
        </w:rPr>
        <w:t xml:space="preserve">        </w:t>
      </w:r>
      <w:r w:rsidR="009F289C">
        <w:rPr>
          <w:bCs/>
        </w:rPr>
        <w:t xml:space="preserve">                </w:t>
      </w:r>
      <w:r w:rsidR="003D1FEB">
        <w:rPr>
          <w:bCs/>
        </w:rPr>
        <w:t xml:space="preserve"> </w:t>
      </w:r>
      <w:r w:rsidR="009F289C">
        <w:rPr>
          <w:bCs/>
        </w:rPr>
        <w:t xml:space="preserve">      </w:t>
      </w:r>
      <w:r w:rsidR="006C1D91" w:rsidRPr="00EE7991">
        <w:rPr>
          <w:bCs/>
        </w:rPr>
        <w:t xml:space="preserve">  </w:t>
      </w:r>
      <w:r w:rsidR="00802F39">
        <w:rPr>
          <w:bCs/>
        </w:rPr>
        <w:t xml:space="preserve">    </w:t>
      </w:r>
      <w:r w:rsidR="006C1D91" w:rsidRPr="00EE7991">
        <w:rPr>
          <w:bCs/>
        </w:rPr>
        <w:t xml:space="preserve">  </w:t>
      </w:r>
      <w:r w:rsidRPr="00EE7991">
        <w:rPr>
          <w:bCs/>
        </w:rPr>
        <w:t>Facem următoarele precizări:</w:t>
      </w:r>
    </w:p>
    <w:p w:rsidR="00A32119" w:rsidRDefault="00A32119" w:rsidP="00E54746">
      <w:pPr>
        <w:jc w:val="both"/>
        <w:rPr>
          <w:bCs/>
        </w:rPr>
      </w:pPr>
    </w:p>
    <w:p w:rsidR="007D215F" w:rsidRDefault="007D215F" w:rsidP="007D215F">
      <w:pPr>
        <w:ind w:firstLine="720"/>
        <w:jc w:val="both"/>
        <w:rPr>
          <w:bCs/>
        </w:rPr>
      </w:pPr>
    </w:p>
    <w:p w:rsidR="007D215F" w:rsidRDefault="007D215F" w:rsidP="007D215F">
      <w:pPr>
        <w:autoSpaceDE w:val="0"/>
        <w:autoSpaceDN w:val="0"/>
        <w:adjustRightInd w:val="0"/>
        <w:ind w:firstLine="720"/>
        <w:jc w:val="both"/>
        <w:rPr>
          <w:b/>
          <w:u w:val="single"/>
          <w:lang w:val="it-IT"/>
        </w:rPr>
      </w:pPr>
      <w:r>
        <w:rPr>
          <w:bCs/>
        </w:rPr>
        <w:t xml:space="preserve">Prin  Expunerea de Motive nr................................... si avand in vedere adresa Federatiei Romane de Fotbal inregistrata la Primaria Municipiului Timisoara cu nr. SC2018-17393/23.07.2018, Primarul Municipiului Timisoara a initiat  Proiectul de Hotarare privind </w:t>
      </w:r>
      <w:r w:rsidRPr="00E22F09">
        <w:rPr>
          <w:bCs/>
          <w:color w:val="000000"/>
        </w:rPr>
        <w:t>privind aprobarea</w:t>
      </w:r>
      <w:r w:rsidR="00C9181B">
        <w:rPr>
          <w:bCs/>
          <w:color w:val="000000"/>
        </w:rPr>
        <w:t xml:space="preserve"> asocierii </w:t>
      </w:r>
      <w:r>
        <w:rPr>
          <w:bCs/>
          <w:color w:val="000000"/>
        </w:rPr>
        <w:t xml:space="preserve"> incheiat</w:t>
      </w:r>
      <w:r w:rsidR="00C9181B">
        <w:rPr>
          <w:bCs/>
          <w:color w:val="000000"/>
        </w:rPr>
        <w:t>e</w:t>
      </w:r>
      <w:r>
        <w:rPr>
          <w:bCs/>
          <w:color w:val="000000"/>
        </w:rPr>
        <w:t xml:space="preserve"> intre Municipiul Timisoar</w:t>
      </w:r>
      <w:r w:rsidR="00C9181B">
        <w:rPr>
          <w:bCs/>
          <w:color w:val="000000"/>
        </w:rPr>
        <w:t>a si Federatia Romana de Fotbal,</w:t>
      </w:r>
      <w:r>
        <w:rPr>
          <w:bCs/>
          <w:color w:val="000000"/>
        </w:rPr>
        <w:t xml:space="preserve"> in vederea realizarii obiectivului ,, Construire teren de fotbal cu suprafata de gazon  sintetic pentru antrenament si joc ”.</w:t>
      </w:r>
    </w:p>
    <w:p w:rsidR="007D215F" w:rsidRDefault="007D215F" w:rsidP="007D215F">
      <w:pPr>
        <w:jc w:val="both"/>
        <w:rPr>
          <w:bCs/>
        </w:rPr>
      </w:pPr>
    </w:p>
    <w:p w:rsidR="00056CD3" w:rsidRPr="00056CD3" w:rsidRDefault="00A32119" w:rsidP="00056CD3">
      <w:pPr>
        <w:ind w:firstLine="720"/>
        <w:jc w:val="both"/>
      </w:pPr>
      <w:r w:rsidRPr="00056CD3">
        <w:rPr>
          <w:bCs/>
        </w:rPr>
        <w:t xml:space="preserve"> </w:t>
      </w:r>
      <w:r w:rsidRPr="00056CD3">
        <w:rPr>
          <w:rFonts w:eastAsia="Calibri"/>
        </w:rPr>
        <w:t>În</w:t>
      </w:r>
      <w:r w:rsidR="00056CD3" w:rsidRPr="00056CD3">
        <w:rPr>
          <w:rFonts w:eastAsia="Calibri"/>
        </w:rPr>
        <w:t xml:space="preserve"> bugetul de dezvoltare pe anul 2018 este cuprins </w:t>
      </w:r>
      <w:r w:rsidR="00056CD3">
        <w:rPr>
          <w:rFonts w:eastAsia="Calibri"/>
        </w:rPr>
        <w:t>,,</w:t>
      </w:r>
      <w:r w:rsidR="00056CD3" w:rsidRPr="00056CD3">
        <w:t>Construire teren de fotbal  cu suprafata de gazon sintetic pentru antre</w:t>
      </w:r>
      <w:r w:rsidR="00056CD3">
        <w:t>nament si joc” in Municipiul Ti</w:t>
      </w:r>
      <w:r w:rsidR="00056CD3" w:rsidRPr="00056CD3">
        <w:t>misoara</w:t>
      </w:r>
      <w:r w:rsidR="00056CD3" w:rsidRPr="00F903DE">
        <w:t xml:space="preserve">, </w:t>
      </w:r>
      <w:r w:rsidR="00056CD3">
        <w:t>t</w:t>
      </w:r>
      <w:r w:rsidR="00056CD3" w:rsidRPr="00F903DE">
        <w:t>erenul propus  pentru realizarea bazei sportive este in proprietatea Municipiului Timisoara, fiind  si</w:t>
      </w:r>
      <w:r w:rsidR="00056CD3">
        <w:t xml:space="preserve">tuat </w:t>
      </w:r>
      <w:r w:rsidR="003F5BEC">
        <w:t xml:space="preserve">in Timisoara, </w:t>
      </w:r>
      <w:r w:rsidR="00056CD3">
        <w:t xml:space="preserve">zona Stadion </w:t>
      </w:r>
      <w:r w:rsidR="003F5BEC">
        <w:t xml:space="preserve">str. </w:t>
      </w:r>
      <w:r w:rsidR="009D0ACA">
        <w:t xml:space="preserve">Cerna, fiind inscris </w:t>
      </w:r>
      <w:r w:rsidR="00056CD3" w:rsidRPr="00F903DE">
        <w:t>in CF nr.422954, nr. topo 572/1/1/1/2/1/1/1/1/1/1/1, in  suprafata de 39133 mp</w:t>
      </w:r>
      <w:r w:rsidR="00056CD3">
        <w:t>.</w:t>
      </w:r>
    </w:p>
    <w:p w:rsidR="00056CD3" w:rsidRDefault="00056CD3" w:rsidP="00056CD3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056CD3" w:rsidRDefault="007D215F" w:rsidP="00056CD3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ab/>
      </w:r>
    </w:p>
    <w:p w:rsidR="00162D72" w:rsidRDefault="00162D72" w:rsidP="007D215F">
      <w:pPr>
        <w:spacing w:line="280" w:lineRule="exact"/>
        <w:ind w:firstLine="360"/>
        <w:jc w:val="both"/>
      </w:pPr>
      <w:r>
        <w:t xml:space="preserve">In vederea promovarii sportului, in general </w:t>
      </w:r>
      <w:r w:rsidR="00C9181B">
        <w:t>si jocului de fotbal in special</w:t>
      </w:r>
      <w:r>
        <w:t>, Municipiul Timisoara impreun</w:t>
      </w:r>
      <w:r w:rsidR="00C9181B">
        <w:t xml:space="preserve">a </w:t>
      </w:r>
      <w:r>
        <w:t>cu F</w:t>
      </w:r>
      <w:r w:rsidR="00C9181B">
        <w:t>e</w:t>
      </w:r>
      <w:r>
        <w:t xml:space="preserve">deratia Romana de Fotbal intentioneaza sa se asocieze in vederea implementarii unui proiect de </w:t>
      </w:r>
      <w:r w:rsidR="00C9181B">
        <w:t>,,</w:t>
      </w:r>
      <w:r w:rsidRPr="00056CD3">
        <w:t>Construire teren de fotbal  cu suprafata de gazon sintetic pentru antre</w:t>
      </w:r>
      <w:r>
        <w:t>nament s</w:t>
      </w:r>
      <w:r w:rsidR="00C9181B">
        <w:t>i joc”, partiile fiind de acord</w:t>
      </w:r>
      <w:r>
        <w:t xml:space="preserve"> in acest scop, </w:t>
      </w:r>
      <w:r w:rsidR="00C9181B">
        <w:t xml:space="preserve">de </w:t>
      </w:r>
      <w:r>
        <w:t>a efectua toate demersurile necesare pentru implementarea proiectului.</w:t>
      </w:r>
    </w:p>
    <w:p w:rsidR="00EE14F3" w:rsidRDefault="00EE14F3" w:rsidP="007D215F">
      <w:pPr>
        <w:spacing w:line="280" w:lineRule="exact"/>
        <w:ind w:firstLine="360"/>
        <w:jc w:val="both"/>
      </w:pPr>
    </w:p>
    <w:p w:rsidR="00EE14F3" w:rsidRPr="00F903DE" w:rsidRDefault="00EE14F3" w:rsidP="00EE14F3">
      <w:pPr>
        <w:spacing w:line="280" w:lineRule="exact"/>
        <w:ind w:firstLine="720"/>
        <w:jc w:val="both"/>
      </w:pPr>
      <w:r w:rsidRPr="00F903DE">
        <w:t>Municipiul Timisoara se angajeaza in implementarea proiectului de amenajare a terenului de fotbal  cu suprafata de gazon sintetic, prin urmatoarele:</w:t>
      </w:r>
    </w:p>
    <w:p w:rsidR="00EE14F3" w:rsidRPr="00F903DE" w:rsidRDefault="00EE14F3" w:rsidP="00EE14F3">
      <w:pPr>
        <w:spacing w:line="280" w:lineRule="exact"/>
        <w:jc w:val="both"/>
      </w:pPr>
      <w:r w:rsidRPr="00F903DE">
        <w:t>-elaborarea documentatiei tehnico-economice ( Studiu de Fezabilitate si Proiect Tehnic) necesare realizarii investitiei; Terenul identificat trebuie să indeplinească cerințele tehnice pentru ca infrastructura să poata fi omologată FIFA ** (două stele) sau similar.</w:t>
      </w:r>
    </w:p>
    <w:p w:rsidR="00EE14F3" w:rsidRPr="00F903DE" w:rsidRDefault="00EE14F3" w:rsidP="00EE14F3">
      <w:pPr>
        <w:spacing w:line="280" w:lineRule="exact"/>
        <w:jc w:val="both"/>
      </w:pPr>
      <w:r w:rsidRPr="00F903DE">
        <w:t xml:space="preserve">-realizarea lucrarilor de constructii-instalatii aferente fazei de executie pentru infrastructura de baza-suport a terenului pe care se monteaza suprafata de joc cu gazon sintetic, precum si alte amenajari necesare: drenaj, imprejmuiri, instalatii de apa-canal, instalatii electrice,  sistem de iluminat-nocturna, anexe cu vestiare, dusuri, grupuri sanitare. </w:t>
      </w:r>
    </w:p>
    <w:p w:rsidR="00EE14F3" w:rsidRPr="00F903DE" w:rsidRDefault="00EE14F3" w:rsidP="00EE14F3">
      <w:pPr>
        <w:spacing w:line="280" w:lineRule="exact"/>
        <w:jc w:val="both"/>
      </w:pPr>
      <w:r w:rsidRPr="00F903DE">
        <w:t>- păstrarea unei evidenţe clare şi reale a lucrărilor efectuate in vederea intocmirii Cartii Tehnice a constructiei si a fisei de mijloc fix pentru obiectivul realizat;</w:t>
      </w:r>
    </w:p>
    <w:p w:rsidR="00EE14F3" w:rsidRPr="00F903DE" w:rsidRDefault="00EE14F3" w:rsidP="00EE14F3">
      <w:pPr>
        <w:spacing w:line="280" w:lineRule="exact"/>
        <w:jc w:val="both"/>
      </w:pPr>
      <w:r w:rsidRPr="00F903DE">
        <w:t>- punerea la dispozitia F.R.F</w:t>
      </w:r>
      <w:r>
        <w:t>.</w:t>
      </w:r>
      <w:r w:rsidRPr="00F903DE">
        <w:t xml:space="preserve"> a documentatiilor tehnice din Proiectul Tehnic, necesare realizarii executiei suprafetei de joc din gazon sintetic.</w:t>
      </w:r>
    </w:p>
    <w:p w:rsidR="00EE14F3" w:rsidRPr="00F903DE" w:rsidRDefault="00EE14F3" w:rsidP="00EE14F3">
      <w:pPr>
        <w:jc w:val="both"/>
      </w:pPr>
      <w:r w:rsidRPr="00F903DE">
        <w:lastRenderedPageBreak/>
        <w:t>- punerea la dispozitia F.R.F</w:t>
      </w:r>
      <w:r>
        <w:t>.</w:t>
      </w:r>
      <w:r w:rsidRPr="00F903DE">
        <w:t xml:space="preserve"> a terenului construit cu infrastructura de baza –suport finalizata, pentru executia lucrarilor de montare a suprafetei de gazon sintetic. </w:t>
      </w:r>
    </w:p>
    <w:p w:rsidR="00EE14F3" w:rsidRPr="00F903DE" w:rsidRDefault="00EE14F3" w:rsidP="00EE14F3">
      <w:pPr>
        <w:spacing w:line="280" w:lineRule="exact"/>
        <w:jc w:val="both"/>
      </w:pPr>
      <w:r w:rsidRPr="00F903DE">
        <w:t>- efectuarea tuturor demersurilor necesare în vederea asigurării accesului F.R.F., a reprezentanților sau contractanților acesteia la spațiul care urmează a fi amenajat.</w:t>
      </w:r>
    </w:p>
    <w:p w:rsidR="00EE14F3" w:rsidRPr="00F903DE" w:rsidRDefault="00EE14F3" w:rsidP="00EE14F3">
      <w:pPr>
        <w:spacing w:line="280" w:lineRule="exact"/>
        <w:jc w:val="both"/>
      </w:pPr>
    </w:p>
    <w:p w:rsidR="00EE14F3" w:rsidRPr="00EE14F3" w:rsidRDefault="00EE14F3" w:rsidP="00EE14F3">
      <w:pPr>
        <w:pStyle w:val="ListParagraph"/>
        <w:spacing w:line="280" w:lineRule="exact"/>
        <w:jc w:val="both"/>
        <w:rPr>
          <w:rFonts w:ascii="Times New Roman" w:hAnsi="Times New Roman"/>
        </w:rPr>
      </w:pPr>
      <w:r w:rsidRPr="00EE14F3">
        <w:rPr>
          <w:rFonts w:ascii="Times New Roman" w:hAnsi="Times New Roman"/>
        </w:rPr>
        <w:t xml:space="preserve">Federația Română de Fotbal  se angajează să participe la implementarea </w:t>
      </w:r>
    </w:p>
    <w:p w:rsidR="00EE14F3" w:rsidRPr="00C253AC" w:rsidRDefault="00EE14F3" w:rsidP="00EE14F3">
      <w:pPr>
        <w:spacing w:line="280" w:lineRule="exact"/>
        <w:jc w:val="both"/>
      </w:pPr>
      <w:r w:rsidRPr="00C253AC">
        <w:t>proiectului de amenajare a terenului de fotbal  cu suprafata de gazon sintetic, prin urmatoarele:</w:t>
      </w:r>
    </w:p>
    <w:p w:rsidR="00EE14F3" w:rsidRPr="00C253AC" w:rsidRDefault="00EE14F3" w:rsidP="00EE14F3">
      <w:pPr>
        <w:jc w:val="both"/>
      </w:pPr>
      <w:r w:rsidRPr="00C253AC">
        <w:t xml:space="preserve">-asigurarea pe cheltuiala proprie a lucrărilor aferente fazei de execuție a suprafeței de joc : </w:t>
      </w:r>
    </w:p>
    <w:p w:rsidR="00EE14F3" w:rsidRPr="00C253AC" w:rsidRDefault="00EE14F3" w:rsidP="00EE14F3">
      <w:pPr>
        <w:jc w:val="both"/>
      </w:pPr>
      <w:r w:rsidRPr="00C253AC">
        <w:t>dotarea si montajul covorului de gazon sintetic care să fie omologabil la nivel FIFA ** (două stele);</w:t>
      </w:r>
    </w:p>
    <w:p w:rsidR="00EE14F3" w:rsidRPr="00C253AC" w:rsidRDefault="00EE14F3" w:rsidP="00EE14F3">
      <w:pPr>
        <w:spacing w:line="280" w:lineRule="exact"/>
        <w:jc w:val="both"/>
      </w:pPr>
      <w:r w:rsidRPr="00C253AC">
        <w:t xml:space="preserve">-asigurarea materialelor auxiliare de intretinere a suprafetei de joc sintetice, pentru punerea in functiune a terenului; </w:t>
      </w:r>
    </w:p>
    <w:p w:rsidR="00EE14F3" w:rsidRPr="00C253AC" w:rsidRDefault="00EE14F3" w:rsidP="00EE14F3">
      <w:pPr>
        <w:spacing w:line="280" w:lineRule="exact"/>
        <w:jc w:val="both"/>
      </w:pPr>
      <w:r w:rsidRPr="00C253AC">
        <w:t>- păstrarea unei evidenţe clare şi reale a lucrărilor efectuate in vederea intocmirii Cartii Tehnice a constructiei si a fisei de mijloc fix pentru obiectivul realizat; lista cu lucrarile de amenajare si materialele utilizate/ devizul  pentru realizarea suprafetei sintetice de joc  vor fi cuprinse într-o a</w:t>
      </w:r>
      <w:r w:rsidR="007F075A">
        <w:t xml:space="preserve">nexă viitoare la prezentul contract </w:t>
      </w:r>
      <w:r w:rsidRPr="00C253AC">
        <w:t>-Anexa II;</w:t>
      </w:r>
    </w:p>
    <w:p w:rsidR="00EE14F3" w:rsidRPr="00C253AC" w:rsidRDefault="00EE14F3" w:rsidP="00EE14F3">
      <w:pPr>
        <w:spacing w:line="280" w:lineRule="exact"/>
        <w:jc w:val="both"/>
      </w:pPr>
      <w:r w:rsidRPr="00C253AC">
        <w:t>- dotarea cu porti de fotbal ( cu accesorii necesare) profesionale, omologabile de catre F.R.F.;</w:t>
      </w:r>
    </w:p>
    <w:p w:rsidR="00EE14F3" w:rsidRDefault="00EE14F3" w:rsidP="00EE14F3">
      <w:pPr>
        <w:spacing w:line="280" w:lineRule="exact"/>
        <w:jc w:val="both"/>
      </w:pPr>
      <w:r w:rsidRPr="00C253AC">
        <w:t xml:space="preserve">- din partea F.R.F. pe perioada derulării lucrărilor de amenajare, vor avea acces la terenul mai sus-specificat, una sau mai multe persoane delegate în acest scop. </w:t>
      </w:r>
    </w:p>
    <w:p w:rsidR="00EE14F3" w:rsidRDefault="007F075A" w:rsidP="00EE14F3">
      <w:pPr>
        <w:spacing w:line="280" w:lineRule="exact"/>
        <w:jc w:val="both"/>
      </w:pPr>
      <w:r>
        <w:t xml:space="preserve">- să încheie contractul de donație </w:t>
      </w:r>
      <w:r w:rsidR="00BA3916">
        <w:t>în favoarea Municipiului Timișoara, cu valo</w:t>
      </w:r>
      <w:r w:rsidR="00F11A58">
        <w:t xml:space="preserve">area aferentă pentru lucrarile </w:t>
      </w:r>
      <w:r w:rsidR="00BA3916">
        <w:t>realizat</w:t>
      </w:r>
      <w:r w:rsidR="00F11A58">
        <w:t>e</w:t>
      </w:r>
      <w:r w:rsidR="00BA3916">
        <w:t>.</w:t>
      </w:r>
    </w:p>
    <w:p w:rsidR="00EE14F3" w:rsidRPr="00C253AC" w:rsidRDefault="00EE14F3" w:rsidP="00EE14F3">
      <w:pPr>
        <w:spacing w:line="280" w:lineRule="exact"/>
        <w:jc w:val="both"/>
      </w:pPr>
      <w:r>
        <w:tab/>
      </w:r>
      <w:r w:rsidR="00762142">
        <w:t>In temeiul L</w:t>
      </w:r>
      <w:r w:rsidR="00550D2A">
        <w:t>egii 273/2006</w:t>
      </w:r>
      <w:r w:rsidR="00762142">
        <w:t xml:space="preserve"> privind finantele publice locale </w:t>
      </w:r>
      <w:r w:rsidR="00550D2A">
        <w:t xml:space="preserve"> actualizata , art. 36, alin (2)</w:t>
      </w:r>
      <w:r w:rsidR="00762142">
        <w:t>, lit.e si alin 7 lit. a coroborat art.45 alin 3  lit.a si lit.f, art.115 alin.1 lit.b din Legea nr. 215/2001 aAdministratiei Publice Locale, republicata cu modificariile si compl</w:t>
      </w:r>
      <w:r w:rsidR="00C9181B">
        <w:t>e</w:t>
      </w:r>
      <w:r w:rsidR="00762142">
        <w:t>tariile ulterioare , art. 1949- 1954 din Noul Cod Civil.</w:t>
      </w:r>
    </w:p>
    <w:p w:rsidR="00EE14F3" w:rsidRDefault="00EE14F3" w:rsidP="00550D2A">
      <w:pPr>
        <w:spacing w:line="280" w:lineRule="exact"/>
        <w:jc w:val="both"/>
      </w:pPr>
    </w:p>
    <w:p w:rsidR="009557F7" w:rsidRPr="00762142" w:rsidRDefault="00C552CE" w:rsidP="00762142">
      <w:pPr>
        <w:autoSpaceDE w:val="0"/>
        <w:autoSpaceDN w:val="0"/>
        <w:adjustRightInd w:val="0"/>
        <w:rPr>
          <w:b/>
          <w:u w:val="single"/>
          <w:lang w:val="it-IT"/>
        </w:rPr>
      </w:pPr>
      <w:r>
        <w:rPr>
          <w:bCs/>
          <w:lang w:val="fr-FR"/>
        </w:rPr>
        <w:t xml:space="preserve">   </w:t>
      </w:r>
      <w:r w:rsidR="00ED1976" w:rsidRPr="00C634B6">
        <w:rPr>
          <w:lang w:val="fr-FR"/>
        </w:rPr>
        <w:t xml:space="preserve">   </w:t>
      </w:r>
      <w:r w:rsidR="00161656">
        <w:t xml:space="preserve">        </w:t>
      </w:r>
      <w:r w:rsidR="007F075A">
        <w:t>Avâ</w:t>
      </w:r>
      <w:r w:rsidR="002E17CA">
        <w:t xml:space="preserve">nd </w:t>
      </w:r>
      <w:r w:rsidR="007F075A">
        <w:t xml:space="preserve"> î</w:t>
      </w:r>
      <w:r w:rsidR="002E17CA">
        <w:t>n ve</w:t>
      </w:r>
      <w:r w:rsidR="007F075A">
        <w:t>dere prevederile legale expuse î</w:t>
      </w:r>
      <w:r w:rsidR="002E17CA">
        <w:t>n prezentul raport a</w:t>
      </w:r>
      <w:r w:rsidR="004D0F6E" w:rsidRPr="00EE7991">
        <w:t xml:space="preserve">preciem că proiectul de hotărâre </w:t>
      </w:r>
      <w:proofErr w:type="spellStart"/>
      <w:r w:rsidR="004D0F6E" w:rsidRPr="00EE7991">
        <w:rPr>
          <w:rFonts w:eastAsia="Calibri"/>
          <w:bCs/>
          <w:color w:val="000000"/>
          <w:lang w:val="en-US"/>
        </w:rPr>
        <w:t>privind</w:t>
      </w:r>
      <w:proofErr w:type="spellEnd"/>
      <w:r w:rsidR="004D0F6E" w:rsidRPr="00EE7991">
        <w:rPr>
          <w:rFonts w:eastAsia="Calibri"/>
          <w:bCs/>
          <w:color w:val="000000"/>
          <w:lang w:val="en-US"/>
        </w:rPr>
        <w:t xml:space="preserve"> </w:t>
      </w:r>
      <w:r w:rsidR="00762142" w:rsidRPr="00E22F09">
        <w:rPr>
          <w:bCs/>
          <w:color w:val="000000"/>
        </w:rPr>
        <w:t>aprobarea</w:t>
      </w:r>
      <w:r w:rsidR="00C9181B">
        <w:rPr>
          <w:bCs/>
          <w:color w:val="000000"/>
        </w:rPr>
        <w:t xml:space="preserve"> asocierii</w:t>
      </w:r>
      <w:r w:rsidR="007F075A">
        <w:rPr>
          <w:bCs/>
          <w:color w:val="000000"/>
        </w:rPr>
        <w:t xml:space="preserve">  î</w:t>
      </w:r>
      <w:r w:rsidR="00762142">
        <w:rPr>
          <w:bCs/>
          <w:color w:val="000000"/>
        </w:rPr>
        <w:t>ncheiat</w:t>
      </w:r>
      <w:r w:rsidR="00C9181B">
        <w:rPr>
          <w:bCs/>
          <w:color w:val="000000"/>
        </w:rPr>
        <w:t xml:space="preserve">e </w:t>
      </w:r>
      <w:r w:rsidR="007F075A">
        <w:rPr>
          <w:bCs/>
          <w:color w:val="000000"/>
        </w:rPr>
        <w:t xml:space="preserve"> între Municipiul Timișoara și Federația Română de Fotbal  în vederea realiză</w:t>
      </w:r>
      <w:r w:rsidR="00762142">
        <w:rPr>
          <w:bCs/>
          <w:color w:val="000000"/>
        </w:rPr>
        <w:t>rii obiectivului ,, Constr</w:t>
      </w:r>
      <w:r w:rsidR="007F075A">
        <w:rPr>
          <w:bCs/>
          <w:color w:val="000000"/>
        </w:rPr>
        <w:t>uire teren de fotbal cu suprafață</w:t>
      </w:r>
      <w:r w:rsidR="00762142">
        <w:rPr>
          <w:bCs/>
          <w:color w:val="000000"/>
        </w:rPr>
        <w:t xml:space="preserve"> de gazo</w:t>
      </w:r>
      <w:r w:rsidR="007F075A">
        <w:rPr>
          <w:bCs/>
          <w:color w:val="000000"/>
        </w:rPr>
        <w:t>n  sintetic pentru antrenament ș</w:t>
      </w:r>
      <w:r w:rsidR="00762142">
        <w:rPr>
          <w:bCs/>
          <w:color w:val="000000"/>
        </w:rPr>
        <w:t>i joc ”</w:t>
      </w:r>
      <w:r w:rsidR="00762142">
        <w:rPr>
          <w:b/>
          <w:u w:val="single"/>
          <w:lang w:val="it-IT"/>
        </w:rPr>
        <w:t xml:space="preserve"> </w:t>
      </w:r>
      <w:proofErr w:type="spellStart"/>
      <w:r w:rsidR="004D0F6E" w:rsidRPr="00EE7991">
        <w:rPr>
          <w:color w:val="000000"/>
          <w:lang w:val="en-US"/>
        </w:rPr>
        <w:t>întruneşte</w:t>
      </w:r>
      <w:proofErr w:type="spellEnd"/>
      <w:r w:rsidR="004D0F6E" w:rsidRPr="00EE7991">
        <w:rPr>
          <w:color w:val="000000"/>
          <w:lang w:val="en-US"/>
        </w:rPr>
        <w:t xml:space="preserve"> </w:t>
      </w:r>
      <w:proofErr w:type="spellStart"/>
      <w:r w:rsidR="004D0F6E" w:rsidRPr="00EE7991">
        <w:rPr>
          <w:color w:val="000000"/>
          <w:lang w:val="en-US"/>
        </w:rPr>
        <w:t>condiţiile</w:t>
      </w:r>
      <w:proofErr w:type="spellEnd"/>
      <w:r w:rsidR="004D0F6E" w:rsidRPr="00EE7991">
        <w:rPr>
          <w:color w:val="000000"/>
          <w:lang w:val="en-US"/>
        </w:rPr>
        <w:t xml:space="preserve"> </w:t>
      </w:r>
      <w:proofErr w:type="spellStart"/>
      <w:r w:rsidR="004D0F6E" w:rsidRPr="00EE7991">
        <w:rPr>
          <w:color w:val="000000"/>
          <w:lang w:val="en-US"/>
        </w:rPr>
        <w:t>pentru</w:t>
      </w:r>
      <w:proofErr w:type="spellEnd"/>
      <w:r w:rsidR="004D0F6E" w:rsidRPr="00EE7991">
        <w:rPr>
          <w:color w:val="000000"/>
          <w:lang w:val="en-US"/>
        </w:rPr>
        <w:t xml:space="preserve"> a </w:t>
      </w:r>
      <w:proofErr w:type="spellStart"/>
      <w:r w:rsidR="004D0F6E" w:rsidRPr="00EE7991">
        <w:rPr>
          <w:color w:val="000000"/>
          <w:lang w:val="en-US"/>
        </w:rPr>
        <w:t>fi</w:t>
      </w:r>
      <w:proofErr w:type="spellEnd"/>
      <w:r w:rsidR="004D0F6E" w:rsidRPr="00EE7991">
        <w:rPr>
          <w:color w:val="000000"/>
          <w:lang w:val="en-US"/>
        </w:rPr>
        <w:t xml:space="preserve"> </w:t>
      </w:r>
      <w:proofErr w:type="spellStart"/>
      <w:r w:rsidR="004D0F6E" w:rsidRPr="00EE7991">
        <w:rPr>
          <w:color w:val="000000"/>
          <w:lang w:val="en-US"/>
        </w:rPr>
        <w:t>supus</w:t>
      </w:r>
      <w:proofErr w:type="spellEnd"/>
      <w:r w:rsidR="004D0F6E" w:rsidRPr="00EE7991">
        <w:rPr>
          <w:color w:val="000000"/>
          <w:lang w:val="en-US"/>
        </w:rPr>
        <w:t xml:space="preserve"> </w:t>
      </w:r>
      <w:proofErr w:type="spellStart"/>
      <w:r w:rsidR="004D0F6E" w:rsidRPr="00EE7991">
        <w:rPr>
          <w:color w:val="000000"/>
          <w:lang w:val="en-US"/>
        </w:rPr>
        <w:t>dezbaterii</w:t>
      </w:r>
      <w:proofErr w:type="spellEnd"/>
      <w:r w:rsidR="004D0F6E" w:rsidRPr="00EE7991">
        <w:rPr>
          <w:color w:val="000000"/>
          <w:lang w:val="en-US"/>
        </w:rPr>
        <w:t xml:space="preserve"> </w:t>
      </w:r>
      <w:proofErr w:type="spellStart"/>
      <w:r w:rsidR="007F075A">
        <w:rPr>
          <w:color w:val="000000"/>
          <w:lang w:val="en-US"/>
        </w:rPr>
        <w:t>și</w:t>
      </w:r>
      <w:proofErr w:type="spellEnd"/>
      <w:r w:rsidR="007F075A">
        <w:rPr>
          <w:color w:val="000000"/>
          <w:lang w:val="en-US"/>
        </w:rPr>
        <w:t xml:space="preserve"> </w:t>
      </w:r>
      <w:proofErr w:type="spellStart"/>
      <w:r w:rsidR="007F075A">
        <w:rPr>
          <w:color w:val="000000"/>
          <w:lang w:val="en-US"/>
        </w:rPr>
        <w:t>aprobării</w:t>
      </w:r>
      <w:proofErr w:type="spellEnd"/>
      <w:r w:rsidR="007F075A">
        <w:rPr>
          <w:color w:val="000000"/>
          <w:lang w:val="en-US"/>
        </w:rPr>
        <w:t xml:space="preserve"> </w:t>
      </w:r>
      <w:proofErr w:type="spellStart"/>
      <w:r w:rsidR="004D0F6E" w:rsidRPr="00EE7991">
        <w:rPr>
          <w:color w:val="000000"/>
          <w:lang w:val="en-US"/>
        </w:rPr>
        <w:t>Consiliului</w:t>
      </w:r>
      <w:proofErr w:type="spellEnd"/>
      <w:r w:rsidR="004D0F6E" w:rsidRPr="00EE7991">
        <w:rPr>
          <w:color w:val="000000"/>
          <w:lang w:val="en-US"/>
        </w:rPr>
        <w:t xml:space="preserve"> Local al </w:t>
      </w:r>
      <w:proofErr w:type="spellStart"/>
      <w:r w:rsidR="004D0F6E" w:rsidRPr="00EE7991">
        <w:rPr>
          <w:color w:val="000000"/>
          <w:lang w:val="en-US"/>
        </w:rPr>
        <w:t>Municipiului</w:t>
      </w:r>
      <w:proofErr w:type="spellEnd"/>
      <w:r w:rsidR="004D0F6E" w:rsidRPr="00EE7991">
        <w:rPr>
          <w:color w:val="000000"/>
          <w:lang w:val="en-US"/>
        </w:rPr>
        <w:t xml:space="preserve"> </w:t>
      </w:r>
      <w:proofErr w:type="spellStart"/>
      <w:r w:rsidR="004D0F6E" w:rsidRPr="00EE7991">
        <w:rPr>
          <w:color w:val="000000"/>
          <w:lang w:val="en-US"/>
        </w:rPr>
        <w:t>Timişoara</w:t>
      </w:r>
      <w:proofErr w:type="spellEnd"/>
      <w:r w:rsidR="00570E60" w:rsidRPr="00EE7991">
        <w:rPr>
          <w:color w:val="000000"/>
          <w:lang w:val="en-US"/>
        </w:rPr>
        <w:t>.</w:t>
      </w:r>
      <w:r w:rsidR="00F32486" w:rsidRPr="00EE7991">
        <w:rPr>
          <w:lang w:val="en-US"/>
        </w:rPr>
        <w:t xml:space="preserve">                   </w:t>
      </w:r>
    </w:p>
    <w:p w:rsidR="00861D1C" w:rsidRPr="00EE7991" w:rsidRDefault="00DA1428" w:rsidP="00E54746">
      <w:pPr>
        <w:jc w:val="both"/>
        <w:rPr>
          <w:lang w:val="en-US"/>
        </w:rPr>
      </w:pPr>
      <w:r w:rsidRPr="00EE7991">
        <w:rPr>
          <w:lang w:val="en-US"/>
        </w:rPr>
        <w:t xml:space="preserve">                      </w:t>
      </w:r>
      <w:r w:rsidR="00C4738A" w:rsidRPr="00EE7991">
        <w:rPr>
          <w:lang w:val="en-US"/>
        </w:rPr>
        <w:t xml:space="preserve">                </w:t>
      </w:r>
    </w:p>
    <w:p w:rsidR="00861D1C" w:rsidRDefault="00861D1C" w:rsidP="006A443F">
      <w:pPr>
        <w:jc w:val="both"/>
        <w:rPr>
          <w:lang w:val="en-US"/>
        </w:rPr>
      </w:pPr>
    </w:p>
    <w:p w:rsidR="0013234E" w:rsidRPr="00EE7991" w:rsidRDefault="0013234E" w:rsidP="006A443F">
      <w:pPr>
        <w:jc w:val="both"/>
        <w:rPr>
          <w:lang w:val="en-US"/>
        </w:rPr>
      </w:pPr>
    </w:p>
    <w:p w:rsidR="00313A18" w:rsidRPr="00EE7991" w:rsidRDefault="009557F7" w:rsidP="00313A18">
      <w:pPr>
        <w:ind w:firstLine="720"/>
        <w:rPr>
          <w:lang w:val="en-US"/>
        </w:rPr>
      </w:pPr>
      <w:r w:rsidRPr="00EE7991">
        <w:rPr>
          <w:lang w:val="en-US"/>
        </w:rPr>
        <w:t xml:space="preserve">    </w:t>
      </w:r>
      <w:r w:rsidR="00203007" w:rsidRPr="00EE7991">
        <w:rPr>
          <w:lang w:val="en-US"/>
        </w:rPr>
        <w:t xml:space="preserve"> </w:t>
      </w:r>
      <w:proofErr w:type="spellStart"/>
      <w:r w:rsidR="0013144D" w:rsidRPr="00EE7991">
        <w:rPr>
          <w:lang w:val="en-US"/>
        </w:rPr>
        <w:t>Sef</w:t>
      </w:r>
      <w:proofErr w:type="spellEnd"/>
      <w:r w:rsidR="0013144D" w:rsidRPr="00EE7991">
        <w:rPr>
          <w:lang w:val="en-US"/>
        </w:rPr>
        <w:t xml:space="preserve"> </w:t>
      </w:r>
      <w:proofErr w:type="spellStart"/>
      <w:r w:rsidR="0013144D" w:rsidRPr="00EE7991">
        <w:rPr>
          <w:lang w:val="en-US"/>
        </w:rPr>
        <w:t>Birou</w:t>
      </w:r>
      <w:proofErr w:type="spellEnd"/>
      <w:r w:rsidR="00BE1E6C" w:rsidRPr="00EE7991">
        <w:rPr>
          <w:lang w:val="en-US"/>
        </w:rPr>
        <w:t>,</w:t>
      </w:r>
      <w:r w:rsidR="00203007" w:rsidRPr="00EE7991">
        <w:rPr>
          <w:lang w:val="en-US"/>
        </w:rPr>
        <w:t xml:space="preserve"> </w:t>
      </w:r>
      <w:r w:rsidR="00313A18" w:rsidRPr="00EE7991">
        <w:rPr>
          <w:lang w:val="en-US"/>
        </w:rPr>
        <w:t xml:space="preserve"> </w:t>
      </w:r>
    </w:p>
    <w:p w:rsidR="00313A18" w:rsidRPr="00EE7991" w:rsidRDefault="009557F7" w:rsidP="00313A18">
      <w:pPr>
        <w:ind w:firstLine="720"/>
        <w:rPr>
          <w:lang w:val="en-US"/>
        </w:rPr>
      </w:pPr>
      <w:r w:rsidRPr="00EE7991">
        <w:rPr>
          <w:lang w:val="en-US"/>
        </w:rPr>
        <w:t xml:space="preserve">   </w:t>
      </w:r>
      <w:r w:rsidR="00805746">
        <w:rPr>
          <w:lang w:val="en-US"/>
        </w:rPr>
        <w:t xml:space="preserve">  </w:t>
      </w:r>
      <w:proofErr w:type="spellStart"/>
      <w:r w:rsidR="00805746">
        <w:rPr>
          <w:lang w:val="en-US"/>
        </w:rPr>
        <w:t>Ioan-</w:t>
      </w:r>
      <w:r w:rsidR="00313A18" w:rsidRPr="00EE7991">
        <w:rPr>
          <w:lang w:val="en-US"/>
        </w:rPr>
        <w:t>Mihai</w:t>
      </w:r>
      <w:proofErr w:type="spellEnd"/>
      <w:r w:rsidR="00313A18" w:rsidRPr="00EE7991">
        <w:rPr>
          <w:lang w:val="en-US"/>
        </w:rPr>
        <w:t xml:space="preserve"> Costa</w:t>
      </w:r>
      <w:r w:rsidR="009F289C">
        <w:rPr>
          <w:lang w:val="en-US"/>
        </w:rPr>
        <w:t xml:space="preserve">                                                                </w:t>
      </w:r>
      <w:r w:rsidR="00527B33">
        <w:rPr>
          <w:lang w:val="en-US"/>
        </w:rPr>
        <w:t xml:space="preserve">     </w:t>
      </w:r>
      <w:proofErr w:type="spellStart"/>
      <w:r w:rsidR="009F289C">
        <w:rPr>
          <w:lang w:val="en-US"/>
        </w:rPr>
        <w:t>Consilier</w:t>
      </w:r>
      <w:proofErr w:type="spellEnd"/>
      <w:r w:rsidR="009F289C">
        <w:rPr>
          <w:lang w:val="en-US"/>
        </w:rPr>
        <w:t>,</w:t>
      </w:r>
    </w:p>
    <w:p w:rsidR="00313A18" w:rsidRPr="00EE7991" w:rsidRDefault="0013144D" w:rsidP="009F289C">
      <w:pPr>
        <w:rPr>
          <w:lang w:val="en-US"/>
        </w:rPr>
      </w:pPr>
      <w:r w:rsidRPr="00EE7991">
        <w:rPr>
          <w:lang w:val="en-US"/>
        </w:rPr>
        <w:tab/>
      </w:r>
      <w:r w:rsidRPr="00EE7991">
        <w:rPr>
          <w:lang w:val="en-US"/>
        </w:rPr>
        <w:tab/>
      </w:r>
      <w:r w:rsidRPr="00EE7991">
        <w:rPr>
          <w:lang w:val="en-US"/>
        </w:rPr>
        <w:tab/>
      </w:r>
      <w:r w:rsidRPr="00EE7991">
        <w:rPr>
          <w:lang w:val="en-US"/>
        </w:rPr>
        <w:tab/>
      </w:r>
      <w:r w:rsidRPr="00EE7991">
        <w:rPr>
          <w:lang w:val="en-US"/>
        </w:rPr>
        <w:tab/>
      </w:r>
      <w:r w:rsidRPr="00EE7991">
        <w:rPr>
          <w:lang w:val="en-US"/>
        </w:rPr>
        <w:tab/>
      </w:r>
      <w:r w:rsidRPr="00EE7991">
        <w:rPr>
          <w:lang w:val="en-US"/>
        </w:rPr>
        <w:tab/>
      </w:r>
      <w:r w:rsidRPr="00EE7991">
        <w:rPr>
          <w:lang w:val="en-US"/>
        </w:rPr>
        <w:tab/>
      </w:r>
      <w:r w:rsidR="009557F7" w:rsidRPr="00EE7991">
        <w:rPr>
          <w:lang w:val="en-US"/>
        </w:rPr>
        <w:t xml:space="preserve">    </w:t>
      </w:r>
      <w:r w:rsidR="009F289C">
        <w:rPr>
          <w:lang w:val="en-US"/>
        </w:rPr>
        <w:t xml:space="preserve"> </w:t>
      </w:r>
      <w:r w:rsidR="00527B33">
        <w:rPr>
          <w:lang w:val="en-US"/>
        </w:rPr>
        <w:t xml:space="preserve">   </w:t>
      </w:r>
      <w:r w:rsidR="00805746">
        <w:rPr>
          <w:lang w:val="en-US"/>
        </w:rPr>
        <w:t xml:space="preserve">          </w:t>
      </w:r>
      <w:r w:rsidR="00527B33">
        <w:rPr>
          <w:lang w:val="en-US"/>
        </w:rPr>
        <w:t xml:space="preserve"> </w:t>
      </w:r>
      <w:proofErr w:type="spellStart"/>
      <w:r w:rsidR="007F075A">
        <w:rPr>
          <w:lang w:val="en-US"/>
        </w:rPr>
        <w:t>Florica</w:t>
      </w:r>
      <w:proofErr w:type="spellEnd"/>
      <w:r w:rsidR="007F075A">
        <w:rPr>
          <w:lang w:val="en-US"/>
        </w:rPr>
        <w:t xml:space="preserve"> </w:t>
      </w:r>
      <w:proofErr w:type="spellStart"/>
      <w:r w:rsidR="007F075A">
        <w:rPr>
          <w:lang w:val="en-US"/>
        </w:rPr>
        <w:t>Hongu</w:t>
      </w:r>
      <w:proofErr w:type="spellEnd"/>
      <w:r w:rsidR="00527B33">
        <w:rPr>
          <w:lang w:val="en-US"/>
        </w:rPr>
        <w:t xml:space="preserve"> </w:t>
      </w:r>
    </w:p>
    <w:p w:rsidR="00BC65F1" w:rsidRPr="00EE7991" w:rsidRDefault="003F5BEC"/>
    <w:p w:rsidR="005F6097" w:rsidRDefault="005F6097"/>
    <w:p w:rsidR="00C634B6" w:rsidRDefault="00C634B6"/>
    <w:p w:rsidR="00C634B6" w:rsidRDefault="00C634B6"/>
    <w:p w:rsidR="00C634B6" w:rsidRDefault="00C634B6"/>
    <w:p w:rsidR="00C634B6" w:rsidRDefault="00C634B6"/>
    <w:p w:rsidR="002667A4" w:rsidRDefault="002667A4"/>
    <w:p w:rsidR="002667A4" w:rsidRDefault="002667A4"/>
    <w:p w:rsidR="002667A4" w:rsidRDefault="002667A4"/>
    <w:p w:rsidR="00C634B6" w:rsidRPr="00EE7991" w:rsidRDefault="00C634B6"/>
    <w:p w:rsidR="005F6097" w:rsidRPr="005B2807" w:rsidRDefault="005F6097">
      <w:pPr>
        <w:rPr>
          <w:sz w:val="20"/>
          <w:szCs w:val="20"/>
        </w:rPr>
      </w:pPr>
      <w:r w:rsidRPr="00EE7991">
        <w:t xml:space="preserve">                                                                                                    </w:t>
      </w:r>
      <w:r w:rsidR="005B2807" w:rsidRPr="00EE7991">
        <w:t xml:space="preserve">           </w:t>
      </w:r>
      <w:r w:rsidR="005B2807">
        <w:t xml:space="preserve">                 </w:t>
      </w:r>
      <w:r w:rsidRPr="005B2807">
        <w:rPr>
          <w:sz w:val="20"/>
          <w:szCs w:val="20"/>
        </w:rPr>
        <w:t>Cod FO53-01, Ver.1</w:t>
      </w:r>
    </w:p>
    <w:sectPr w:rsidR="005F6097" w:rsidRPr="005B2807" w:rsidSect="00C634B6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42C4"/>
    <w:multiLevelType w:val="hybridMultilevel"/>
    <w:tmpl w:val="31666CB8"/>
    <w:lvl w:ilvl="0" w:tplc="78DE67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D0F39"/>
    <w:multiLevelType w:val="hybridMultilevel"/>
    <w:tmpl w:val="0810BA5A"/>
    <w:lvl w:ilvl="0" w:tplc="A91C499E">
      <w:start w:val="1"/>
      <w:numFmt w:val="decimal"/>
      <w:lvlText w:val="%1."/>
      <w:lvlJc w:val="left"/>
      <w:pPr>
        <w:ind w:left="1050" w:hanging="69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05D45"/>
    <w:multiLevelType w:val="hybridMultilevel"/>
    <w:tmpl w:val="309055BC"/>
    <w:lvl w:ilvl="0" w:tplc="9E64E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3A18"/>
    <w:rsid w:val="00036B04"/>
    <w:rsid w:val="000440C4"/>
    <w:rsid w:val="00056CD3"/>
    <w:rsid w:val="0007214B"/>
    <w:rsid w:val="000731F2"/>
    <w:rsid w:val="0007489B"/>
    <w:rsid w:val="000A09D9"/>
    <w:rsid w:val="000E1AA6"/>
    <w:rsid w:val="00123228"/>
    <w:rsid w:val="00126E3F"/>
    <w:rsid w:val="0013144D"/>
    <w:rsid w:val="0013234E"/>
    <w:rsid w:val="0013532B"/>
    <w:rsid w:val="00157436"/>
    <w:rsid w:val="0016016A"/>
    <w:rsid w:val="00160F62"/>
    <w:rsid w:val="00161656"/>
    <w:rsid w:val="00161B46"/>
    <w:rsid w:val="00162D72"/>
    <w:rsid w:val="001E15DD"/>
    <w:rsid w:val="001F11F2"/>
    <w:rsid w:val="002027ED"/>
    <w:rsid w:val="00203007"/>
    <w:rsid w:val="00213683"/>
    <w:rsid w:val="0023706B"/>
    <w:rsid w:val="00241F7F"/>
    <w:rsid w:val="002667A4"/>
    <w:rsid w:val="002B0AE0"/>
    <w:rsid w:val="002D71D6"/>
    <w:rsid w:val="002E17CA"/>
    <w:rsid w:val="002F162A"/>
    <w:rsid w:val="00306935"/>
    <w:rsid w:val="00313A18"/>
    <w:rsid w:val="003178DF"/>
    <w:rsid w:val="0033101C"/>
    <w:rsid w:val="0034203D"/>
    <w:rsid w:val="003460B6"/>
    <w:rsid w:val="00346789"/>
    <w:rsid w:val="00353E3A"/>
    <w:rsid w:val="0036716B"/>
    <w:rsid w:val="003B1442"/>
    <w:rsid w:val="003D1FEB"/>
    <w:rsid w:val="003F5BEC"/>
    <w:rsid w:val="0040312B"/>
    <w:rsid w:val="004037BD"/>
    <w:rsid w:val="00444075"/>
    <w:rsid w:val="004500DA"/>
    <w:rsid w:val="0045057D"/>
    <w:rsid w:val="00462664"/>
    <w:rsid w:val="004839DE"/>
    <w:rsid w:val="004842C2"/>
    <w:rsid w:val="004D0F6E"/>
    <w:rsid w:val="004E075D"/>
    <w:rsid w:val="004F20F3"/>
    <w:rsid w:val="004F404E"/>
    <w:rsid w:val="00503D83"/>
    <w:rsid w:val="00527B33"/>
    <w:rsid w:val="00550D2A"/>
    <w:rsid w:val="00570E60"/>
    <w:rsid w:val="005A02A2"/>
    <w:rsid w:val="005A1608"/>
    <w:rsid w:val="005B2807"/>
    <w:rsid w:val="005C7E33"/>
    <w:rsid w:val="005D5D39"/>
    <w:rsid w:val="005E1B0D"/>
    <w:rsid w:val="005F6097"/>
    <w:rsid w:val="006456B5"/>
    <w:rsid w:val="006671E5"/>
    <w:rsid w:val="00671262"/>
    <w:rsid w:val="00675FDD"/>
    <w:rsid w:val="006929E9"/>
    <w:rsid w:val="006A1B81"/>
    <w:rsid w:val="006A443F"/>
    <w:rsid w:val="006A4F2D"/>
    <w:rsid w:val="006B713C"/>
    <w:rsid w:val="006C1D91"/>
    <w:rsid w:val="006C65D8"/>
    <w:rsid w:val="006F3D1B"/>
    <w:rsid w:val="00724E3E"/>
    <w:rsid w:val="007312F8"/>
    <w:rsid w:val="00754806"/>
    <w:rsid w:val="00762142"/>
    <w:rsid w:val="00766CD2"/>
    <w:rsid w:val="0079782C"/>
    <w:rsid w:val="007B2E47"/>
    <w:rsid w:val="007D215F"/>
    <w:rsid w:val="007D32FA"/>
    <w:rsid w:val="007E6EAF"/>
    <w:rsid w:val="007F075A"/>
    <w:rsid w:val="00801E93"/>
    <w:rsid w:val="00802F39"/>
    <w:rsid w:val="008030CC"/>
    <w:rsid w:val="00805746"/>
    <w:rsid w:val="008059DF"/>
    <w:rsid w:val="00841F52"/>
    <w:rsid w:val="00851EAB"/>
    <w:rsid w:val="00861D1C"/>
    <w:rsid w:val="008B5518"/>
    <w:rsid w:val="008C016A"/>
    <w:rsid w:val="008E0F29"/>
    <w:rsid w:val="0090793A"/>
    <w:rsid w:val="009522E7"/>
    <w:rsid w:val="0095422B"/>
    <w:rsid w:val="009557F7"/>
    <w:rsid w:val="00986578"/>
    <w:rsid w:val="009A3A2C"/>
    <w:rsid w:val="009A5AA2"/>
    <w:rsid w:val="009A7C26"/>
    <w:rsid w:val="009D0ACA"/>
    <w:rsid w:val="009D227C"/>
    <w:rsid w:val="009E1636"/>
    <w:rsid w:val="009F289C"/>
    <w:rsid w:val="00A110A2"/>
    <w:rsid w:val="00A12A05"/>
    <w:rsid w:val="00A157AA"/>
    <w:rsid w:val="00A1589C"/>
    <w:rsid w:val="00A32119"/>
    <w:rsid w:val="00A60E78"/>
    <w:rsid w:val="00A71DA4"/>
    <w:rsid w:val="00A723BB"/>
    <w:rsid w:val="00A8502B"/>
    <w:rsid w:val="00AB738B"/>
    <w:rsid w:val="00AC22BA"/>
    <w:rsid w:val="00AE48D7"/>
    <w:rsid w:val="00AF7CEB"/>
    <w:rsid w:val="00B0144B"/>
    <w:rsid w:val="00B25BD6"/>
    <w:rsid w:val="00B43D2A"/>
    <w:rsid w:val="00B4426E"/>
    <w:rsid w:val="00B51966"/>
    <w:rsid w:val="00B6236A"/>
    <w:rsid w:val="00B765E3"/>
    <w:rsid w:val="00B82284"/>
    <w:rsid w:val="00B847B0"/>
    <w:rsid w:val="00B9088E"/>
    <w:rsid w:val="00B93926"/>
    <w:rsid w:val="00BA3916"/>
    <w:rsid w:val="00BA758B"/>
    <w:rsid w:val="00BB7F79"/>
    <w:rsid w:val="00BE1E6C"/>
    <w:rsid w:val="00BF4D14"/>
    <w:rsid w:val="00C01CE4"/>
    <w:rsid w:val="00C104A5"/>
    <w:rsid w:val="00C4340D"/>
    <w:rsid w:val="00C455CC"/>
    <w:rsid w:val="00C4738A"/>
    <w:rsid w:val="00C54B14"/>
    <w:rsid w:val="00C552CE"/>
    <w:rsid w:val="00C57B34"/>
    <w:rsid w:val="00C604CF"/>
    <w:rsid w:val="00C61BB9"/>
    <w:rsid w:val="00C634B6"/>
    <w:rsid w:val="00C9181B"/>
    <w:rsid w:val="00CD5F15"/>
    <w:rsid w:val="00CF0DE5"/>
    <w:rsid w:val="00D163F4"/>
    <w:rsid w:val="00D448EA"/>
    <w:rsid w:val="00D90896"/>
    <w:rsid w:val="00DA1428"/>
    <w:rsid w:val="00DB42CF"/>
    <w:rsid w:val="00DB5FA4"/>
    <w:rsid w:val="00DC1F75"/>
    <w:rsid w:val="00E10EDA"/>
    <w:rsid w:val="00E3088E"/>
    <w:rsid w:val="00E33F26"/>
    <w:rsid w:val="00E54746"/>
    <w:rsid w:val="00E64599"/>
    <w:rsid w:val="00E734AC"/>
    <w:rsid w:val="00E8217B"/>
    <w:rsid w:val="00E84AC5"/>
    <w:rsid w:val="00EB1D3A"/>
    <w:rsid w:val="00ED0A48"/>
    <w:rsid w:val="00ED1976"/>
    <w:rsid w:val="00ED6CEF"/>
    <w:rsid w:val="00ED6DD0"/>
    <w:rsid w:val="00EE0063"/>
    <w:rsid w:val="00EE14F3"/>
    <w:rsid w:val="00EE7991"/>
    <w:rsid w:val="00EF1CE2"/>
    <w:rsid w:val="00F05113"/>
    <w:rsid w:val="00F06C56"/>
    <w:rsid w:val="00F11A58"/>
    <w:rsid w:val="00F32486"/>
    <w:rsid w:val="00F559AF"/>
    <w:rsid w:val="00F67EF9"/>
    <w:rsid w:val="00F86577"/>
    <w:rsid w:val="00F973CA"/>
    <w:rsid w:val="00FA0359"/>
    <w:rsid w:val="00FE6139"/>
    <w:rsid w:val="00FF1D08"/>
    <w:rsid w:val="00FF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A18"/>
    <w:rPr>
      <w:rFonts w:ascii="Times New Roman" w:hAnsi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07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07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4075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40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407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4440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4075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075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07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4407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4440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44407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Footer">
    <w:name w:val="footer"/>
    <w:aliases w:val=" Char"/>
    <w:basedOn w:val="Normal"/>
    <w:link w:val="FooterChar"/>
    <w:uiPriority w:val="99"/>
    <w:rsid w:val="00DB5FA4"/>
    <w:pPr>
      <w:tabs>
        <w:tab w:val="center" w:pos="4320"/>
        <w:tab w:val="right" w:pos="8640"/>
      </w:tabs>
    </w:pPr>
    <w:rPr>
      <w:rFonts w:eastAsia="Times New Roman"/>
      <w:lang w:val="en-GB" w:eastAsia="en-GB"/>
    </w:r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DB5FA4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10">
    <w:name w:val="Heading #1_"/>
    <w:basedOn w:val="DefaultParagraphFont"/>
    <w:link w:val="Heading11"/>
    <w:uiPriority w:val="99"/>
    <w:rsid w:val="004D0F6E"/>
    <w:rPr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4D0F6E"/>
    <w:pPr>
      <w:widowControl w:val="0"/>
      <w:shd w:val="clear" w:color="auto" w:fill="FFFFFF"/>
      <w:spacing w:before="1380" w:after="360" w:line="322" w:lineRule="exact"/>
      <w:jc w:val="center"/>
      <w:outlineLvl w:val="0"/>
    </w:pPr>
    <w:rPr>
      <w:rFonts w:ascii="Calibri" w:hAnsi="Calibri"/>
      <w:b/>
      <w:bCs/>
      <w:sz w:val="26"/>
      <w:szCs w:val="26"/>
      <w:lang w:val="en-US"/>
    </w:rPr>
  </w:style>
  <w:style w:type="character" w:customStyle="1" w:styleId="FontStyle77">
    <w:name w:val="Font Style77"/>
    <w:basedOn w:val="DefaultParagraphFont"/>
    <w:uiPriority w:val="99"/>
    <w:rsid w:val="004D0F6E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91">
    <w:name w:val="Font Style91"/>
    <w:basedOn w:val="DefaultParagraphFont"/>
    <w:uiPriority w:val="99"/>
    <w:rsid w:val="004D0F6E"/>
    <w:rPr>
      <w:rFonts w:ascii="Times New Roman" w:hAnsi="Times New Roman" w:cs="Times New Roman"/>
      <w:sz w:val="22"/>
      <w:szCs w:val="22"/>
    </w:rPr>
  </w:style>
  <w:style w:type="character" w:customStyle="1" w:styleId="slitbdy">
    <w:name w:val="s_lit_bdy"/>
    <w:basedOn w:val="DefaultParagraphFont"/>
    <w:rsid w:val="004D0F6E"/>
    <w:rPr>
      <w:rFonts w:ascii="Verdana" w:hAnsi="Verdana" w:hint="default"/>
      <w:b w:val="0"/>
      <w:bCs w:val="0"/>
      <w:color w:val="000000"/>
      <w:sz w:val="17"/>
      <w:szCs w:val="17"/>
      <w:shd w:val="clear" w:color="auto" w:fill="FFFFFF"/>
    </w:rPr>
  </w:style>
  <w:style w:type="character" w:customStyle="1" w:styleId="Bodytext">
    <w:name w:val="Body text_"/>
    <w:basedOn w:val="DefaultParagraphFont"/>
    <w:link w:val="Bodytext0"/>
    <w:rsid w:val="004D0F6E"/>
    <w:rPr>
      <w:sz w:val="19"/>
      <w:szCs w:val="19"/>
      <w:shd w:val="clear" w:color="auto" w:fill="FFFFFF"/>
    </w:rPr>
  </w:style>
  <w:style w:type="paragraph" w:customStyle="1" w:styleId="Bodytext0">
    <w:name w:val="Body text"/>
    <w:basedOn w:val="Normal"/>
    <w:link w:val="Bodytext"/>
    <w:rsid w:val="004D0F6E"/>
    <w:pPr>
      <w:widowControl w:val="0"/>
      <w:shd w:val="clear" w:color="auto" w:fill="FFFFFF"/>
      <w:spacing w:before="360" w:line="274" w:lineRule="exact"/>
      <w:ind w:hanging="700"/>
      <w:jc w:val="both"/>
    </w:pPr>
    <w:rPr>
      <w:rFonts w:ascii="Calibri" w:hAnsi="Calibri"/>
      <w:sz w:val="19"/>
      <w:szCs w:val="19"/>
      <w:lang w:val="en-US"/>
    </w:rPr>
  </w:style>
  <w:style w:type="character" w:customStyle="1" w:styleId="rezumat1">
    <w:name w:val="rezumat_1"/>
    <w:basedOn w:val="DefaultParagraphFont"/>
    <w:rsid w:val="00E10EDA"/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056CD3"/>
    <w:rPr>
      <w:rFonts w:eastAsia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dlarco</dc:creator>
  <cp:keywords/>
  <dc:description/>
  <cp:lastModifiedBy>fhongu</cp:lastModifiedBy>
  <cp:revision>166</cp:revision>
  <cp:lastPrinted>2018-09-03T11:54:00Z</cp:lastPrinted>
  <dcterms:created xsi:type="dcterms:W3CDTF">2016-06-16T06:18:00Z</dcterms:created>
  <dcterms:modified xsi:type="dcterms:W3CDTF">2018-09-03T12:01:00Z</dcterms:modified>
</cp:coreProperties>
</file>