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A45" w:rsidRPr="006D7CA6" w:rsidRDefault="005E3A45" w:rsidP="005E3A45">
      <w:pPr>
        <w:pStyle w:val="Frspaiere"/>
        <w:tabs>
          <w:tab w:val="left" w:pos="8229"/>
        </w:tabs>
        <w:rPr>
          <w:rFonts w:ascii="Times New Roman" w:hAnsi="Times New Roman"/>
          <w:sz w:val="24"/>
          <w:szCs w:val="24"/>
        </w:rPr>
      </w:pPr>
      <w:r w:rsidRPr="006D7CA6">
        <w:rPr>
          <w:rFonts w:ascii="Times New Roman" w:hAnsi="Times New Roman"/>
          <w:sz w:val="24"/>
          <w:szCs w:val="24"/>
        </w:rPr>
        <w:t xml:space="preserve">Nr. </w:t>
      </w: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DA3D37"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REFERAT</w:t>
      </w:r>
      <w:r w:rsidR="005E3A45" w:rsidRPr="006D7CA6">
        <w:rPr>
          <w:rFonts w:ascii="Times New Roman" w:hAnsi="Times New Roman"/>
          <w:b/>
          <w:color w:val="000000"/>
          <w:sz w:val="24"/>
          <w:szCs w:val="24"/>
          <w:u w:val="single"/>
        </w:rPr>
        <w:t xml:space="preserve"> DE APROBARE</w:t>
      </w:r>
    </w:p>
    <w:p w:rsidR="005E3A45" w:rsidRPr="006D7CA6" w:rsidRDefault="005E3A45"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PRIVIND OPORTUNITATEA PROIECTULUI DE HOTĂRÂRE</w:t>
      </w:r>
    </w:p>
    <w:p w:rsidR="005E3A45" w:rsidRPr="006D7CA6" w:rsidRDefault="005E3A45" w:rsidP="005E3A45">
      <w:pPr>
        <w:spacing w:before="324"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8"/>
          <w:w w:val="105"/>
          <w:sz w:val="24"/>
          <w:szCs w:val="24"/>
        </w:rPr>
      </w:pPr>
      <w:r w:rsidRPr="006D7CA6">
        <w:rPr>
          <w:rFonts w:ascii="Times New Roman" w:hAnsi="Times New Roman"/>
          <w:b/>
          <w:i/>
          <w:spacing w:val="-16"/>
          <w:w w:val="105"/>
          <w:sz w:val="24"/>
          <w:szCs w:val="24"/>
        </w:rPr>
        <w:t xml:space="preserve">Secțiunea 1 </w:t>
      </w:r>
      <w:r w:rsidRPr="006D7CA6">
        <w:rPr>
          <w:rFonts w:ascii="Times New Roman" w:hAnsi="Times New Roman"/>
          <w:b/>
          <w:i/>
          <w:spacing w:val="-16"/>
          <w:w w:val="105"/>
          <w:sz w:val="24"/>
          <w:szCs w:val="24"/>
        </w:rPr>
        <w:br/>
      </w:r>
      <w:r w:rsidRPr="006D7CA6">
        <w:rPr>
          <w:rFonts w:ascii="Times New Roman" w:hAnsi="Times New Roman"/>
          <w:b/>
          <w:i/>
          <w:spacing w:val="-8"/>
          <w:w w:val="105"/>
          <w:sz w:val="24"/>
          <w:szCs w:val="24"/>
        </w:rPr>
        <w:t>Titlul proiectului de hotărâre</w:t>
      </w: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sidRPr="006D7CA6">
        <w:rPr>
          <w:rFonts w:ascii="Times New Roman" w:eastAsia="Calibri" w:hAnsi="Times New Roman"/>
          <w:sz w:val="24"/>
          <w:szCs w:val="24"/>
        </w:rPr>
        <w:t xml:space="preserve">asociaţiilor,  fundaţiilor și cultelor recunoscute în România, acreditate ca furnizori de servicii sociale potrivit legii române, cu personalitate juridică, care înfiinţează şi administrează unităţi de asistenţă socială și </w:t>
      </w:r>
      <w:r w:rsidRPr="006D7CA6">
        <w:rPr>
          <w:rFonts w:ascii="Times New Roman" w:hAnsi="Times New Roman"/>
          <w:sz w:val="24"/>
          <w:szCs w:val="24"/>
        </w:rPr>
        <w:t>care vor beneficia de subvenții de la bugetul local al municipiului Timișoara pentru acordarea de servicii de asistență socială în anul 2021,</w:t>
      </w: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în baza Legii nr. 34/1998</w:t>
      </w:r>
    </w:p>
    <w:p w:rsidR="005E3A45" w:rsidRPr="006D7CA6" w:rsidRDefault="005E3A45" w:rsidP="005E3A45">
      <w:pPr>
        <w:spacing w:after="0" w:line="240" w:lineRule="auto"/>
        <w:jc w:val="center"/>
        <w:rPr>
          <w:rFonts w:ascii="Times New Roman" w:hAnsi="Times New Roman"/>
          <w:sz w:val="24"/>
          <w:szCs w:val="24"/>
        </w:rPr>
      </w:pPr>
    </w:p>
    <w:p w:rsidR="005E3A45" w:rsidRPr="006D7CA6" w:rsidRDefault="005E3A45" w:rsidP="005E3A45">
      <w:pPr>
        <w:spacing w:after="0" w:line="240" w:lineRule="auto"/>
        <w:jc w:val="center"/>
        <w:rPr>
          <w:rFonts w:ascii="Times New Roman" w:hAnsi="Times New Roman"/>
          <w:sz w:val="24"/>
          <w:szCs w:val="24"/>
        </w:rPr>
      </w:pPr>
    </w:p>
    <w:p w:rsidR="005E3A45" w:rsidRPr="006D7CA6" w:rsidRDefault="005E3A45" w:rsidP="005E3A45">
      <w:pPr>
        <w:spacing w:after="0" w:line="240" w:lineRule="auto"/>
        <w:jc w:val="center"/>
        <w:rPr>
          <w:rFonts w:ascii="Times New Roman" w:hAnsi="Times New Roman"/>
          <w:b/>
          <w:i/>
          <w:spacing w:val="-7"/>
          <w:w w:val="105"/>
          <w:sz w:val="24"/>
          <w:szCs w:val="24"/>
        </w:rPr>
      </w:pPr>
      <w:proofErr w:type="spellStart"/>
      <w:r w:rsidRPr="006D7CA6">
        <w:rPr>
          <w:rFonts w:ascii="Times New Roman" w:hAnsi="Times New Roman"/>
          <w:b/>
          <w:i/>
          <w:spacing w:val="-20"/>
          <w:w w:val="105"/>
          <w:sz w:val="24"/>
          <w:szCs w:val="24"/>
        </w:rPr>
        <w:t>Sectiunea</w:t>
      </w:r>
      <w:proofErr w:type="spellEnd"/>
      <w:r w:rsidRPr="006D7CA6">
        <w:rPr>
          <w:rFonts w:ascii="Times New Roman" w:hAnsi="Times New Roman"/>
          <w:b/>
          <w:i/>
          <w:spacing w:val="-20"/>
          <w:w w:val="105"/>
          <w:sz w:val="24"/>
          <w:szCs w:val="24"/>
        </w:rPr>
        <w:t xml:space="preserve"> a 2 - a </w:t>
      </w:r>
      <w:r w:rsidRPr="006D7CA6">
        <w:rPr>
          <w:rFonts w:ascii="Times New Roman" w:hAnsi="Times New Roman"/>
          <w:b/>
          <w:i/>
          <w:spacing w:val="-20"/>
          <w:w w:val="105"/>
          <w:sz w:val="24"/>
          <w:szCs w:val="24"/>
        </w:rPr>
        <w:br/>
      </w:r>
      <w:r w:rsidRPr="006D7CA6">
        <w:rPr>
          <w:rFonts w:ascii="Times New Roman" w:hAnsi="Times New Roman"/>
          <w:b/>
          <w:i/>
          <w:spacing w:val="-7"/>
          <w:w w:val="105"/>
          <w:sz w:val="24"/>
          <w:szCs w:val="24"/>
        </w:rPr>
        <w:t>Motivul emiterii proiectului de hotărâre</w:t>
      </w:r>
    </w:p>
    <w:p w:rsidR="005E3A45" w:rsidRPr="006D7CA6" w:rsidRDefault="005E3A45" w:rsidP="005E3A45">
      <w:pPr>
        <w:spacing w:after="0" w:line="240" w:lineRule="auto"/>
        <w:jc w:val="center"/>
        <w:rPr>
          <w:rFonts w:ascii="Times New Roman" w:hAnsi="Times New Roman"/>
          <w:b/>
          <w:i/>
          <w:spacing w:val="-7"/>
          <w:w w:val="105"/>
          <w:sz w:val="24"/>
          <w:szCs w:val="24"/>
        </w:rPr>
      </w:pPr>
    </w:p>
    <w:p w:rsidR="005E3A45" w:rsidRPr="006D7CA6" w:rsidRDefault="005E3A45" w:rsidP="005E3A45">
      <w:pPr>
        <w:spacing w:after="0" w:line="240" w:lineRule="auto"/>
        <w:jc w:val="center"/>
        <w:rPr>
          <w:rFonts w:ascii="Times New Roman" w:hAnsi="Times New Roman"/>
          <w:b/>
          <w:i/>
          <w:spacing w:val="-7"/>
          <w:w w:val="105"/>
          <w:sz w:val="24"/>
          <w:szCs w:val="24"/>
        </w:rPr>
      </w:pPr>
    </w:p>
    <w:p w:rsidR="005E3A45" w:rsidRPr="006D7CA6" w:rsidRDefault="005E3A45" w:rsidP="005E3A45">
      <w:pPr>
        <w:numPr>
          <w:ilvl w:val="0"/>
          <w:numId w:val="7"/>
        </w:numPr>
        <w:tabs>
          <w:tab w:val="decimal" w:pos="360"/>
          <w:tab w:val="decimal" w:pos="432"/>
        </w:tabs>
        <w:spacing w:after="0" w:line="240" w:lineRule="auto"/>
        <w:contextualSpacing/>
        <w:jc w:val="both"/>
        <w:rPr>
          <w:rFonts w:ascii="Times New Roman" w:eastAsia="Calibri" w:hAnsi="Times New Roman"/>
          <w:b/>
          <w:spacing w:val="-5"/>
          <w:sz w:val="24"/>
          <w:szCs w:val="24"/>
          <w:lang w:eastAsia="en-US"/>
        </w:rPr>
      </w:pPr>
      <w:r w:rsidRPr="006D7CA6">
        <w:rPr>
          <w:rFonts w:ascii="Times New Roman" w:eastAsia="Calibri" w:hAnsi="Times New Roman"/>
          <w:b/>
          <w:spacing w:val="-5"/>
          <w:sz w:val="24"/>
          <w:szCs w:val="24"/>
          <w:lang w:eastAsia="en-US"/>
        </w:rPr>
        <w:t xml:space="preserve">Descrierea situației actuale: </w:t>
      </w:r>
    </w:p>
    <w:p w:rsidR="005E3A45" w:rsidRPr="006D7CA6" w:rsidRDefault="005E3A45" w:rsidP="005E3A45">
      <w:pPr>
        <w:tabs>
          <w:tab w:val="decimal" w:pos="360"/>
          <w:tab w:val="decimal" w:pos="432"/>
        </w:tabs>
        <w:spacing w:after="0" w:line="240" w:lineRule="auto"/>
        <w:ind w:left="720"/>
        <w:contextualSpacing/>
        <w:jc w:val="both"/>
        <w:rPr>
          <w:rFonts w:ascii="Times New Roman" w:eastAsia="Calibri" w:hAnsi="Times New Roman"/>
          <w:b/>
          <w:color w:val="FF0000"/>
          <w:spacing w:val="-5"/>
          <w:sz w:val="24"/>
          <w:szCs w:val="24"/>
          <w:lang w:eastAsia="en-US"/>
        </w:rPr>
      </w:pP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Direcția de Asistență Socială a Municipiului Timișoara (DASMT)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 xml:space="preserve">            Conform prevederilor Legii 292/2011 – Legea asistenței sociale, art. 112, alin. (3), lit. q, în domeniul organizării, administrării şi acordării serviciilor sociale, autorităţile administraţiei publice locale - ”</w:t>
      </w:r>
      <w:r w:rsidRPr="006D7CA6">
        <w:rPr>
          <w:rFonts w:ascii="Times New Roman" w:hAnsi="Times New Roman"/>
          <w:i/>
          <w:sz w:val="24"/>
          <w:szCs w:val="24"/>
        </w:rPr>
        <w:t>încheie, în condiţiile legii, contracte şi convenţii de parteneriat, contracte de finanţare, contracte de subvenţionare pentru înfiinţarea, administrarea, finanţarea şi cofinanţarea de servicii sociale</w:t>
      </w:r>
      <w:r w:rsidRPr="006D7CA6">
        <w:rPr>
          <w:rFonts w:ascii="Times New Roman" w:hAnsi="Times New Roman"/>
          <w:sz w:val="24"/>
          <w:szCs w:val="24"/>
        </w:rPr>
        <w:t>”, iar conform art. 136, alin (1), lit. a, din bugetele locale ale comunelor, oraşelor şi municipiilor, respectiv din bugetele locale ale sectoarelor municipiului Bucureşti se alocă fonduri pentru ”</w:t>
      </w:r>
      <w:r w:rsidRPr="006D7CA6">
        <w:rPr>
          <w:rFonts w:ascii="Times New Roman" w:hAnsi="Times New Roman"/>
          <w:i/>
          <w:sz w:val="24"/>
          <w:szCs w:val="24"/>
        </w:rPr>
        <w:t>finanţarea serviciilor sociale aflate în administrare proprie, contractate sau subvenţionate în condiţiile legii, ori cofinanţate în baza contractelor de parteneriat</w:t>
      </w:r>
      <w:r w:rsidRPr="006D7CA6">
        <w:rPr>
          <w:rFonts w:ascii="Times New Roman" w:hAnsi="Times New Roman"/>
          <w:sz w:val="24"/>
          <w:szCs w:val="24"/>
        </w:rPr>
        <w:t>”.</w:t>
      </w:r>
    </w:p>
    <w:p w:rsidR="005E3A45" w:rsidRPr="006D7CA6" w:rsidRDefault="005E3A45" w:rsidP="005E3A45">
      <w:pPr>
        <w:autoSpaceDE w:val="0"/>
        <w:autoSpaceDN w:val="0"/>
        <w:adjustRightInd w:val="0"/>
        <w:spacing w:after="0"/>
        <w:ind w:firstLine="708"/>
        <w:jc w:val="both"/>
        <w:rPr>
          <w:rFonts w:ascii="Times New Roman" w:eastAsia="Calibri" w:hAnsi="Times New Roman"/>
          <w:sz w:val="24"/>
          <w:szCs w:val="24"/>
        </w:rPr>
      </w:pPr>
      <w:r w:rsidRPr="006D7CA6">
        <w:rPr>
          <w:rFonts w:ascii="Times New Roman" w:eastAsia="Calibri" w:hAnsi="Times New Roman"/>
          <w:sz w:val="24"/>
          <w:szCs w:val="24"/>
        </w:rPr>
        <w:t xml:space="preserve">Prin HCLMT nr. </w:t>
      </w:r>
      <w:r w:rsidRPr="006D7CA6">
        <w:rPr>
          <w:rFonts w:ascii="Times New Roman" w:hAnsi="Times New Roman"/>
          <w:sz w:val="24"/>
          <w:szCs w:val="24"/>
        </w:rPr>
        <w:t xml:space="preserve">459 din 27.11.2020 </w:t>
      </w:r>
      <w:r w:rsidRPr="006D7CA6">
        <w:rPr>
          <w:rFonts w:ascii="Times New Roman" w:eastAsia="Calibri" w:hAnsi="Times New Roman"/>
          <w:sz w:val="24"/>
          <w:szCs w:val="24"/>
        </w:rPr>
        <w:t xml:space="preserve">privind reglementarea procedurilor de parcurs în vederea acordării subvenţiilor din bugetul local în baza Legii nr. 34/1998 privind acordarea unor subvenţii </w:t>
      </w:r>
      <w:r w:rsidRPr="006D7CA6">
        <w:rPr>
          <w:rFonts w:ascii="Times New Roman" w:eastAsia="Calibri" w:hAnsi="Times New Roman"/>
          <w:sz w:val="24"/>
          <w:szCs w:val="24"/>
        </w:rPr>
        <w:lastRenderedPageBreak/>
        <w:t>asociaţiilor,  fundaţiilor și cultelor recunoscute în România, acreditate ca furnizori de servicii sociale potrivit legii române, cu personalitate juridică, care înfiinţează şi administrează unităţi de asistenţă socială, pentru anul 2021, s-a aprobat constituirea Comisiei de evaluare şi selecţionare a asociaţiilor şi fundaţiilor care pot primi subvenţii de la bugetul local pentru anul 2021, Regulamentul de organizare şi funcţionare al comisiei (anexa1), Grila de evaluare şi Criteriile de evaluare şi selecţionare a asociaţiilor şi fundaţiilor (anexa 2), Liniile prioritare pentru subvenţionarea din bugetul local în anul 2021 a asociaţiilor şi fundaţiilor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p>
    <w:p w:rsidR="005E3A45" w:rsidRPr="006D7CA6" w:rsidRDefault="005E3A45" w:rsidP="005E3A45">
      <w:pPr>
        <w:widowControl w:val="0"/>
        <w:autoSpaceDE w:val="0"/>
        <w:autoSpaceDN w:val="0"/>
        <w:spacing w:before="5" w:after="0" w:line="247" w:lineRule="auto"/>
        <w:ind w:right="-1" w:firstLine="708"/>
        <w:jc w:val="both"/>
        <w:rPr>
          <w:rFonts w:ascii="Times New Roman" w:hAnsi="Times New Roman"/>
          <w:sz w:val="24"/>
          <w:szCs w:val="24"/>
          <w:lang w:bidi="ro-RO"/>
        </w:rPr>
      </w:pPr>
      <w:r w:rsidRPr="006D7CA6">
        <w:rPr>
          <w:rFonts w:ascii="Times New Roman" w:hAnsi="Times New Roman"/>
          <w:w w:val="105"/>
          <w:sz w:val="24"/>
          <w:szCs w:val="24"/>
          <w:lang w:bidi="ro-RO"/>
        </w:rPr>
        <w:t>Asociaţiile şi fundaţiile care furnizează servicii sociale pe raza municipiului Timişoara au depus documentaţia de solicitare a subvenţiei pentru anul 2021, conform H.G. nr. 1153/2001 pentru aprobarea Normei metodologice de aplicare a prevederilor Legii nr. 34/1998, cu modificările și completările ulterioare. Termenul limită a fost data de 15.12.2020.</w:t>
      </w:r>
    </w:p>
    <w:p w:rsidR="005E3A45" w:rsidRPr="006D7CA6" w:rsidRDefault="005E3A45" w:rsidP="005E3A45">
      <w:pPr>
        <w:widowControl w:val="0"/>
        <w:autoSpaceDE w:val="0"/>
        <w:autoSpaceDN w:val="0"/>
        <w:spacing w:after="0" w:line="249" w:lineRule="exact"/>
        <w:ind w:left="784"/>
        <w:jc w:val="both"/>
        <w:rPr>
          <w:rFonts w:ascii="Times New Roman" w:hAnsi="Times New Roman"/>
          <w:w w:val="105"/>
          <w:sz w:val="24"/>
          <w:szCs w:val="24"/>
          <w:lang w:bidi="ro-RO"/>
        </w:rPr>
      </w:pPr>
      <w:r w:rsidRPr="006D7CA6">
        <w:rPr>
          <w:rFonts w:ascii="Times New Roman" w:hAnsi="Times New Roman"/>
          <w:w w:val="105"/>
          <w:sz w:val="24"/>
          <w:szCs w:val="24"/>
          <w:lang w:bidi="ro-RO"/>
        </w:rPr>
        <w:t>Comisia de evaluare şi selecţionare şi-a început activitatea în data de 16.12.2020.</w:t>
      </w: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numPr>
          <w:ilvl w:val="0"/>
          <w:numId w:val="7"/>
        </w:numPr>
        <w:tabs>
          <w:tab w:val="left" w:pos="773"/>
        </w:tabs>
        <w:autoSpaceDE w:val="0"/>
        <w:autoSpaceDN w:val="0"/>
        <w:spacing w:after="0" w:line="240" w:lineRule="auto"/>
        <w:jc w:val="both"/>
        <w:outlineLvl w:val="0"/>
        <w:rPr>
          <w:rFonts w:ascii="Times New Roman" w:hAnsi="Times New Roman"/>
          <w:b/>
          <w:bCs/>
          <w:sz w:val="24"/>
          <w:szCs w:val="24"/>
          <w:lang w:bidi="ro-RO"/>
        </w:rPr>
      </w:pPr>
      <w:r w:rsidRPr="006D7CA6">
        <w:rPr>
          <w:rFonts w:ascii="Times New Roman" w:hAnsi="Times New Roman"/>
          <w:b/>
          <w:bCs/>
          <w:spacing w:val="-5"/>
          <w:w w:val="105"/>
          <w:sz w:val="24"/>
          <w:szCs w:val="24"/>
          <w:lang w:bidi="ro-RO"/>
        </w:rPr>
        <w:t xml:space="preserve">Schimbări preconizate </w:t>
      </w:r>
      <w:r w:rsidRPr="006D7CA6">
        <w:rPr>
          <w:rFonts w:ascii="Times New Roman" w:hAnsi="Times New Roman"/>
          <w:b/>
          <w:bCs/>
          <w:spacing w:val="-3"/>
          <w:w w:val="105"/>
          <w:sz w:val="24"/>
          <w:szCs w:val="24"/>
          <w:lang w:bidi="ro-RO"/>
        </w:rPr>
        <w:t xml:space="preserve">și </w:t>
      </w:r>
      <w:r w:rsidRPr="006D7CA6">
        <w:rPr>
          <w:rFonts w:ascii="Times New Roman" w:hAnsi="Times New Roman"/>
          <w:b/>
          <w:bCs/>
          <w:spacing w:val="-5"/>
          <w:w w:val="105"/>
          <w:sz w:val="24"/>
          <w:szCs w:val="24"/>
          <w:lang w:bidi="ro-RO"/>
        </w:rPr>
        <w:t>rezultate</w:t>
      </w:r>
      <w:r w:rsidR="00932570">
        <w:rPr>
          <w:rFonts w:ascii="Times New Roman" w:hAnsi="Times New Roman"/>
          <w:b/>
          <w:bCs/>
          <w:spacing w:val="-5"/>
          <w:w w:val="105"/>
          <w:sz w:val="24"/>
          <w:szCs w:val="24"/>
          <w:lang w:bidi="ro-RO"/>
        </w:rPr>
        <w:t xml:space="preserve"> </w:t>
      </w:r>
      <w:r w:rsidRPr="006D7CA6">
        <w:rPr>
          <w:rFonts w:ascii="Times New Roman" w:hAnsi="Times New Roman"/>
          <w:b/>
          <w:bCs/>
          <w:spacing w:val="-5"/>
          <w:w w:val="105"/>
          <w:sz w:val="24"/>
          <w:szCs w:val="24"/>
          <w:lang w:bidi="ro-RO"/>
        </w:rPr>
        <w:t>așteptate:</w:t>
      </w:r>
    </w:p>
    <w:p w:rsidR="005E3A45" w:rsidRPr="006D7CA6" w:rsidRDefault="005E3A45" w:rsidP="005E3A45">
      <w:pPr>
        <w:widowControl w:val="0"/>
        <w:tabs>
          <w:tab w:val="left" w:pos="773"/>
        </w:tabs>
        <w:autoSpaceDE w:val="0"/>
        <w:autoSpaceDN w:val="0"/>
        <w:spacing w:after="0" w:line="240" w:lineRule="auto"/>
        <w:ind w:left="772"/>
        <w:jc w:val="both"/>
        <w:outlineLvl w:val="0"/>
        <w:rPr>
          <w:rFonts w:ascii="Times New Roman" w:hAnsi="Times New Roman"/>
          <w:b/>
          <w:bCs/>
          <w:color w:val="FF0000"/>
          <w:sz w:val="24"/>
          <w:szCs w:val="24"/>
          <w:lang w:bidi="ro-RO"/>
        </w:rPr>
      </w:pPr>
    </w:p>
    <w:p w:rsidR="005E3A45" w:rsidRPr="006D7CA6" w:rsidRDefault="005E3A45" w:rsidP="005E3A45">
      <w:pPr>
        <w:widowControl w:val="0"/>
        <w:autoSpaceDE w:val="0"/>
        <w:autoSpaceDN w:val="0"/>
        <w:spacing w:before="7" w:after="0" w:line="20" w:lineRule="atLeast"/>
        <w:ind w:right="-1" w:firstLine="709"/>
        <w:jc w:val="both"/>
        <w:rPr>
          <w:rFonts w:ascii="Times New Roman" w:hAnsi="Times New Roman"/>
          <w:sz w:val="24"/>
          <w:szCs w:val="24"/>
          <w:lang w:bidi="ro-RO"/>
        </w:rPr>
      </w:pPr>
      <w:r w:rsidRPr="006D7CA6">
        <w:rPr>
          <w:rFonts w:ascii="Times New Roman" w:hAnsi="Times New Roman"/>
          <w:w w:val="105"/>
          <w:sz w:val="24"/>
          <w:szCs w:val="24"/>
          <w:lang w:bidi="ro-RO"/>
        </w:rPr>
        <w:t>Considerăm că Legea nr. 34/1998 privind acordarea unor subvenții asociațiilor și fundațiilor române cu personalitate juridică, care înființează și administrează unități de asistență socială, cu modificările și completările ulterioare, respectiv Normele metodologice de aplicare a prevederilor Legii nr. 34/1998, asigură cadrul legal propice pentru continuarea sprijinirii unor furnizori privați de servicii sociale şi în anul 2021.</w:t>
      </w: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sz w:val="24"/>
          <w:szCs w:val="24"/>
          <w:lang w:bidi="ro-RO"/>
        </w:rPr>
      </w:pPr>
      <w:r w:rsidRPr="006D7CA6">
        <w:rPr>
          <w:rFonts w:ascii="Times New Roman" w:hAnsi="Times New Roman"/>
          <w:w w:val="105"/>
          <w:sz w:val="24"/>
          <w:szCs w:val="24"/>
          <w:lang w:bidi="ro-RO"/>
        </w:rPr>
        <w:t>În baza celor prezentate și în conformitate cu prevederile Legii nr. 34/1998, propunem următoarele:</w:t>
      </w:r>
    </w:p>
    <w:p w:rsidR="005E3A45" w:rsidRPr="006D7CA6" w:rsidRDefault="005E3A45" w:rsidP="005E3A45">
      <w:pPr>
        <w:widowControl w:val="0"/>
        <w:autoSpaceDE w:val="0"/>
        <w:autoSpaceDN w:val="0"/>
        <w:spacing w:after="0" w:line="20" w:lineRule="atLeast"/>
        <w:ind w:right="-1"/>
        <w:rPr>
          <w:rFonts w:ascii="Times New Roman" w:hAnsi="Times New Roman"/>
          <w:sz w:val="24"/>
          <w:szCs w:val="24"/>
          <w:lang w:bidi="ro-RO"/>
        </w:rPr>
      </w:pP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w w:val="105"/>
          <w:sz w:val="24"/>
          <w:szCs w:val="24"/>
          <w:lang w:bidi="ro-RO"/>
        </w:rPr>
      </w:pPr>
      <w:r w:rsidRPr="006D7CA6">
        <w:rPr>
          <w:rFonts w:ascii="Times New Roman" w:hAnsi="Times New Roman"/>
          <w:w w:val="105"/>
          <w:sz w:val="24"/>
          <w:szCs w:val="24"/>
          <w:lang w:bidi="ro-RO"/>
        </w:rPr>
        <w:t>- Aprobarea listei asociațiilor, fundațiilor şi cultelor selecționate care vor beneficia de subvenții de la bugetul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local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Municipiului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Timișoara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pentru</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acordarea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servicii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asistență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socială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în</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anul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2021, în</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baza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Legii34/1998</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și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nivelul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subvențiilor</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ce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urmează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fi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 xml:space="preserve">acordate, conform </w:t>
      </w:r>
      <w:r w:rsidRPr="006D7CA6">
        <w:rPr>
          <w:rFonts w:ascii="Times New Roman" w:hAnsi="Times New Roman"/>
          <w:b/>
          <w:w w:val="105"/>
          <w:sz w:val="24"/>
          <w:szCs w:val="24"/>
          <w:lang w:bidi="ro-RO"/>
        </w:rPr>
        <w:t>anexei nr.1</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0" w:lineRule="atLeast"/>
        <w:ind w:right="-1" w:firstLine="563"/>
        <w:jc w:val="both"/>
        <w:rPr>
          <w:rFonts w:ascii="Times New Roman" w:eastAsia="Calibri" w:hAnsi="Times New Roman"/>
          <w:sz w:val="24"/>
          <w:szCs w:val="24"/>
          <w:lang w:bidi="ro-RO"/>
        </w:rPr>
      </w:pPr>
      <w:r w:rsidRPr="006D7CA6">
        <w:rPr>
          <w:rFonts w:ascii="Times New Roman" w:hAnsi="Times New Roman"/>
          <w:w w:val="105"/>
          <w:sz w:val="24"/>
          <w:szCs w:val="24"/>
          <w:lang w:bidi="ro-RO"/>
        </w:rPr>
        <w:t xml:space="preserve">- Aprobarea </w:t>
      </w:r>
      <w:r w:rsidRPr="006D7CA6">
        <w:rPr>
          <w:rFonts w:ascii="Times New Roman" w:eastAsia="Calibri" w:hAnsi="Times New Roman"/>
          <w:sz w:val="24"/>
          <w:szCs w:val="24"/>
          <w:lang w:bidi="ro-RO"/>
        </w:rPr>
        <w:t xml:space="preserve">Listei </w:t>
      </w:r>
      <w:r w:rsidRPr="006D7CA6">
        <w:rPr>
          <w:rFonts w:ascii="Times New Roman" w:hAnsi="Times New Roman"/>
          <w:sz w:val="24"/>
          <w:szCs w:val="24"/>
          <w:lang w:bidi="ro-RO"/>
        </w:rPr>
        <w:t>asociațiilor, fundațiilor şi cultelor recunoscute în România, acreditate ca furnizori de servicii sociale, a unităților de asistență socială ale acestora care au fost respinse în urma evaluării</w:t>
      </w:r>
      <w:r w:rsidRPr="006D7CA6">
        <w:rPr>
          <w:rFonts w:ascii="Times New Roman" w:eastAsia="Calibri" w:hAnsi="Times New Roman"/>
          <w:sz w:val="24"/>
          <w:szCs w:val="24"/>
          <w:lang w:bidi="ro-RO"/>
        </w:rPr>
        <w:t xml:space="preserve">, conform </w:t>
      </w:r>
      <w:r w:rsidRPr="006D7CA6">
        <w:rPr>
          <w:rFonts w:ascii="Times New Roman" w:eastAsia="Calibri" w:hAnsi="Times New Roman"/>
          <w:b/>
          <w:sz w:val="24"/>
          <w:szCs w:val="24"/>
          <w:lang w:bidi="ro-RO"/>
        </w:rPr>
        <w:t>anexei nr. 2</w:t>
      </w:r>
      <w:r w:rsidRPr="006D7CA6">
        <w:rPr>
          <w:rFonts w:ascii="Times New Roman" w:eastAsia="Calibri" w:hAnsi="Times New Roman"/>
          <w:sz w:val="24"/>
          <w:szCs w:val="24"/>
          <w:lang w:bidi="ro-RO"/>
        </w:rPr>
        <w:t xml:space="preserve">; </w:t>
      </w:r>
    </w:p>
    <w:p w:rsidR="005E3A45" w:rsidRPr="006D7CA6" w:rsidRDefault="005E3A45" w:rsidP="005E3A45">
      <w:pPr>
        <w:widowControl w:val="0"/>
        <w:autoSpaceDE w:val="0"/>
        <w:autoSpaceDN w:val="0"/>
        <w:spacing w:after="0" w:line="20" w:lineRule="atLeast"/>
        <w:ind w:right="-1" w:firstLine="563"/>
        <w:jc w:val="both"/>
        <w:rPr>
          <w:rFonts w:ascii="Times New Roman" w:eastAsia="Calibri" w:hAnsi="Times New Roman"/>
          <w:sz w:val="24"/>
          <w:szCs w:val="24"/>
          <w:lang w:bidi="ro-RO"/>
        </w:rPr>
      </w:pPr>
    </w:p>
    <w:p w:rsidR="005E3A45" w:rsidRPr="006D7CA6" w:rsidRDefault="005E3A45" w:rsidP="000F5967">
      <w:pPr>
        <w:widowControl w:val="0"/>
        <w:autoSpaceDE w:val="0"/>
        <w:autoSpaceDN w:val="0"/>
        <w:spacing w:after="0" w:line="20" w:lineRule="atLeast"/>
        <w:ind w:right="-1" w:firstLine="563"/>
        <w:rPr>
          <w:rFonts w:ascii="Times New Roman" w:eastAsia="Calibri" w:hAnsi="Times New Roman"/>
          <w:sz w:val="24"/>
          <w:szCs w:val="24"/>
          <w:lang w:bidi="ro-RO"/>
        </w:rPr>
      </w:pPr>
      <w:r w:rsidRPr="006D7CA6">
        <w:rPr>
          <w:rFonts w:ascii="Times New Roman" w:eastAsia="Calibri" w:hAnsi="Times New Roman"/>
          <w:sz w:val="24"/>
          <w:szCs w:val="24"/>
          <w:lang w:bidi="ro-RO"/>
        </w:rPr>
        <w:t xml:space="preserve"> - Aprobarea subvenției, aferentă anului 2021, în sumă de 7464900 de lei propusă spre acordare  </w:t>
      </w:r>
      <w:r w:rsidRPr="006D7CA6">
        <w:rPr>
          <w:rFonts w:ascii="Times New Roman" w:hAnsi="Times New Roman"/>
          <w:w w:val="105"/>
          <w:sz w:val="24"/>
          <w:szCs w:val="24"/>
          <w:lang w:bidi="ro-RO"/>
        </w:rPr>
        <w:t xml:space="preserve">asociațiilor, fundațiilor şi cultelor selecționate, cuprinse în </w:t>
      </w:r>
      <w:r w:rsidRPr="006D7CA6">
        <w:rPr>
          <w:rFonts w:ascii="Times New Roman" w:hAnsi="Times New Roman"/>
          <w:b/>
          <w:w w:val="105"/>
          <w:sz w:val="24"/>
          <w:szCs w:val="24"/>
          <w:lang w:bidi="ro-RO"/>
        </w:rPr>
        <w:t xml:space="preserve">anexa nr.1- </w:t>
      </w:r>
      <w:r w:rsidRPr="006D7CA6">
        <w:rPr>
          <w:rFonts w:ascii="Times New Roman" w:hAnsi="Times New Roman"/>
          <w:w w:val="105"/>
          <w:sz w:val="24"/>
          <w:szCs w:val="24"/>
          <w:lang w:bidi="ro-RO"/>
        </w:rPr>
        <w:t xml:space="preserve"> Lista asociațiilor, fundațiilor şi cultelor selecționate care vor beneficia de subvenții de la bugetul</w:t>
      </w:r>
      <w:r w:rsidR="000F5967">
        <w:rPr>
          <w:rFonts w:ascii="Times New Roman" w:hAnsi="Times New Roman"/>
          <w:w w:val="105"/>
          <w:sz w:val="24"/>
          <w:szCs w:val="24"/>
          <w:lang w:bidi="ro-RO"/>
        </w:rPr>
        <w:t xml:space="preserve"> local al </w:t>
      </w:r>
      <w:r w:rsidRPr="006D7CA6">
        <w:rPr>
          <w:rFonts w:ascii="Times New Roman" w:hAnsi="Times New Roman"/>
          <w:w w:val="105"/>
          <w:sz w:val="24"/>
          <w:szCs w:val="24"/>
          <w:lang w:bidi="ro-RO"/>
        </w:rPr>
        <w:t>Municipiului</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Timișoara</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pentru</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acordarea</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servicii</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asistență</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socială</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în</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anul</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2021, în</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baza</w:t>
      </w:r>
      <w:r w:rsidR="000F5967">
        <w:rPr>
          <w:rFonts w:ascii="Times New Roman" w:hAnsi="Times New Roman"/>
          <w:w w:val="105"/>
          <w:sz w:val="24"/>
          <w:szCs w:val="24"/>
          <w:lang w:bidi="ro-RO"/>
        </w:rPr>
        <w:t xml:space="preserve"> </w:t>
      </w:r>
      <w:r w:rsidRPr="006D7CA6">
        <w:rPr>
          <w:rFonts w:ascii="Times New Roman" w:hAnsi="Times New Roman"/>
          <w:w w:val="105"/>
          <w:sz w:val="24"/>
          <w:szCs w:val="24"/>
          <w:lang w:bidi="ro-RO"/>
        </w:rPr>
        <w:t>Legii34/1998,</w:t>
      </w:r>
    </w:p>
    <w:p w:rsidR="005E3A45" w:rsidRPr="006D7CA6" w:rsidRDefault="005E3A45" w:rsidP="005E3A45">
      <w:pPr>
        <w:widowControl w:val="0"/>
        <w:autoSpaceDE w:val="0"/>
        <w:autoSpaceDN w:val="0"/>
        <w:spacing w:after="0" w:line="20" w:lineRule="atLeast"/>
        <w:ind w:right="-1"/>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0" w:lineRule="atLeast"/>
        <w:ind w:right="-1" w:firstLine="563"/>
        <w:jc w:val="both"/>
        <w:rPr>
          <w:rFonts w:ascii="Times New Roman" w:eastAsia="Calibri" w:hAnsi="Times New Roman"/>
          <w:color w:val="000000"/>
          <w:sz w:val="24"/>
          <w:szCs w:val="24"/>
          <w:lang w:eastAsia="en-US" w:bidi="ro-RO"/>
        </w:rPr>
      </w:pPr>
      <w:r w:rsidRPr="006D7CA6">
        <w:rPr>
          <w:rFonts w:ascii="Times New Roman" w:hAnsi="Times New Roman"/>
          <w:color w:val="000000"/>
          <w:w w:val="105"/>
          <w:sz w:val="24"/>
          <w:szCs w:val="24"/>
          <w:lang w:bidi="ro-RO"/>
        </w:rPr>
        <w:t xml:space="preserve">- </w:t>
      </w:r>
      <w:r w:rsidRPr="006D7CA6">
        <w:rPr>
          <w:rFonts w:ascii="Times New Roman" w:eastAsia="Calibri" w:hAnsi="Times New Roman"/>
          <w:color w:val="000000"/>
          <w:sz w:val="24"/>
          <w:szCs w:val="24"/>
          <w:lang w:bidi="ro-RO"/>
        </w:rPr>
        <w:t xml:space="preserve">Convențiile provizorii încheiate în baza prevederilor </w:t>
      </w:r>
      <w:r w:rsidRPr="006D7CA6">
        <w:rPr>
          <w:rFonts w:ascii="Times New Roman" w:eastAsia="Calibri" w:hAnsi="Times New Roman"/>
          <w:color w:val="000000"/>
          <w:sz w:val="24"/>
          <w:szCs w:val="24"/>
          <w:lang w:eastAsia="en-US" w:bidi="ro-RO"/>
        </w:rPr>
        <w:t xml:space="preserve">Hotărârii de Guvern nr. 1153/2001 pentru aprobarea </w:t>
      </w:r>
      <w:r w:rsidRPr="006D7CA6">
        <w:rPr>
          <w:rFonts w:ascii="Times New Roman" w:eastAsia="Calibri" w:hAnsi="Times New Roman"/>
          <w:bCs/>
          <w:color w:val="000000"/>
          <w:sz w:val="24"/>
          <w:szCs w:val="24"/>
          <w:shd w:val="clear" w:color="auto" w:fill="FFFFFF"/>
          <w:lang w:eastAsia="en-US" w:bidi="ro-RO"/>
        </w:rPr>
        <w:t xml:space="preserve">Normelor </w:t>
      </w:r>
      <w:r w:rsidRPr="006D7CA6">
        <w:rPr>
          <w:rFonts w:ascii="Times New Roman" w:eastAsia="Calibri" w:hAnsi="Times New Roman"/>
          <w:color w:val="000000"/>
          <w:sz w:val="24"/>
          <w:szCs w:val="24"/>
          <w:lang w:eastAsia="en-US" w:bidi="ro-RO"/>
        </w:rPr>
        <w:t xml:space="preserve">metodologice de aplicare a prevederilor Legii nr. 34/1998, cu modificările și completările ulterioare, art. 12, alin (2) – </w:t>
      </w:r>
      <w:r w:rsidRPr="006D7CA6">
        <w:rPr>
          <w:rFonts w:ascii="Times New Roman" w:eastAsia="Calibri" w:hAnsi="Times New Roman"/>
          <w:color w:val="000000"/>
          <w:sz w:val="24"/>
          <w:szCs w:val="24"/>
          <w:lang w:val="en-US" w:eastAsia="en-US" w:bidi="ro-RO"/>
        </w:rPr>
        <w:t>“</w:t>
      </w:r>
      <w:r w:rsidRPr="006D7CA6">
        <w:rPr>
          <w:rFonts w:ascii="Times New Roman" w:eastAsia="Calibri" w:hAnsi="Times New Roman"/>
          <w:i/>
          <w:color w:val="000000"/>
          <w:sz w:val="24"/>
          <w:szCs w:val="24"/>
          <w:lang w:eastAsia="en-US" w:bidi="ro-RO"/>
        </w:rPr>
        <w:t xml:space="preserve">În cazul în care bugetul pe anul pentru care se acordă subvenţia </w:t>
      </w:r>
      <w:r w:rsidRPr="006D7CA6">
        <w:rPr>
          <w:rFonts w:ascii="Times New Roman" w:eastAsia="Calibri" w:hAnsi="Times New Roman"/>
          <w:i/>
          <w:color w:val="000000"/>
          <w:sz w:val="24"/>
          <w:szCs w:val="24"/>
          <w:lang w:eastAsia="en-US" w:bidi="ro-RO"/>
        </w:rPr>
        <w:lastRenderedPageBreak/>
        <w:t>nu este aprobat, se încheie o convenţie provizorie, urmând ca în termen de maximum 30 de zile de la data aprobării bugetului să se încheie convenţia definitivă</w:t>
      </w:r>
      <w:r w:rsidRPr="006D7CA6">
        <w:rPr>
          <w:rFonts w:ascii="Times New Roman" w:eastAsia="Calibri" w:hAnsi="Times New Roman"/>
          <w:color w:val="000000"/>
          <w:sz w:val="24"/>
          <w:szCs w:val="24"/>
          <w:lang w:eastAsia="en-US" w:bidi="ro-RO"/>
        </w:rPr>
        <w:t>”, să se încheie începând cu data de 01.01.2021.</w:t>
      </w:r>
    </w:p>
    <w:p w:rsidR="005A6861" w:rsidRPr="006D7CA6" w:rsidRDefault="005A6861" w:rsidP="005A6861">
      <w:pPr>
        <w:autoSpaceDE w:val="0"/>
        <w:autoSpaceDN w:val="0"/>
        <w:adjustRightInd w:val="0"/>
        <w:spacing w:after="0"/>
        <w:ind w:left="426"/>
        <w:jc w:val="both"/>
        <w:rPr>
          <w:rFonts w:ascii="Times New Roman" w:eastAsia="Calibri" w:hAnsi="Times New Roman"/>
          <w:sz w:val="24"/>
          <w:szCs w:val="24"/>
        </w:rPr>
      </w:pPr>
      <w:r w:rsidRPr="006D7CA6">
        <w:rPr>
          <w:rFonts w:ascii="Times New Roman" w:eastAsia="Calibri" w:hAnsi="Times New Roman"/>
          <w:sz w:val="24"/>
          <w:szCs w:val="24"/>
        </w:rPr>
        <w:t xml:space="preserve">-  Toate plățile reprezentând subvenții către asociații, fundații și culte, care acordă servicii de asistență socială și care au fost selecționate de Comisia de evaluare și selecționare a organizațiilor și fundațiilor se vor face cu respectarea prevederilor art. 40, alin (1) din Legea nr. 273/2006 privind finanțele publice locale actualizată, până la aprobarea bugetului pentru anul 2021. În consecință, sumele care vor fi acordate cu titlu de subvenție către asociații, fundații și culte, se vor stabili în limita de 1/12 din bugetul aprobat pe anul 2020. </w:t>
      </w:r>
    </w:p>
    <w:p w:rsidR="005A6861" w:rsidRPr="006D7CA6" w:rsidRDefault="005A6861" w:rsidP="005E3A45">
      <w:pPr>
        <w:widowControl w:val="0"/>
        <w:autoSpaceDE w:val="0"/>
        <w:autoSpaceDN w:val="0"/>
        <w:spacing w:after="0" w:line="20" w:lineRule="atLeast"/>
        <w:ind w:right="-1" w:firstLine="563"/>
        <w:jc w:val="both"/>
        <w:rPr>
          <w:rFonts w:ascii="Times New Roman" w:hAnsi="Times New Roman"/>
          <w:color w:val="00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numPr>
          <w:ilvl w:val="0"/>
          <w:numId w:val="7"/>
        </w:numPr>
        <w:tabs>
          <w:tab w:val="decimal" w:pos="360"/>
          <w:tab w:val="decimal" w:pos="432"/>
        </w:tabs>
        <w:spacing w:after="0" w:line="240" w:lineRule="auto"/>
        <w:ind w:right="3024"/>
        <w:contextualSpacing/>
        <w:jc w:val="both"/>
        <w:rPr>
          <w:rFonts w:ascii="Times New Roman" w:eastAsia="Calibri" w:hAnsi="Times New Roman"/>
          <w:b/>
          <w:spacing w:val="15"/>
          <w:sz w:val="24"/>
          <w:szCs w:val="24"/>
          <w:lang w:eastAsia="en-US"/>
        </w:rPr>
      </w:pPr>
      <w:r w:rsidRPr="006D7CA6">
        <w:rPr>
          <w:rFonts w:ascii="Times New Roman" w:eastAsia="Calibri" w:hAnsi="Times New Roman"/>
          <w:b/>
          <w:spacing w:val="15"/>
          <w:sz w:val="24"/>
          <w:szCs w:val="24"/>
          <w:lang w:eastAsia="en-US"/>
        </w:rPr>
        <w:t xml:space="preserve">Alte </w:t>
      </w:r>
      <w:proofErr w:type="spellStart"/>
      <w:r w:rsidRPr="006D7CA6">
        <w:rPr>
          <w:rFonts w:ascii="Times New Roman" w:eastAsia="Calibri" w:hAnsi="Times New Roman"/>
          <w:b/>
          <w:spacing w:val="15"/>
          <w:sz w:val="24"/>
          <w:szCs w:val="24"/>
          <w:lang w:eastAsia="en-US"/>
        </w:rPr>
        <w:t>informatii</w:t>
      </w:r>
      <w:proofErr w:type="spellEnd"/>
      <w:r w:rsidRPr="006D7CA6">
        <w:rPr>
          <w:rFonts w:ascii="Times New Roman" w:eastAsia="Calibri" w:hAnsi="Times New Roman"/>
          <w:b/>
          <w:spacing w:val="15"/>
          <w:sz w:val="24"/>
          <w:szCs w:val="24"/>
          <w:lang w:eastAsia="en-US"/>
        </w:rPr>
        <w:t xml:space="preserve"> - nu este cazul.</w:t>
      </w: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numPr>
          <w:ilvl w:val="0"/>
          <w:numId w:val="7"/>
        </w:numPr>
        <w:spacing w:after="0" w:line="240" w:lineRule="auto"/>
        <w:contextualSpacing/>
        <w:jc w:val="both"/>
        <w:rPr>
          <w:rFonts w:ascii="Times New Roman" w:eastAsia="Calibri" w:hAnsi="Times New Roman"/>
          <w:b/>
          <w:spacing w:val="-1"/>
          <w:sz w:val="24"/>
          <w:szCs w:val="24"/>
          <w:lang w:eastAsia="en-US"/>
        </w:rPr>
      </w:pPr>
      <w:r w:rsidRPr="006D7CA6">
        <w:rPr>
          <w:rFonts w:ascii="Times New Roman" w:eastAsia="Calibri" w:hAnsi="Times New Roman"/>
          <w:b/>
          <w:spacing w:val="-1"/>
          <w:sz w:val="24"/>
          <w:szCs w:val="24"/>
          <w:lang w:eastAsia="en-US"/>
        </w:rPr>
        <w:t>Concluzii:</w:t>
      </w:r>
    </w:p>
    <w:p w:rsidR="005E3A45" w:rsidRPr="006D7CA6" w:rsidRDefault="005E3A45" w:rsidP="005E3A45">
      <w:pPr>
        <w:spacing w:after="0" w:line="240" w:lineRule="auto"/>
        <w:contextualSpacing/>
        <w:jc w:val="both"/>
        <w:rPr>
          <w:rFonts w:ascii="Times New Roman" w:eastAsia="Calibri" w:hAnsi="Times New Roman"/>
          <w:b/>
          <w:spacing w:val="-1"/>
          <w:sz w:val="24"/>
          <w:szCs w:val="24"/>
          <w:lang w:eastAsia="en-US"/>
        </w:rPr>
      </w:pPr>
    </w:p>
    <w:p w:rsidR="005E3A45" w:rsidRPr="006D7CA6" w:rsidRDefault="005E3A45" w:rsidP="00AF70CB">
      <w:pPr>
        <w:widowControl w:val="0"/>
        <w:autoSpaceDE w:val="0"/>
        <w:autoSpaceDN w:val="0"/>
        <w:spacing w:after="0" w:line="240" w:lineRule="auto"/>
        <w:ind w:left="720" w:right="108"/>
        <w:jc w:val="both"/>
        <w:rPr>
          <w:rFonts w:ascii="Times New Roman" w:hAnsi="Times New Roman"/>
          <w:w w:val="105"/>
          <w:sz w:val="24"/>
          <w:szCs w:val="24"/>
          <w:lang w:bidi="ro-RO"/>
        </w:rPr>
      </w:pPr>
      <w:r w:rsidRPr="006D7CA6">
        <w:rPr>
          <w:rFonts w:ascii="Times New Roman" w:hAnsi="Times New Roman"/>
          <w:w w:val="105"/>
          <w:sz w:val="24"/>
          <w:szCs w:val="24"/>
          <w:lang w:bidi="ro-RO"/>
        </w:rPr>
        <w:t>Pentru</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motivele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expuse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larg</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mai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sus,</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propunem</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aprobarea</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proiectului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hotărâre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privind</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aprobarea listei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asociațiilor,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fundațiilor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şi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cultelor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selecționate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care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vor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beneficia</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subvenții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la</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bugetul</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local</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al Municipiului Timișoara pentru acordarea de servicii de asistență socială în anul 2021, în baza Legii 34/1998 și nivelul subvențiilor ce urmează a fi</w:t>
      </w:r>
      <w:r w:rsidR="001451D6">
        <w:rPr>
          <w:rFonts w:ascii="Times New Roman" w:hAnsi="Times New Roman"/>
          <w:w w:val="105"/>
          <w:sz w:val="24"/>
          <w:szCs w:val="24"/>
          <w:lang w:bidi="ro-RO"/>
        </w:rPr>
        <w:t xml:space="preserve"> </w:t>
      </w:r>
      <w:bookmarkStart w:id="0" w:name="_GoBack"/>
      <w:bookmarkEnd w:id="0"/>
      <w:r w:rsidRPr="006D7CA6">
        <w:rPr>
          <w:rFonts w:ascii="Times New Roman" w:hAnsi="Times New Roman"/>
          <w:w w:val="105"/>
          <w:sz w:val="24"/>
          <w:szCs w:val="24"/>
          <w:lang w:bidi="ro-RO"/>
        </w:rPr>
        <w:t>acordate.</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Primar</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Dominic FRITZ                                                                                Director General al DASMT</w:t>
      </w:r>
    </w:p>
    <w:p w:rsidR="0069199E" w:rsidRPr="006D7CA6" w:rsidRDefault="006D7CA6" w:rsidP="005E3A45">
      <w:pPr>
        <w:autoSpaceDE w:val="0"/>
        <w:autoSpaceDN w:val="0"/>
        <w:adjustRightInd w:val="0"/>
        <w:spacing w:after="0" w:line="240" w:lineRule="auto"/>
        <w:rPr>
          <w:rFonts w:ascii="Times New Roman" w:eastAsia="Calibri" w:hAnsi="Times New Roman"/>
          <w:sz w:val="24"/>
          <w:szCs w:val="24"/>
          <w:lang w:eastAsia="en-US"/>
        </w:rPr>
      </w:pPr>
      <w:r w:rsidRPr="006D7CA6">
        <w:rPr>
          <w:rFonts w:ascii="Times New Roman" w:hAnsi="Times New Roman"/>
          <w:b/>
          <w:w w:val="105"/>
          <w:sz w:val="24"/>
          <w:szCs w:val="24"/>
        </w:rPr>
        <w:t xml:space="preserve">                                                                                          </w:t>
      </w:r>
      <w:r w:rsidR="006D5E45">
        <w:rPr>
          <w:rFonts w:ascii="Times New Roman" w:hAnsi="Times New Roman"/>
          <w:b/>
          <w:w w:val="105"/>
          <w:sz w:val="24"/>
          <w:szCs w:val="24"/>
        </w:rPr>
        <w:t xml:space="preserve">                    </w:t>
      </w:r>
      <w:r w:rsidRPr="006D7CA6">
        <w:rPr>
          <w:rFonts w:ascii="Times New Roman" w:hAnsi="Times New Roman"/>
          <w:b/>
          <w:w w:val="105"/>
          <w:sz w:val="24"/>
          <w:szCs w:val="24"/>
        </w:rPr>
        <w:t xml:space="preserve">        </w:t>
      </w:r>
      <w:r w:rsidR="005E3A45" w:rsidRPr="006D7CA6">
        <w:rPr>
          <w:rFonts w:ascii="Times New Roman" w:hAnsi="Times New Roman"/>
          <w:b/>
          <w:w w:val="105"/>
          <w:sz w:val="24"/>
          <w:szCs w:val="24"/>
        </w:rPr>
        <w:t>Jr. Rodica SURDUCAN</w:t>
      </w:r>
      <w:r w:rsidR="0069199E" w:rsidRPr="006D7CA6">
        <w:rPr>
          <w:rFonts w:ascii="Times New Roman" w:hAnsi="Times New Roman"/>
          <w:sz w:val="24"/>
          <w:szCs w:val="24"/>
        </w:rPr>
        <w:tab/>
      </w:r>
      <w:r w:rsidR="0069199E" w:rsidRPr="006D7CA6">
        <w:rPr>
          <w:rFonts w:ascii="Times New Roman" w:hAnsi="Times New Roman"/>
          <w:sz w:val="24"/>
          <w:szCs w:val="24"/>
        </w:rPr>
        <w:tab/>
      </w:r>
      <w:r w:rsidR="0069199E" w:rsidRPr="006D7CA6">
        <w:rPr>
          <w:rFonts w:ascii="Times New Roman" w:hAnsi="Times New Roman"/>
          <w:sz w:val="24"/>
          <w:szCs w:val="24"/>
        </w:rPr>
        <w:tab/>
      </w:r>
    </w:p>
    <w:p w:rsidR="008C3A51" w:rsidRDefault="008C3A51" w:rsidP="00D7101A">
      <w:pPr>
        <w:rPr>
          <w:rFonts w:ascii="Times New Roman" w:hAnsi="Times New Roman"/>
          <w:sz w:val="24"/>
          <w:szCs w:val="24"/>
        </w:rPr>
      </w:pPr>
    </w:p>
    <w:p w:rsidR="000D6E8E" w:rsidRDefault="000D6E8E" w:rsidP="001C76C8">
      <w:pPr>
        <w:spacing w:after="0" w:line="240" w:lineRule="auto"/>
      </w:pPr>
    </w:p>
    <w:p w:rsidR="008C3A51" w:rsidRDefault="008C3A51" w:rsidP="008C3A51">
      <w:pPr>
        <w:spacing w:after="0" w:line="240" w:lineRule="auto"/>
        <w:rPr>
          <w:rFonts w:ascii="Times New Roman" w:hAnsi="Times New Roman"/>
          <w:sz w:val="24"/>
          <w:szCs w:val="24"/>
        </w:rPr>
      </w:pPr>
    </w:p>
    <w:p w:rsidR="006746F6" w:rsidRDefault="006746F6"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3F517F" w:rsidRDefault="003F517F" w:rsidP="00303BC7">
      <w:pPr>
        <w:spacing w:after="0" w:line="240" w:lineRule="auto"/>
        <w:rPr>
          <w:rFonts w:ascii="Times New Roman" w:eastAsia="Calibri" w:hAnsi="Times New Roman"/>
          <w:sz w:val="24"/>
          <w:szCs w:val="24"/>
          <w:lang w:eastAsia="en-US"/>
        </w:rPr>
      </w:pPr>
    </w:p>
    <w:p w:rsidR="00184D7F" w:rsidRDefault="00184D7F" w:rsidP="00184D7F">
      <w:pPr>
        <w:jc w:val="right"/>
      </w:pPr>
      <w:r>
        <w:rPr>
          <w:rFonts w:ascii="Times New Roman" w:hAnsi="Times New Roman"/>
          <w:sz w:val="24"/>
          <w:szCs w:val="24"/>
          <w:lang w:val="it-IT"/>
        </w:rPr>
        <w:t>Cod FO 53-03,ver.3</w:t>
      </w:r>
    </w:p>
    <w:sectPr w:rsidR="00184D7F" w:rsidSect="00450A04">
      <w:headerReference w:type="even" r:id="rId8"/>
      <w:headerReference w:type="default" r:id="rId9"/>
      <w:footerReference w:type="even" r:id="rId10"/>
      <w:footerReference w:type="default" r:id="rId11"/>
      <w:headerReference w:type="first" r:id="rId12"/>
      <w:footerReference w:type="first" r:id="rId13"/>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C36" w:rsidRDefault="00406C36">
      <w:pPr>
        <w:spacing w:after="0" w:line="240" w:lineRule="auto"/>
      </w:pPr>
      <w:r>
        <w:separator/>
      </w:r>
    </w:p>
  </w:endnote>
  <w:endnote w:type="continuationSeparator" w:id="0">
    <w:p w:rsidR="00406C36" w:rsidRDefault="00406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04" w:rsidRDefault="00F67602" w:rsidP="00450A04">
    <w:pPr>
      <w:pStyle w:val="Frspaiere"/>
      <w:ind w:left="-142"/>
      <w:jc w:val="center"/>
      <w:rPr>
        <w:rFonts w:ascii="Times New Roman" w:hAnsi="Times New Roman"/>
      </w:rPr>
    </w:pPr>
    <w:r>
      <w:rPr>
        <w:noProof/>
      </w:rPr>
      <mc:AlternateContent>
        <mc:Choice Requires="wps">
          <w:drawing>
            <wp:anchor distT="0" distB="0" distL="114300" distR="114300" simplePos="0" relativeHeight="251656704" behindDoc="1" locked="0" layoutInCell="1" allowOverlap="1">
              <wp:simplePos x="0" y="0"/>
              <wp:positionH relativeFrom="column">
                <wp:posOffset>-219710</wp:posOffset>
              </wp:positionH>
              <wp:positionV relativeFrom="paragraph">
                <wp:posOffset>114935</wp:posOffset>
              </wp:positionV>
              <wp:extent cx="7084695" cy="809625"/>
              <wp:effectExtent l="0" t="0" r="20955" b="28575"/>
              <wp:wrapNone/>
              <wp:docPr id="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mc:Fallback>
      </mc:AlternateContent>
    </w:r>
  </w:p>
  <w:p w:rsidR="00450A04" w:rsidRPr="00D22B6E" w:rsidRDefault="00450A04" w:rsidP="00450A04">
    <w:pPr>
      <w:pStyle w:val="Frspaiere"/>
      <w:ind w:left="-142"/>
      <w:jc w:val="center"/>
      <w:rPr>
        <w:rFonts w:ascii="Times New Roman" w:hAnsi="Times New Roman"/>
      </w:rPr>
    </w:pPr>
    <w:r w:rsidRPr="00D22B6E">
      <w:rPr>
        <w:rFonts w:ascii="Times New Roman" w:hAnsi="Times New Roman"/>
      </w:rPr>
      <w:t>*Sediu administrativ: S</w:t>
    </w:r>
    <w:r>
      <w:rPr>
        <w:rFonts w:ascii="Times New Roman" w:hAnsi="Times New Roman"/>
      </w:rPr>
      <w:t xml:space="preserve">tr. Ioan </w:t>
    </w:r>
    <w:proofErr w:type="spellStart"/>
    <w:r>
      <w:rPr>
        <w:rFonts w:ascii="Times New Roman" w:hAnsi="Times New Roman"/>
      </w:rPr>
      <w:t>Plavosin</w:t>
    </w:r>
    <w:proofErr w:type="spellEnd"/>
    <w:r>
      <w:rPr>
        <w:rFonts w:ascii="Times New Roman" w:hAnsi="Times New Roman"/>
      </w:rPr>
      <w:t xml:space="preserve">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Frspaiere"/>
      <w:ind w:left="-142"/>
      <w:jc w:val="center"/>
      <w:rPr>
        <w:rFonts w:ascii="Times New Roman" w:hAnsi="Times New Roman"/>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Frspaiere"/>
      <w:ind w:left="-142"/>
      <w:jc w:val="center"/>
      <w:rPr>
        <w:rFonts w:ascii="Times New Roman" w:hAnsi="Times New Roman"/>
      </w:rPr>
    </w:pPr>
    <w:r>
      <w:rPr>
        <w:rFonts w:ascii="Times New Roman" w:hAnsi="Times New Roman"/>
      </w:rPr>
      <w:t>e-mail:asistentasocialatm@gmail.com</w:t>
    </w:r>
  </w:p>
  <w:p w:rsidR="006540EA" w:rsidRDefault="006540EA" w:rsidP="00450A04">
    <w:pPr>
      <w:pStyle w:val="Frspaiere"/>
      <w:ind w:left="-142"/>
      <w:jc w:val="center"/>
      <w:rPr>
        <w:noProof/>
        <w:lang w:val="en-US"/>
      </w:rPr>
    </w:pPr>
  </w:p>
  <w:p w:rsidR="00D7101A" w:rsidRPr="00D22B6E" w:rsidRDefault="00D7101A" w:rsidP="00450A04">
    <w:pPr>
      <w:pStyle w:val="Frspaiere"/>
      <w:ind w:left="-14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C36" w:rsidRDefault="00406C36">
      <w:pPr>
        <w:spacing w:after="0" w:line="240" w:lineRule="auto"/>
      </w:pPr>
      <w:r>
        <w:separator/>
      </w:r>
    </w:p>
  </w:footnote>
  <w:footnote w:type="continuationSeparator" w:id="0">
    <w:p w:rsidR="00406C36" w:rsidRDefault="00406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04" w:rsidRPr="002A591E" w:rsidRDefault="00BD6C4E" w:rsidP="00450A04">
    <w:pPr>
      <w:pStyle w:val="Frspaiere"/>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F67602">
      <w:rPr>
        <w:noProof/>
      </w:rPr>
      <mc:AlternateContent>
        <mc:Choice Requires="wps">
          <w:drawing>
            <wp:anchor distT="0" distB="0" distL="114300" distR="114300" simplePos="0" relativeHeight="251655680" behindDoc="1" locked="0" layoutInCell="1" allowOverlap="1">
              <wp:simplePos x="0" y="0"/>
              <wp:positionH relativeFrom="column">
                <wp:posOffset>-219710</wp:posOffset>
              </wp:positionH>
              <wp:positionV relativeFrom="paragraph">
                <wp:posOffset>-73660</wp:posOffset>
              </wp:positionV>
              <wp:extent cx="7084695" cy="1339850"/>
              <wp:effectExtent l="0" t="0" r="20955" b="127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mc:Fallback>
      </mc:AlternateContent>
    </w:r>
  </w:p>
  <w:p w:rsidR="00450A04" w:rsidRPr="00D22B6E" w:rsidRDefault="00BD6C4E" w:rsidP="00450A04">
    <w:pPr>
      <w:pStyle w:val="Frspaiere"/>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Frspaiere"/>
      <w:jc w:val="center"/>
      <w:rPr>
        <w:rFonts w:ascii="Times New Roman" w:hAnsi="Times New Roman"/>
        <w:b/>
      </w:rPr>
    </w:pPr>
  </w:p>
  <w:p w:rsidR="00450A04" w:rsidRPr="003C6D5E" w:rsidRDefault="00450A04" w:rsidP="00450A04">
    <w:pPr>
      <w:pStyle w:val="Frspaiere"/>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Frspaiere"/>
      <w:jc w:val="center"/>
      <w:rPr>
        <w:rFonts w:ascii="Times New Roman" w:hAnsi="Times New Roman"/>
        <w:b/>
        <w:i/>
      </w:rPr>
    </w:pPr>
    <w:r w:rsidRPr="00B76858">
      <w:rPr>
        <w:rFonts w:ascii="Times New Roman" w:hAnsi="Times New Roman"/>
        <w:b/>
      </w:rPr>
      <w:tab/>
    </w:r>
  </w:p>
  <w:p w:rsidR="00450A04" w:rsidRDefault="00450A04" w:rsidP="00450A04">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Frspaiere"/>
      <w:jc w:val="center"/>
      <w:rPr>
        <w:rFonts w:ascii="Times New Roman" w:hAnsi="Times New Roman"/>
        <w:i/>
        <w:sz w:val="24"/>
        <w:szCs w:val="24"/>
        <w:vertAlign w:val="superscript"/>
      </w:rPr>
    </w:pPr>
  </w:p>
  <w:p w:rsidR="00450A04" w:rsidRDefault="00450A04" w:rsidP="00450A04">
    <w:pPr>
      <w:pStyle w:val="Frspaiere"/>
      <w:jc w:val="center"/>
      <w:rPr>
        <w:rFonts w:ascii="Times New Roman" w:hAnsi="Times New Roman"/>
        <w:i/>
        <w:sz w:val="24"/>
        <w:szCs w:val="24"/>
        <w:vertAlign w:val="superscrip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40"/>
    <w:rsid w:val="0000033D"/>
    <w:rsid w:val="00025697"/>
    <w:rsid w:val="00065BD9"/>
    <w:rsid w:val="00072489"/>
    <w:rsid w:val="000925F9"/>
    <w:rsid w:val="000A3DA9"/>
    <w:rsid w:val="000A684B"/>
    <w:rsid w:val="000B4D0E"/>
    <w:rsid w:val="000C4C27"/>
    <w:rsid w:val="000C5BC0"/>
    <w:rsid w:val="000C6C66"/>
    <w:rsid w:val="000D6E8E"/>
    <w:rsid w:val="000F5967"/>
    <w:rsid w:val="001355FD"/>
    <w:rsid w:val="001451D6"/>
    <w:rsid w:val="00147B60"/>
    <w:rsid w:val="001634AC"/>
    <w:rsid w:val="00164921"/>
    <w:rsid w:val="001710B7"/>
    <w:rsid w:val="00184D7F"/>
    <w:rsid w:val="00187F82"/>
    <w:rsid w:val="001931A7"/>
    <w:rsid w:val="001B03B3"/>
    <w:rsid w:val="001C76C8"/>
    <w:rsid w:val="002002FC"/>
    <w:rsid w:val="00232A02"/>
    <w:rsid w:val="002472D9"/>
    <w:rsid w:val="00271001"/>
    <w:rsid w:val="002C1B4C"/>
    <w:rsid w:val="002C4819"/>
    <w:rsid w:val="002C5AAA"/>
    <w:rsid w:val="002C6071"/>
    <w:rsid w:val="00303BC7"/>
    <w:rsid w:val="003A749A"/>
    <w:rsid w:val="003D2321"/>
    <w:rsid w:val="003D4DA5"/>
    <w:rsid w:val="003F517F"/>
    <w:rsid w:val="00406C36"/>
    <w:rsid w:val="004216BE"/>
    <w:rsid w:val="004349BB"/>
    <w:rsid w:val="004445B2"/>
    <w:rsid w:val="00450A04"/>
    <w:rsid w:val="00451C08"/>
    <w:rsid w:val="00464EDE"/>
    <w:rsid w:val="004A110A"/>
    <w:rsid w:val="004C02B3"/>
    <w:rsid w:val="004E4554"/>
    <w:rsid w:val="005045E4"/>
    <w:rsid w:val="00545C0D"/>
    <w:rsid w:val="00592453"/>
    <w:rsid w:val="005A6861"/>
    <w:rsid w:val="005D16F8"/>
    <w:rsid w:val="005E2588"/>
    <w:rsid w:val="005E3A45"/>
    <w:rsid w:val="00601DDF"/>
    <w:rsid w:val="00605DD6"/>
    <w:rsid w:val="006175BE"/>
    <w:rsid w:val="00651278"/>
    <w:rsid w:val="006540EA"/>
    <w:rsid w:val="006746F6"/>
    <w:rsid w:val="006835F7"/>
    <w:rsid w:val="0069199E"/>
    <w:rsid w:val="006D5E45"/>
    <w:rsid w:val="006D7CA6"/>
    <w:rsid w:val="006E36DE"/>
    <w:rsid w:val="006F0554"/>
    <w:rsid w:val="006F5529"/>
    <w:rsid w:val="007104D1"/>
    <w:rsid w:val="0074314E"/>
    <w:rsid w:val="007606BF"/>
    <w:rsid w:val="00787AD1"/>
    <w:rsid w:val="007B075E"/>
    <w:rsid w:val="007C1670"/>
    <w:rsid w:val="0082130D"/>
    <w:rsid w:val="00825C81"/>
    <w:rsid w:val="0085648B"/>
    <w:rsid w:val="008569DE"/>
    <w:rsid w:val="008B061B"/>
    <w:rsid w:val="008C3A51"/>
    <w:rsid w:val="008D35E1"/>
    <w:rsid w:val="00932570"/>
    <w:rsid w:val="00944D64"/>
    <w:rsid w:val="00952650"/>
    <w:rsid w:val="009811A3"/>
    <w:rsid w:val="009A3118"/>
    <w:rsid w:val="009A5B8A"/>
    <w:rsid w:val="009C6288"/>
    <w:rsid w:val="009D389E"/>
    <w:rsid w:val="009E1E76"/>
    <w:rsid w:val="009F4E7D"/>
    <w:rsid w:val="00A33FE6"/>
    <w:rsid w:val="00A36314"/>
    <w:rsid w:val="00A65FC7"/>
    <w:rsid w:val="00A75957"/>
    <w:rsid w:val="00A87596"/>
    <w:rsid w:val="00AD5E40"/>
    <w:rsid w:val="00AF70CB"/>
    <w:rsid w:val="00AF7665"/>
    <w:rsid w:val="00BA3806"/>
    <w:rsid w:val="00BB4094"/>
    <w:rsid w:val="00BC43B2"/>
    <w:rsid w:val="00BD6C4E"/>
    <w:rsid w:val="00C11E7E"/>
    <w:rsid w:val="00C12311"/>
    <w:rsid w:val="00C2327D"/>
    <w:rsid w:val="00C81016"/>
    <w:rsid w:val="00C90030"/>
    <w:rsid w:val="00CA7B46"/>
    <w:rsid w:val="00CE384C"/>
    <w:rsid w:val="00CF630B"/>
    <w:rsid w:val="00CF7751"/>
    <w:rsid w:val="00D031CD"/>
    <w:rsid w:val="00D10A2E"/>
    <w:rsid w:val="00D26521"/>
    <w:rsid w:val="00D7101A"/>
    <w:rsid w:val="00DA011F"/>
    <w:rsid w:val="00DA3D37"/>
    <w:rsid w:val="00DA3FB8"/>
    <w:rsid w:val="00DB5EDD"/>
    <w:rsid w:val="00E00867"/>
    <w:rsid w:val="00E22B52"/>
    <w:rsid w:val="00E46DDC"/>
    <w:rsid w:val="00E516CF"/>
    <w:rsid w:val="00E60459"/>
    <w:rsid w:val="00E6228E"/>
    <w:rsid w:val="00E92471"/>
    <w:rsid w:val="00EA4059"/>
    <w:rsid w:val="00EC01F5"/>
    <w:rsid w:val="00EE6751"/>
    <w:rsid w:val="00EF3040"/>
    <w:rsid w:val="00F0643B"/>
    <w:rsid w:val="00F068DE"/>
    <w:rsid w:val="00F321E1"/>
    <w:rsid w:val="00F32ADD"/>
    <w:rsid w:val="00F4096C"/>
    <w:rsid w:val="00F46ABD"/>
    <w:rsid w:val="00F5136B"/>
    <w:rsid w:val="00F64B39"/>
    <w:rsid w:val="00F67602"/>
    <w:rsid w:val="00F87703"/>
    <w:rsid w:val="00FB14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paragraph" w:styleId="Listparagraf">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paragraph" w:styleId="Listparagraf">
    <w:name w:val="List Paragraph"/>
    <w:basedOn w:val="Normal"/>
    <w:uiPriority w:val="34"/>
    <w:qFormat/>
    <w:rsid w:val="00DA3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5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978</Words>
  <Characters>5677</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Sorin</cp:lastModifiedBy>
  <cp:revision>5</cp:revision>
  <cp:lastPrinted>2020-12-14T13:25:00Z</cp:lastPrinted>
  <dcterms:created xsi:type="dcterms:W3CDTF">2021-01-12T11:24:00Z</dcterms:created>
  <dcterms:modified xsi:type="dcterms:W3CDTF">2021-01-15T09:04:00Z</dcterms:modified>
</cp:coreProperties>
</file>