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EF4D" w14:textId="77777777" w:rsidR="00BE52E9" w:rsidRPr="00BE52E9" w:rsidRDefault="00BE52E9" w:rsidP="00BE52E9">
      <w:pPr>
        <w:spacing w:after="0"/>
        <w:ind w:right="-284"/>
        <w:rPr>
          <w:rStyle w:val="SubtleEmphasis"/>
          <w:rFonts w:ascii="Times New Roman" w:hAnsi="Times New Roman" w:cs="Times New Roman"/>
          <w:b/>
          <w:sz w:val="20"/>
        </w:rPr>
      </w:pPr>
      <w:r>
        <w:rPr>
          <w:rFonts w:ascii="Times New Roman" w:eastAsia="Titillium Web" w:hAnsi="Times New Roman" w:cs="Times New Roman"/>
          <w:noProof/>
          <w:lang w:val="en-US" w:eastAsia="en-US"/>
        </w:rPr>
        <w:drawing>
          <wp:anchor distT="0" distB="0" distL="0" distR="0" simplePos="0" relativeHeight="251659264" behindDoc="0" locked="0" layoutInCell="1" allowOverlap="1" wp14:anchorId="55F4D8FE" wp14:editId="2D355C32">
            <wp:simplePos x="0" y="0"/>
            <wp:positionH relativeFrom="column">
              <wp:posOffset>-632460</wp:posOffset>
            </wp:positionH>
            <wp:positionV relativeFrom="paragraph">
              <wp:posOffset>-368300</wp:posOffset>
            </wp:positionV>
            <wp:extent cx="807720" cy="953770"/>
            <wp:effectExtent l="19050" t="0" r="0" b="0"/>
            <wp:wrapSquare wrapText="larges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r="-21426"/>
                    <a:stretch>
                      <a:fillRect/>
                    </a:stretch>
                  </pic:blipFill>
                  <pic:spPr bwMode="auto">
                    <a:xfrm>
                      <a:off x="0" y="0"/>
                      <a:ext cx="807720" cy="953770"/>
                    </a:xfrm>
                    <a:prstGeom prst="rect">
                      <a:avLst/>
                    </a:prstGeom>
                    <a:solidFill>
                      <a:srgbClr val="FFFFFF"/>
                    </a:solidFill>
                    <a:ln w="9525">
                      <a:noFill/>
                      <a:miter lim="800000"/>
                      <a:headEnd/>
                      <a:tailEnd/>
                    </a:ln>
                  </pic:spPr>
                </pic:pic>
              </a:graphicData>
            </a:graphic>
          </wp:anchor>
        </w:drawing>
      </w:r>
      <w:r>
        <w:rPr>
          <w:rStyle w:val="SubtleEmphasis"/>
          <w:rFonts w:ascii="Times New Roman" w:hAnsi="Times New Roman" w:cs="Times New Roman"/>
          <w:b/>
          <w:sz w:val="20"/>
        </w:rPr>
        <w:t xml:space="preserve">Primăria </w:t>
      </w:r>
      <w:r w:rsidRPr="00BE52E9">
        <w:rPr>
          <w:rStyle w:val="SubtleEmphasis"/>
          <w:rFonts w:ascii="Times New Roman" w:hAnsi="Times New Roman" w:cs="Times New Roman"/>
          <w:b/>
          <w:sz w:val="20"/>
        </w:rPr>
        <w:t>MUNICIPIUL</w:t>
      </w:r>
      <w:r>
        <w:rPr>
          <w:rStyle w:val="SubtleEmphasis"/>
          <w:rFonts w:ascii="Times New Roman" w:hAnsi="Times New Roman" w:cs="Times New Roman"/>
          <w:b/>
          <w:sz w:val="20"/>
        </w:rPr>
        <w:t xml:space="preserve">ui </w:t>
      </w:r>
      <w:r w:rsidRPr="00BE52E9">
        <w:rPr>
          <w:rStyle w:val="SubtleEmphasis"/>
          <w:rFonts w:ascii="Times New Roman" w:hAnsi="Times New Roman" w:cs="Times New Roman"/>
          <w:b/>
          <w:sz w:val="20"/>
        </w:rPr>
        <w:t xml:space="preserve"> TIMIŞOARA </w:t>
      </w:r>
    </w:p>
    <w:p w14:paraId="1C2D614C" w14:textId="77777777" w:rsidR="00BE52E9" w:rsidRDefault="00BE52E9" w:rsidP="007D20CF">
      <w:pPr>
        <w:tabs>
          <w:tab w:val="left" w:pos="993"/>
        </w:tabs>
        <w:spacing w:after="0"/>
        <w:contextualSpacing/>
        <w:rPr>
          <w:rFonts w:ascii="Times New Roman" w:eastAsia="Titillium Web" w:hAnsi="Times New Roman" w:cs="Times New Roman"/>
        </w:rPr>
      </w:pPr>
      <w:r>
        <w:rPr>
          <w:rStyle w:val="SubtleEmphasis"/>
          <w:rFonts w:ascii="Times New Roman" w:hAnsi="Times New Roman" w:cs="Times New Roman"/>
          <w:b/>
          <w:sz w:val="20"/>
        </w:rPr>
        <w:t xml:space="preserve"> </w:t>
      </w:r>
    </w:p>
    <w:p w14:paraId="13FA720F" w14:textId="77777777" w:rsidR="004F3D9E" w:rsidRPr="00F5284C" w:rsidRDefault="004F3D9E" w:rsidP="00F5284C">
      <w:pPr>
        <w:ind w:right="-284"/>
        <w:jc w:val="right"/>
        <w:rPr>
          <w:rFonts w:ascii="Times New Roman" w:eastAsia="Titillium Web" w:hAnsi="Times New Roman" w:cs="Times New Roman"/>
        </w:rPr>
      </w:pPr>
      <w:r>
        <w:rPr>
          <w:rFonts w:ascii="Times New Roman" w:eastAsia="Titillium Web" w:hAnsi="Times New Roman" w:cs="Times New Roman"/>
        </w:rPr>
        <w:t>Anexă la HCLMT nr....</w:t>
      </w:r>
      <w:r w:rsidR="00BE52E9">
        <w:rPr>
          <w:rFonts w:ascii="Times New Roman" w:eastAsia="Titillium Web" w:hAnsi="Times New Roman" w:cs="Times New Roman"/>
        </w:rPr>
        <w:t>...........</w:t>
      </w:r>
      <w:r>
        <w:rPr>
          <w:rFonts w:ascii="Times New Roman" w:eastAsia="Titillium Web" w:hAnsi="Times New Roman" w:cs="Times New Roman"/>
        </w:rPr>
        <w:t>.................</w:t>
      </w:r>
    </w:p>
    <w:p w14:paraId="09F66DF0" w14:textId="77777777" w:rsidR="00BE52E9" w:rsidRDefault="00BE52E9" w:rsidP="004F3D9E">
      <w:pPr>
        <w:ind w:right="-284"/>
        <w:jc w:val="center"/>
        <w:rPr>
          <w:rFonts w:ascii="Times New Roman" w:eastAsia="Titillium Web" w:hAnsi="Times New Roman" w:cs="Times New Roman"/>
          <w:b/>
          <w:sz w:val="28"/>
          <w:szCs w:val="28"/>
        </w:rPr>
      </w:pPr>
    </w:p>
    <w:p w14:paraId="4DE44469" w14:textId="77777777" w:rsidR="004F3D9E" w:rsidRPr="00495468" w:rsidRDefault="004F3D9E" w:rsidP="004F3D9E">
      <w:pPr>
        <w:ind w:right="-284"/>
        <w:jc w:val="center"/>
        <w:rPr>
          <w:rFonts w:ascii="Times New Roman" w:eastAsia="Titillium Web" w:hAnsi="Times New Roman" w:cs="Times New Roman"/>
          <w:b/>
          <w:sz w:val="28"/>
          <w:szCs w:val="28"/>
        </w:rPr>
      </w:pPr>
      <w:r w:rsidRPr="00495468">
        <w:rPr>
          <w:rFonts w:ascii="Times New Roman" w:eastAsia="Titillium Web" w:hAnsi="Times New Roman" w:cs="Times New Roman"/>
          <w:b/>
          <w:sz w:val="28"/>
          <w:szCs w:val="28"/>
        </w:rPr>
        <w:t>PROTOCOL DE COLABORARE</w:t>
      </w:r>
    </w:p>
    <w:p w14:paraId="49216123" w14:textId="77777777" w:rsidR="004F3D9E" w:rsidRDefault="004F3D9E" w:rsidP="00F5284C">
      <w:pPr>
        <w:pStyle w:val="Title"/>
        <w:spacing w:after="120" w:line="276" w:lineRule="auto"/>
        <w:rPr>
          <w:rFonts w:eastAsia="Titillium Web"/>
          <w:b/>
          <w:sz w:val="28"/>
          <w:szCs w:val="28"/>
        </w:rPr>
      </w:pPr>
      <w:r w:rsidRPr="00495468">
        <w:rPr>
          <w:rFonts w:eastAsia="Titillium Web"/>
          <w:b/>
          <w:sz w:val="28"/>
          <w:szCs w:val="28"/>
        </w:rPr>
        <w:t>Nr.  ……….. /……………………......</w:t>
      </w:r>
    </w:p>
    <w:p w14:paraId="20985242" w14:textId="77777777" w:rsidR="004F3D9E" w:rsidRPr="00495468" w:rsidRDefault="004F3D9E" w:rsidP="00EC5CA4">
      <w:pPr>
        <w:pStyle w:val="Heading1"/>
        <w:spacing w:before="0" w:line="264" w:lineRule="auto"/>
        <w:contextualSpacing w:val="0"/>
        <w:rPr>
          <w:rFonts w:ascii="Times New Roman" w:hAnsi="Times New Roman" w:cs="Times New Roman"/>
          <w:sz w:val="24"/>
          <w:szCs w:val="24"/>
        </w:rPr>
      </w:pPr>
      <w:r w:rsidRPr="00495468">
        <w:rPr>
          <w:rFonts w:ascii="Times New Roman" w:hAnsi="Times New Roman" w:cs="Times New Roman"/>
          <w:sz w:val="24"/>
          <w:szCs w:val="24"/>
        </w:rPr>
        <w:t>1. Părțile:</w:t>
      </w:r>
    </w:p>
    <w:p w14:paraId="0E987FF4" w14:textId="77777777" w:rsidR="004F3D9E" w:rsidRPr="00495468" w:rsidRDefault="004F3D9E" w:rsidP="00EC5CA4">
      <w:pPr>
        <w:spacing w:after="120" w:line="264" w:lineRule="auto"/>
        <w:jc w:val="both"/>
        <w:rPr>
          <w:rFonts w:ascii="Times New Roman" w:eastAsia="Titillium Web" w:hAnsi="Times New Roman" w:cs="Times New Roman"/>
        </w:rPr>
      </w:pPr>
      <w:r w:rsidRPr="00495468">
        <w:rPr>
          <w:rFonts w:ascii="Times New Roman" w:eastAsia="Titillium Web" w:hAnsi="Times New Roman" w:cs="Times New Roman"/>
          <w:b/>
        </w:rPr>
        <w:t xml:space="preserve">1.1. </w:t>
      </w:r>
      <w:r w:rsidRPr="00495468">
        <w:rPr>
          <w:rFonts w:ascii="Times New Roman" w:hAnsi="Times New Roman" w:cs="Times New Roman"/>
          <w:b/>
        </w:rPr>
        <w:t>MUNICIPIUL TIMIŞOARA</w:t>
      </w:r>
      <w:r w:rsidRPr="00495468">
        <w:rPr>
          <w:rFonts w:ascii="Times New Roman" w:hAnsi="Times New Roman" w:cs="Times New Roman"/>
        </w:rPr>
        <w:t xml:space="preserve">, cu sediul în Timişoara, Bd. C. D. Loga nr. 1, cod fiscal  14756536, tel. 0256-408.367, fax 0256-408380, în calitate de </w:t>
      </w:r>
      <w:r w:rsidRPr="00495468">
        <w:rPr>
          <w:rFonts w:ascii="Times New Roman" w:hAnsi="Times New Roman" w:cs="Times New Roman"/>
          <w:b/>
        </w:rPr>
        <w:t>Partener 1</w:t>
      </w:r>
      <w:r w:rsidRPr="00495468">
        <w:rPr>
          <w:rFonts w:ascii="Times New Roman" w:hAnsi="Times New Roman" w:cs="Times New Roman"/>
        </w:rPr>
        <w:t>, legal reprezentat prin Primar, dl. Dominic Fritz, pe de o parte şi</w:t>
      </w:r>
    </w:p>
    <w:p w14:paraId="0B715C2E" w14:textId="77777777" w:rsidR="00751267" w:rsidRPr="00495468" w:rsidRDefault="00751267" w:rsidP="00751267">
      <w:pPr>
        <w:spacing w:after="120" w:line="264" w:lineRule="auto"/>
        <w:jc w:val="both"/>
        <w:rPr>
          <w:rFonts w:ascii="Times New Roman" w:eastAsia="Andika" w:hAnsi="Times New Roman" w:cs="Times New Roman"/>
          <w:highlight w:val="white"/>
        </w:rPr>
      </w:pPr>
      <w:r w:rsidRPr="00495468">
        <w:rPr>
          <w:rFonts w:ascii="Times New Roman" w:eastAsia="Titillium Web" w:hAnsi="Times New Roman" w:cs="Times New Roman"/>
          <w:b/>
          <w:highlight w:val="white"/>
        </w:rPr>
        <w:t>1.</w:t>
      </w:r>
      <w:r>
        <w:rPr>
          <w:rFonts w:ascii="Times New Roman" w:eastAsia="Titillium Web" w:hAnsi="Times New Roman" w:cs="Times New Roman"/>
          <w:b/>
          <w:highlight w:val="white"/>
        </w:rPr>
        <w:t>2</w:t>
      </w:r>
      <w:r w:rsidRPr="00495468">
        <w:rPr>
          <w:rFonts w:ascii="Times New Roman" w:eastAsia="Titillium Web" w:hAnsi="Times New Roman" w:cs="Times New Roman"/>
          <w:b/>
          <w:highlight w:val="white"/>
        </w:rPr>
        <w:t>. Asociația Institutul Intercultural Timișoara</w:t>
      </w:r>
      <w:r w:rsidR="00AC6F39">
        <w:rPr>
          <w:rFonts w:ascii="Times New Roman" w:eastAsia="Titillium Web" w:hAnsi="Times New Roman" w:cs="Times New Roman"/>
          <w:b/>
          <w:highlight w:val="white"/>
        </w:rPr>
        <w:t>,</w:t>
      </w:r>
      <w:r w:rsidRPr="00495468">
        <w:rPr>
          <w:rFonts w:ascii="Times New Roman" w:eastAsia="Titillium Web" w:hAnsi="Times New Roman" w:cs="Times New Roman"/>
          <w:b/>
          <w:highlight w:val="white"/>
        </w:rPr>
        <w:t xml:space="preserve"> </w:t>
      </w:r>
      <w:r w:rsidRPr="00495468">
        <w:rPr>
          <w:rFonts w:ascii="Times New Roman" w:eastAsia="Titillium Web" w:hAnsi="Times New Roman" w:cs="Times New Roman"/>
          <w:highlight w:val="white"/>
        </w:rPr>
        <w:t xml:space="preserve">cu sediul în Timișoara, </w:t>
      </w:r>
      <w:r w:rsidRPr="00495468">
        <w:rPr>
          <w:rFonts w:ascii="Times New Roman" w:eastAsia="Titillium Web" w:hAnsi="Times New Roman" w:cs="Times New Roman"/>
        </w:rPr>
        <w:t>B-dul 16 Decembrie 1989 nr. 8 ap.8</w:t>
      </w:r>
      <w:r w:rsidRPr="00495468">
        <w:rPr>
          <w:rFonts w:ascii="Times New Roman" w:eastAsia="Andika" w:hAnsi="Times New Roman" w:cs="Times New Roman"/>
          <w:highlight w:val="white"/>
        </w:rPr>
        <w:t xml:space="preserve">, număr de înregistrare în Registrul Asociațiilor și Fundațiilor </w:t>
      </w:r>
      <w:r w:rsidRPr="00495468">
        <w:rPr>
          <w:rFonts w:ascii="Times New Roman" w:eastAsia="Andika" w:hAnsi="Times New Roman" w:cs="Times New Roman"/>
        </w:rPr>
        <w:t>3060/A/2004</w:t>
      </w:r>
      <w:r w:rsidRPr="00495468">
        <w:rPr>
          <w:rFonts w:ascii="Times New Roman" w:eastAsia="Andika" w:hAnsi="Times New Roman" w:cs="Times New Roman"/>
          <w:highlight w:val="white"/>
        </w:rPr>
        <w:t xml:space="preserve">, în calitate de </w:t>
      </w:r>
      <w:r w:rsidRPr="00495468">
        <w:rPr>
          <w:rFonts w:ascii="Times New Roman" w:eastAsia="Andika" w:hAnsi="Times New Roman" w:cs="Times New Roman"/>
          <w:b/>
          <w:highlight w:val="white"/>
        </w:rPr>
        <w:t>Partener 2</w:t>
      </w:r>
      <w:r w:rsidRPr="00495468">
        <w:rPr>
          <w:rFonts w:ascii="Times New Roman" w:eastAsia="Andika" w:hAnsi="Times New Roman" w:cs="Times New Roman"/>
          <w:highlight w:val="white"/>
        </w:rPr>
        <w:t>, reprezentat prin Călin Rus</w:t>
      </w:r>
      <w:r w:rsidR="0061541E">
        <w:rPr>
          <w:rFonts w:ascii="Times New Roman" w:eastAsia="Andika" w:hAnsi="Times New Roman" w:cs="Times New Roman"/>
          <w:highlight w:val="white"/>
        </w:rPr>
        <w:t xml:space="preserve"> și</w:t>
      </w:r>
    </w:p>
    <w:p w14:paraId="16EA0E74" w14:textId="77777777" w:rsidR="00AA0DA8" w:rsidRDefault="00AA0DA8" w:rsidP="000B0B9C">
      <w:pPr>
        <w:spacing w:after="120" w:line="264" w:lineRule="auto"/>
        <w:jc w:val="both"/>
        <w:rPr>
          <w:rFonts w:ascii="Times New Roman" w:eastAsia="Andika" w:hAnsi="Times New Roman" w:cs="Times New Roman"/>
          <w:highlight w:val="white"/>
        </w:rPr>
      </w:pPr>
      <w:r w:rsidRPr="00BC6559">
        <w:rPr>
          <w:rFonts w:ascii="Times New Roman" w:eastAsia="Andika" w:hAnsi="Times New Roman" w:cs="Times New Roman"/>
          <w:b/>
          <w:highlight w:val="white"/>
        </w:rPr>
        <w:t>1.3.</w:t>
      </w:r>
      <w:r w:rsidRPr="000B0B9C">
        <w:rPr>
          <w:rFonts w:ascii="Times New Roman" w:eastAsia="Andika" w:hAnsi="Times New Roman" w:cs="Times New Roman"/>
          <w:highlight w:val="white"/>
        </w:rPr>
        <w:t xml:space="preserve"> </w:t>
      </w:r>
      <w:r w:rsidR="00751267" w:rsidRPr="000B0B9C">
        <w:rPr>
          <w:rFonts w:ascii="Times New Roman" w:eastAsia="Andika" w:hAnsi="Times New Roman" w:cs="Times New Roman"/>
          <w:b/>
          <w:highlight w:val="white"/>
        </w:rPr>
        <w:t>Asociația Grupul de Acțiune Locală Timișoara</w:t>
      </w:r>
      <w:r w:rsidR="00AC6F39">
        <w:rPr>
          <w:rFonts w:ascii="Times New Roman" w:eastAsia="Andika" w:hAnsi="Times New Roman" w:cs="Times New Roman"/>
          <w:b/>
          <w:highlight w:val="white"/>
        </w:rPr>
        <w:t>,</w:t>
      </w:r>
      <w:r w:rsidR="00751267" w:rsidRPr="000B0B9C">
        <w:rPr>
          <w:rFonts w:ascii="Times New Roman" w:eastAsia="Andika" w:hAnsi="Times New Roman" w:cs="Times New Roman"/>
          <w:highlight w:val="white"/>
        </w:rPr>
        <w:t xml:space="preserve"> </w:t>
      </w:r>
      <w:r w:rsidRPr="000B0B9C">
        <w:rPr>
          <w:rFonts w:ascii="Times New Roman" w:eastAsia="Andika" w:hAnsi="Times New Roman" w:cs="Times New Roman"/>
          <w:highlight w:val="white"/>
        </w:rPr>
        <w:t xml:space="preserve">cu sediul în Timișoara, </w:t>
      </w:r>
      <w:r w:rsidR="000B0B9C" w:rsidRPr="000B0B9C">
        <w:rPr>
          <w:rFonts w:ascii="Times New Roman" w:eastAsia="Andika" w:hAnsi="Times New Roman" w:cs="Times New Roman"/>
          <w:highlight w:val="white"/>
        </w:rPr>
        <w:t>str.</w:t>
      </w:r>
      <w:hyperlink r:id="rId9" w:tooltip="firme in Ismail&#10; 8&#10; &#10; &#10; &#10; &#10; CAMERA 1&#10; Timisoara" w:history="1">
        <w:r w:rsidR="000B0B9C">
          <w:rPr>
            <w:rFonts w:ascii="Times New Roman" w:eastAsia="Andika" w:hAnsi="Times New Roman" w:cs="Times New Roman"/>
            <w:highlight w:val="white"/>
          </w:rPr>
          <w:t>Ismail, nr.8,cam.1</w:t>
        </w:r>
      </w:hyperlink>
      <w:r w:rsidRPr="00495468">
        <w:rPr>
          <w:rFonts w:ascii="Times New Roman" w:eastAsia="Andika" w:hAnsi="Times New Roman" w:cs="Times New Roman"/>
          <w:highlight w:val="white"/>
        </w:rPr>
        <w:t xml:space="preserve">, număr de înregistrare </w:t>
      </w:r>
      <w:r w:rsidR="0061541E">
        <w:rPr>
          <w:rFonts w:ascii="Times New Roman" w:eastAsia="Andika" w:hAnsi="Times New Roman" w:cs="Times New Roman"/>
          <w:highlight w:val="white"/>
        </w:rPr>
        <w:t xml:space="preserve">în </w:t>
      </w:r>
      <w:r w:rsidR="00E15DD3" w:rsidRPr="00495468">
        <w:rPr>
          <w:rFonts w:ascii="Times New Roman" w:eastAsia="Andika" w:hAnsi="Times New Roman" w:cs="Times New Roman"/>
          <w:highlight w:val="white"/>
        </w:rPr>
        <w:t>Registrul Asociațiilor și Fundațiilor</w:t>
      </w:r>
      <w:r w:rsidR="0061541E" w:rsidRPr="0061541E">
        <w:rPr>
          <w:rFonts w:ascii="Times New Roman" w:eastAsia="Andika" w:hAnsi="Times New Roman" w:cs="Times New Roman"/>
          <w:highlight w:val="white"/>
        </w:rPr>
        <w:t xml:space="preserve"> 23038/A/2016</w:t>
      </w:r>
      <w:r w:rsidRPr="00495468">
        <w:rPr>
          <w:rFonts w:ascii="Times New Roman" w:eastAsia="Andika" w:hAnsi="Times New Roman" w:cs="Times New Roman"/>
          <w:highlight w:val="white"/>
        </w:rPr>
        <w:t xml:space="preserve">, în calitate de </w:t>
      </w:r>
      <w:r w:rsidRPr="000B0B9C">
        <w:rPr>
          <w:rFonts w:ascii="Times New Roman" w:eastAsia="Andika" w:hAnsi="Times New Roman" w:cs="Times New Roman"/>
          <w:b/>
          <w:highlight w:val="white"/>
        </w:rPr>
        <w:t>Partener 3</w:t>
      </w:r>
      <w:r w:rsidRPr="00495468">
        <w:rPr>
          <w:rFonts w:ascii="Times New Roman" w:eastAsia="Andika" w:hAnsi="Times New Roman" w:cs="Times New Roman"/>
          <w:highlight w:val="white"/>
        </w:rPr>
        <w:t xml:space="preserve">, reprezentat prin </w:t>
      </w:r>
      <w:r w:rsidR="000370E1" w:rsidRPr="000B0B9C">
        <w:rPr>
          <w:rFonts w:ascii="Times New Roman" w:eastAsia="Andika" w:hAnsi="Times New Roman" w:cs="Times New Roman"/>
          <w:highlight w:val="white"/>
        </w:rPr>
        <w:t>Tiuch Cătălin</w:t>
      </w:r>
      <w:r>
        <w:rPr>
          <w:rFonts w:ascii="Times New Roman" w:eastAsia="Andika" w:hAnsi="Times New Roman" w:cs="Times New Roman"/>
          <w:highlight w:val="white"/>
        </w:rPr>
        <w:t xml:space="preserve"> și</w:t>
      </w:r>
    </w:p>
    <w:p w14:paraId="2C394565" w14:textId="77777777" w:rsidR="00AA0DA8" w:rsidRDefault="00AA0DA8" w:rsidP="000B0B9C">
      <w:pPr>
        <w:pStyle w:val="Heading5"/>
        <w:rPr>
          <w:rFonts w:ascii="Times New Roman" w:eastAsia="Andika" w:hAnsi="Times New Roman" w:cs="Times New Roman"/>
          <w:color w:val="auto"/>
          <w:highlight w:val="white"/>
        </w:rPr>
      </w:pPr>
      <w:r w:rsidRPr="000B0B9C">
        <w:rPr>
          <w:rFonts w:ascii="Times New Roman" w:eastAsia="Titillium Web" w:hAnsi="Times New Roman" w:cs="Times New Roman"/>
          <w:b/>
          <w:color w:val="auto"/>
          <w:highlight w:val="white"/>
        </w:rPr>
        <w:t xml:space="preserve">1.4. </w:t>
      </w:r>
      <w:r w:rsidR="00AC6F39">
        <w:rPr>
          <w:rFonts w:ascii="Times New Roman" w:eastAsia="Titillium Web" w:hAnsi="Times New Roman" w:cs="Times New Roman"/>
          <w:b/>
          <w:color w:val="auto"/>
        </w:rPr>
        <w:t>Asociaț</w:t>
      </w:r>
      <w:r w:rsidR="00BE072A">
        <w:rPr>
          <w:rFonts w:ascii="Times New Roman" w:eastAsia="Titillium Web" w:hAnsi="Times New Roman" w:cs="Times New Roman"/>
          <w:b/>
          <w:color w:val="auto"/>
        </w:rPr>
        <w:t>ia Grupul de Acț</w:t>
      </w:r>
      <w:r w:rsidR="00751267" w:rsidRPr="000B0B9C">
        <w:rPr>
          <w:rFonts w:ascii="Times New Roman" w:eastAsia="Titillium Web" w:hAnsi="Times New Roman" w:cs="Times New Roman"/>
          <w:b/>
          <w:color w:val="auto"/>
        </w:rPr>
        <w:t>iune Local</w:t>
      </w:r>
      <w:r w:rsidR="00BE072A">
        <w:rPr>
          <w:rFonts w:ascii="Times New Roman" w:eastAsia="Titillium Web" w:hAnsi="Times New Roman" w:cs="Times New Roman"/>
          <w:b/>
          <w:color w:val="auto"/>
        </w:rPr>
        <w:t>ă</w:t>
      </w:r>
      <w:r w:rsidR="00751267" w:rsidRPr="000B0B9C">
        <w:rPr>
          <w:rFonts w:ascii="Times New Roman" w:eastAsia="Titillium Web" w:hAnsi="Times New Roman" w:cs="Times New Roman"/>
          <w:b/>
          <w:color w:val="auto"/>
        </w:rPr>
        <w:t xml:space="preserve"> Freidorf</w:t>
      </w:r>
      <w:r w:rsidRPr="000B0B9C">
        <w:rPr>
          <w:rFonts w:ascii="Times New Roman" w:eastAsia="Titillium Web" w:hAnsi="Times New Roman" w:cs="Times New Roman"/>
          <w:b/>
          <w:color w:val="auto"/>
          <w:highlight w:val="white"/>
        </w:rPr>
        <w:t xml:space="preserve"> </w:t>
      </w:r>
      <w:r w:rsidRPr="000B0B9C">
        <w:rPr>
          <w:rFonts w:ascii="Times New Roman" w:eastAsia="Titillium Web" w:hAnsi="Times New Roman" w:cs="Times New Roman"/>
          <w:color w:val="auto"/>
          <w:highlight w:val="white"/>
        </w:rPr>
        <w:t xml:space="preserve">cu sediul în </w:t>
      </w:r>
      <w:r w:rsidRPr="00E15DD3">
        <w:rPr>
          <w:rFonts w:ascii="Times New Roman" w:eastAsia="Titillium Web" w:hAnsi="Times New Roman" w:cs="Times New Roman"/>
          <w:color w:val="auto"/>
          <w:highlight w:val="white"/>
        </w:rPr>
        <w:t xml:space="preserve">Timișoara, </w:t>
      </w:r>
      <w:r w:rsidR="000B0B9C" w:rsidRPr="00E15DD3">
        <w:rPr>
          <w:rFonts w:ascii="Times New Roman" w:eastAsia="Titillium Web" w:hAnsi="Times New Roman" w:cs="Times New Roman"/>
          <w:color w:val="auto"/>
          <w:highlight w:val="white"/>
        </w:rPr>
        <w:t xml:space="preserve">str. </w:t>
      </w:r>
      <w:hyperlink r:id="rId10" w:tooltip="firme in Tudor Vladimirescu&#10; 25&#10; &#10; &#10; &#10; Ap:-, CAM. 8&#10; -&#10; Timisoara" w:history="1">
        <w:r w:rsidR="000B0B9C" w:rsidRPr="00E15DD3">
          <w:rPr>
            <w:rFonts w:ascii="Times New Roman" w:eastAsia="Titillium Web" w:hAnsi="Times New Roman" w:cs="Times New Roman"/>
            <w:color w:val="auto"/>
            <w:highlight w:val="white"/>
          </w:rPr>
          <w:t xml:space="preserve">Tudor Vladimirescu nr. </w:t>
        </w:r>
        <w:r w:rsidR="00E15DD3" w:rsidRPr="00E15DD3">
          <w:rPr>
            <w:rFonts w:ascii="Times New Roman" w:eastAsia="Titillium Web" w:hAnsi="Times New Roman" w:cs="Times New Roman"/>
            <w:color w:val="auto"/>
            <w:highlight w:val="white"/>
          </w:rPr>
          <w:t>25 cam. 8</w:t>
        </w:r>
      </w:hyperlink>
      <w:r w:rsidRPr="00E15DD3">
        <w:rPr>
          <w:rFonts w:ascii="Times New Roman" w:eastAsia="Titillium Web" w:hAnsi="Times New Roman" w:cs="Times New Roman"/>
          <w:color w:val="auto"/>
          <w:highlight w:val="white"/>
        </w:rPr>
        <w:t>, număr de înregistrare</w:t>
      </w:r>
      <w:r w:rsidR="00E15DD3" w:rsidRPr="00E15DD3">
        <w:rPr>
          <w:rFonts w:ascii="Times New Roman" w:eastAsia="Titillium Web" w:hAnsi="Times New Roman" w:cs="Times New Roman"/>
          <w:color w:val="auto"/>
          <w:highlight w:val="white"/>
        </w:rPr>
        <w:t xml:space="preserve"> </w:t>
      </w:r>
      <w:r w:rsidR="0061541E">
        <w:rPr>
          <w:rFonts w:ascii="Times New Roman" w:eastAsia="Titillium Web" w:hAnsi="Times New Roman" w:cs="Times New Roman"/>
          <w:color w:val="auto"/>
          <w:highlight w:val="white"/>
        </w:rPr>
        <w:t xml:space="preserve">în </w:t>
      </w:r>
      <w:r w:rsidR="00E15DD3" w:rsidRPr="00E15DD3">
        <w:rPr>
          <w:rFonts w:ascii="Times New Roman" w:eastAsia="Titillium Web" w:hAnsi="Times New Roman" w:cs="Times New Roman"/>
          <w:color w:val="auto"/>
          <w:highlight w:val="white"/>
        </w:rPr>
        <w:t>Registrul Asociațiilor și Fundațiilor</w:t>
      </w:r>
      <w:r w:rsidRPr="00E15DD3">
        <w:rPr>
          <w:rFonts w:ascii="Times New Roman" w:eastAsia="Titillium Web" w:hAnsi="Times New Roman" w:cs="Times New Roman"/>
          <w:color w:val="auto"/>
          <w:highlight w:val="white"/>
        </w:rPr>
        <w:t xml:space="preserve"> </w:t>
      </w:r>
      <w:r w:rsidR="00E7197B" w:rsidRPr="00595B53">
        <w:rPr>
          <w:rFonts w:ascii="Times New Roman" w:eastAsia="Titillium Web" w:hAnsi="Times New Roman" w:cs="Times New Roman"/>
          <w:color w:val="auto"/>
          <w:highlight w:val="white"/>
        </w:rPr>
        <w:t>124/22.11.2017</w:t>
      </w:r>
      <w:r w:rsidRPr="00E15DD3">
        <w:rPr>
          <w:rFonts w:ascii="Times New Roman" w:eastAsia="Titillium Web" w:hAnsi="Times New Roman" w:cs="Times New Roman"/>
          <w:color w:val="auto"/>
          <w:highlight w:val="white"/>
        </w:rPr>
        <w:t>,</w:t>
      </w:r>
      <w:r w:rsidRPr="0061541E">
        <w:rPr>
          <w:rFonts w:ascii="Times New Roman" w:eastAsia="Titillium Web" w:hAnsi="Times New Roman" w:cs="Times New Roman"/>
          <w:color w:val="auto"/>
          <w:highlight w:val="white"/>
        </w:rPr>
        <w:t xml:space="preserve"> în</w:t>
      </w:r>
      <w:r w:rsidRPr="000B0B9C">
        <w:rPr>
          <w:rFonts w:ascii="Times New Roman" w:eastAsia="Andika" w:hAnsi="Times New Roman" w:cs="Times New Roman"/>
          <w:color w:val="auto"/>
          <w:highlight w:val="white"/>
        </w:rPr>
        <w:t xml:space="preserve"> calitate de </w:t>
      </w:r>
      <w:r w:rsidRPr="000B0B9C">
        <w:rPr>
          <w:rFonts w:ascii="Times New Roman" w:eastAsia="Andika" w:hAnsi="Times New Roman" w:cs="Times New Roman"/>
          <w:b/>
          <w:color w:val="auto"/>
          <w:highlight w:val="white"/>
        </w:rPr>
        <w:t>Partener 4</w:t>
      </w:r>
      <w:r w:rsidRPr="000B0B9C">
        <w:rPr>
          <w:rFonts w:ascii="Times New Roman" w:eastAsia="Andika" w:hAnsi="Times New Roman" w:cs="Times New Roman"/>
          <w:color w:val="auto"/>
          <w:highlight w:val="white"/>
        </w:rPr>
        <w:t xml:space="preserve">, reprezentat prin </w:t>
      </w:r>
      <w:r w:rsidR="000370E1" w:rsidRPr="000B0B9C">
        <w:rPr>
          <w:rFonts w:ascii="Times New Roman" w:eastAsia="Andika" w:hAnsi="Times New Roman" w:cs="Times New Roman"/>
          <w:color w:val="auto"/>
        </w:rPr>
        <w:t xml:space="preserve">Nicoleta Iovescu </w:t>
      </w:r>
      <w:r w:rsidR="000370E1" w:rsidRPr="000B0B9C">
        <w:rPr>
          <w:rFonts w:ascii="Times New Roman" w:eastAsia="Andika" w:hAnsi="Times New Roman" w:cs="Times New Roman"/>
          <w:color w:val="auto"/>
          <w:highlight w:val="white"/>
        </w:rPr>
        <w:t>și</w:t>
      </w:r>
    </w:p>
    <w:p w14:paraId="2C27F195" w14:textId="77777777" w:rsidR="0061541E" w:rsidRPr="0061541E" w:rsidRDefault="0061541E" w:rsidP="0061541E">
      <w:pPr>
        <w:spacing w:after="0"/>
        <w:rPr>
          <w:highlight w:val="white"/>
        </w:rPr>
      </w:pPr>
    </w:p>
    <w:p w14:paraId="136BBC52" w14:textId="77777777" w:rsidR="00751267" w:rsidRPr="00495468" w:rsidRDefault="00751267" w:rsidP="00751267">
      <w:pPr>
        <w:spacing w:after="120" w:line="264" w:lineRule="auto"/>
        <w:jc w:val="both"/>
        <w:rPr>
          <w:rFonts w:ascii="Times New Roman" w:eastAsia="Andika" w:hAnsi="Times New Roman" w:cs="Times New Roman"/>
          <w:highlight w:val="white"/>
        </w:rPr>
      </w:pPr>
      <w:r w:rsidRPr="00495468">
        <w:rPr>
          <w:rFonts w:ascii="Times New Roman" w:eastAsia="Titillium Web" w:hAnsi="Times New Roman" w:cs="Times New Roman"/>
          <w:b/>
          <w:highlight w:val="white"/>
        </w:rPr>
        <w:t>1.</w:t>
      </w:r>
      <w:r>
        <w:rPr>
          <w:rFonts w:ascii="Times New Roman" w:eastAsia="Titillium Web" w:hAnsi="Times New Roman" w:cs="Times New Roman"/>
          <w:b/>
          <w:highlight w:val="white"/>
        </w:rPr>
        <w:t>5</w:t>
      </w:r>
      <w:r w:rsidRPr="00495468">
        <w:rPr>
          <w:rFonts w:ascii="Times New Roman" w:eastAsia="Titillium Web" w:hAnsi="Times New Roman" w:cs="Times New Roman"/>
          <w:b/>
          <w:highlight w:val="white"/>
        </w:rPr>
        <w:t xml:space="preserve">. </w:t>
      </w:r>
      <w:r w:rsidRPr="00751267">
        <w:rPr>
          <w:rFonts w:ascii="Times New Roman" w:eastAsia="Titillium Web" w:hAnsi="Times New Roman" w:cs="Times New Roman"/>
          <w:b/>
        </w:rPr>
        <w:t>Asociația Partida Romilor Pro Europa</w:t>
      </w:r>
      <w:r w:rsidR="00DB4224">
        <w:rPr>
          <w:rFonts w:ascii="Times New Roman" w:eastAsia="Titillium Web" w:hAnsi="Times New Roman" w:cs="Times New Roman"/>
          <w:b/>
        </w:rPr>
        <w:t xml:space="preserve"> Filiala Timiș</w:t>
      </w:r>
      <w:r>
        <w:rPr>
          <w:rFonts w:ascii="Times New Roman" w:eastAsia="Titillium Web" w:hAnsi="Times New Roman" w:cs="Times New Roman"/>
          <w:b/>
        </w:rPr>
        <w:t xml:space="preserve"> </w:t>
      </w:r>
      <w:r w:rsidRPr="00495468">
        <w:rPr>
          <w:rFonts w:ascii="Times New Roman" w:eastAsia="Titillium Web" w:hAnsi="Times New Roman" w:cs="Times New Roman"/>
          <w:highlight w:val="white"/>
        </w:rPr>
        <w:t xml:space="preserve">cu sediul în Timișoara, </w:t>
      </w:r>
      <w:r w:rsidR="00D81665">
        <w:rPr>
          <w:rFonts w:ascii="Times New Roman" w:eastAsia="Titillium Web" w:hAnsi="Times New Roman" w:cs="Times New Roman"/>
        </w:rPr>
        <w:t>p-ța Bihor nr. 11</w:t>
      </w:r>
      <w:r w:rsidRPr="00495468">
        <w:rPr>
          <w:rFonts w:ascii="Times New Roman" w:eastAsia="Andika" w:hAnsi="Times New Roman" w:cs="Times New Roman"/>
          <w:highlight w:val="white"/>
        </w:rPr>
        <w:t>, număr de înregistrare</w:t>
      </w:r>
      <w:r w:rsidR="00DB4224">
        <w:rPr>
          <w:rFonts w:ascii="Times New Roman" w:eastAsia="Andika" w:hAnsi="Times New Roman" w:cs="Times New Roman"/>
          <w:highlight w:val="white"/>
        </w:rPr>
        <w:t xml:space="preserve"> </w:t>
      </w:r>
      <w:r w:rsidR="0061541E">
        <w:rPr>
          <w:rFonts w:ascii="Times New Roman" w:eastAsia="Andika" w:hAnsi="Times New Roman" w:cs="Times New Roman"/>
          <w:highlight w:val="white"/>
        </w:rPr>
        <w:t xml:space="preserve">în </w:t>
      </w:r>
      <w:r w:rsidR="00E15DD3" w:rsidRPr="00495468">
        <w:rPr>
          <w:rFonts w:ascii="Times New Roman" w:eastAsia="Andika" w:hAnsi="Times New Roman" w:cs="Times New Roman"/>
          <w:highlight w:val="white"/>
        </w:rPr>
        <w:t xml:space="preserve">Registrul Asociațiilor și Fundațiilor </w:t>
      </w:r>
      <w:r w:rsidR="00D81665">
        <w:rPr>
          <w:rFonts w:ascii="Times New Roman" w:eastAsia="Andika" w:hAnsi="Times New Roman" w:cs="Times New Roman"/>
          <w:highlight w:val="white"/>
        </w:rPr>
        <w:t>17355/A/2008</w:t>
      </w:r>
      <w:r w:rsidRPr="00495468">
        <w:rPr>
          <w:rFonts w:ascii="Times New Roman" w:eastAsia="Andika" w:hAnsi="Times New Roman" w:cs="Times New Roman"/>
          <w:highlight w:val="white"/>
        </w:rPr>
        <w:t xml:space="preserve">, în calitate de </w:t>
      </w:r>
      <w:r w:rsidRPr="00495468">
        <w:rPr>
          <w:rFonts w:ascii="Times New Roman" w:eastAsia="Andika" w:hAnsi="Times New Roman" w:cs="Times New Roman"/>
          <w:b/>
          <w:highlight w:val="white"/>
        </w:rPr>
        <w:t>Partener</w:t>
      </w:r>
      <w:r>
        <w:rPr>
          <w:rFonts w:ascii="Times New Roman" w:eastAsia="Andika" w:hAnsi="Times New Roman" w:cs="Times New Roman"/>
          <w:b/>
          <w:highlight w:val="white"/>
        </w:rPr>
        <w:t xml:space="preserve"> </w:t>
      </w:r>
      <w:r w:rsidR="00474BF6">
        <w:rPr>
          <w:rFonts w:ascii="Times New Roman" w:eastAsia="Andika" w:hAnsi="Times New Roman" w:cs="Times New Roman"/>
          <w:b/>
          <w:highlight w:val="white"/>
        </w:rPr>
        <w:t>5</w:t>
      </w:r>
      <w:r w:rsidRPr="00495468">
        <w:rPr>
          <w:rFonts w:ascii="Times New Roman" w:eastAsia="Andika" w:hAnsi="Times New Roman" w:cs="Times New Roman"/>
          <w:highlight w:val="white"/>
        </w:rPr>
        <w:t xml:space="preserve">, reprezentat prin </w:t>
      </w:r>
      <w:r w:rsidR="0087742E" w:rsidRPr="0087742E">
        <w:rPr>
          <w:rFonts w:ascii="Times New Roman" w:eastAsia="Andika" w:hAnsi="Times New Roman" w:cs="Times New Roman"/>
        </w:rPr>
        <w:t>Corcoveanu Alexandra</w:t>
      </w:r>
      <w:r w:rsidR="000370E1">
        <w:rPr>
          <w:rFonts w:ascii="Times New Roman" w:eastAsia="Andika" w:hAnsi="Times New Roman" w:cs="Times New Roman"/>
          <w:highlight w:val="white"/>
        </w:rPr>
        <w:t xml:space="preserve"> și</w:t>
      </w:r>
    </w:p>
    <w:p w14:paraId="27244B71" w14:textId="77777777" w:rsidR="00751267" w:rsidRDefault="00751267" w:rsidP="00DB4224">
      <w:pPr>
        <w:pStyle w:val="Heading5"/>
        <w:rPr>
          <w:rFonts w:ascii="Times New Roman" w:eastAsia="Andika" w:hAnsi="Times New Roman" w:cs="Times New Roman"/>
          <w:color w:val="auto"/>
        </w:rPr>
      </w:pPr>
      <w:r w:rsidRPr="00DB4224">
        <w:rPr>
          <w:rFonts w:ascii="Times New Roman" w:eastAsia="Titillium Web" w:hAnsi="Times New Roman" w:cs="Times New Roman"/>
          <w:b/>
          <w:color w:val="auto"/>
          <w:highlight w:val="white"/>
        </w:rPr>
        <w:t xml:space="preserve">1.6. </w:t>
      </w:r>
      <w:r w:rsidR="00AC6F39">
        <w:rPr>
          <w:rFonts w:ascii="Times New Roman" w:eastAsia="Titillium Web" w:hAnsi="Times New Roman" w:cs="Times New Roman"/>
          <w:b/>
          <w:color w:val="auto"/>
        </w:rPr>
        <w:t>Ș</w:t>
      </w:r>
      <w:r w:rsidR="00BE072A">
        <w:rPr>
          <w:rFonts w:ascii="Times New Roman" w:eastAsia="Titillium Web" w:hAnsi="Times New Roman" w:cs="Times New Roman"/>
          <w:b/>
          <w:color w:val="auto"/>
        </w:rPr>
        <w:t>coala Gimnazială</w:t>
      </w:r>
      <w:r w:rsidRPr="00DB4224">
        <w:rPr>
          <w:rFonts w:ascii="Times New Roman" w:eastAsia="Titillium Web" w:hAnsi="Times New Roman" w:cs="Times New Roman"/>
          <w:b/>
          <w:color w:val="auto"/>
        </w:rPr>
        <w:t xml:space="preserve"> „Dimitrie Leonida” </w:t>
      </w:r>
      <w:r w:rsidRPr="00DB4224">
        <w:rPr>
          <w:rFonts w:ascii="Times New Roman" w:eastAsia="Titillium Web" w:hAnsi="Times New Roman" w:cs="Times New Roman"/>
          <w:color w:val="auto"/>
          <w:highlight w:val="white"/>
        </w:rPr>
        <w:t xml:space="preserve">cu sediul în Timișoara, </w:t>
      </w:r>
      <w:r w:rsidR="00D81665" w:rsidRPr="00DB4224">
        <w:rPr>
          <w:rFonts w:ascii="Times New Roman" w:eastAsia="Titillium Web" w:hAnsi="Times New Roman" w:cs="Times New Roman"/>
          <w:color w:val="auto"/>
        </w:rPr>
        <w:t>str. Tacit, nr. 23</w:t>
      </w:r>
      <w:r w:rsidRPr="00DB4224">
        <w:rPr>
          <w:rFonts w:ascii="Times New Roman" w:eastAsia="Andika" w:hAnsi="Times New Roman" w:cs="Times New Roman"/>
          <w:color w:val="auto"/>
          <w:highlight w:val="white"/>
        </w:rPr>
        <w:t>, număr de înregistrare</w:t>
      </w:r>
      <w:r w:rsidR="00132A0B">
        <w:rPr>
          <w:rFonts w:ascii="Times New Roman" w:eastAsia="Andika" w:hAnsi="Times New Roman" w:cs="Times New Roman"/>
          <w:color w:val="auto"/>
          <w:highlight w:val="white"/>
        </w:rPr>
        <w:t xml:space="preserve"> fiscal </w:t>
      </w:r>
      <w:r w:rsidR="00DB4224" w:rsidRPr="00DB4224">
        <w:rPr>
          <w:rFonts w:ascii="Times New Roman" w:eastAsia="Andika" w:hAnsi="Times New Roman" w:cs="Times New Roman"/>
          <w:color w:val="auto"/>
          <w:highlight w:val="white"/>
        </w:rPr>
        <w:t>C</w:t>
      </w:r>
      <w:r w:rsidR="006A31AF">
        <w:rPr>
          <w:rFonts w:ascii="Times New Roman" w:eastAsia="Andika" w:hAnsi="Times New Roman" w:cs="Times New Roman"/>
          <w:color w:val="auto"/>
          <w:highlight w:val="white"/>
        </w:rPr>
        <w:t>IF</w:t>
      </w:r>
      <w:r w:rsidR="00DB4224" w:rsidRPr="00DB4224">
        <w:rPr>
          <w:rFonts w:ascii="Times New Roman" w:eastAsia="Andika" w:hAnsi="Times New Roman" w:cs="Times New Roman"/>
          <w:color w:val="auto"/>
          <w:highlight w:val="white"/>
        </w:rPr>
        <w:t xml:space="preserve"> 4358088</w:t>
      </w:r>
      <w:r w:rsidRPr="00DB4224">
        <w:rPr>
          <w:rFonts w:ascii="Times New Roman" w:eastAsia="Andika" w:hAnsi="Times New Roman" w:cs="Times New Roman"/>
          <w:color w:val="auto"/>
          <w:highlight w:val="white"/>
        </w:rPr>
        <w:t xml:space="preserve">, în calitate de </w:t>
      </w:r>
      <w:r w:rsidRPr="00DB4224">
        <w:rPr>
          <w:rFonts w:ascii="Times New Roman" w:eastAsia="Andika" w:hAnsi="Times New Roman" w:cs="Times New Roman"/>
          <w:b/>
          <w:color w:val="auto"/>
          <w:highlight w:val="white"/>
        </w:rPr>
        <w:t xml:space="preserve">Partener </w:t>
      </w:r>
      <w:r w:rsidR="00474BF6">
        <w:rPr>
          <w:rFonts w:ascii="Times New Roman" w:eastAsia="Andika" w:hAnsi="Times New Roman" w:cs="Times New Roman"/>
          <w:b/>
          <w:color w:val="auto"/>
          <w:highlight w:val="white"/>
        </w:rPr>
        <w:t>6</w:t>
      </w:r>
      <w:r w:rsidRPr="00DB4224">
        <w:rPr>
          <w:rFonts w:ascii="Times New Roman" w:eastAsia="Andika" w:hAnsi="Times New Roman" w:cs="Times New Roman"/>
          <w:color w:val="auto"/>
          <w:highlight w:val="white"/>
        </w:rPr>
        <w:t xml:space="preserve">, reprezentat prin </w:t>
      </w:r>
      <w:r w:rsidR="0087742E" w:rsidRPr="00DB4224">
        <w:rPr>
          <w:rFonts w:ascii="Times New Roman" w:eastAsia="Andika" w:hAnsi="Times New Roman" w:cs="Times New Roman"/>
          <w:color w:val="auto"/>
        </w:rPr>
        <w:t>Suru Petru Remus</w:t>
      </w:r>
      <w:r w:rsidR="00E15DD3">
        <w:rPr>
          <w:rFonts w:ascii="Times New Roman" w:eastAsia="Andika" w:hAnsi="Times New Roman" w:cs="Times New Roman"/>
          <w:color w:val="auto"/>
        </w:rPr>
        <w:t xml:space="preserve"> și</w:t>
      </w:r>
    </w:p>
    <w:p w14:paraId="366EE3A0" w14:textId="77777777" w:rsidR="00E15DD3" w:rsidRPr="00E15DD3" w:rsidRDefault="00E15DD3" w:rsidP="00E15DD3">
      <w:pPr>
        <w:spacing w:after="0" w:line="240" w:lineRule="auto"/>
      </w:pPr>
    </w:p>
    <w:p w14:paraId="571F4618" w14:textId="77777777" w:rsidR="00E7197B" w:rsidRDefault="00E15DD3" w:rsidP="00E7197B">
      <w:pPr>
        <w:spacing w:after="0"/>
        <w:jc w:val="both"/>
        <w:rPr>
          <w:rFonts w:ascii="Times New Roman" w:eastAsia="Andika" w:hAnsi="Times New Roman" w:cs="Times New Roman"/>
          <w:color w:val="FF0000"/>
          <w:highlight w:val="white"/>
        </w:rPr>
      </w:pPr>
      <w:r w:rsidRPr="00495468">
        <w:rPr>
          <w:rFonts w:ascii="Times New Roman" w:eastAsia="Andika" w:hAnsi="Times New Roman" w:cs="Times New Roman"/>
          <w:b/>
          <w:highlight w:val="white"/>
        </w:rPr>
        <w:t>1.</w:t>
      </w:r>
      <w:r>
        <w:rPr>
          <w:rFonts w:ascii="Times New Roman" w:eastAsia="Andika" w:hAnsi="Times New Roman" w:cs="Times New Roman"/>
          <w:b/>
          <w:highlight w:val="white"/>
        </w:rPr>
        <w:t>7</w:t>
      </w:r>
      <w:r w:rsidRPr="00495468">
        <w:rPr>
          <w:rFonts w:ascii="Times New Roman" w:eastAsia="Andika" w:hAnsi="Times New Roman" w:cs="Times New Roman"/>
          <w:b/>
          <w:highlight w:val="white"/>
        </w:rPr>
        <w:t>.</w:t>
      </w:r>
      <w:r w:rsidRPr="00495468">
        <w:rPr>
          <w:rFonts w:ascii="Times New Roman" w:eastAsia="Andika" w:hAnsi="Times New Roman" w:cs="Times New Roman"/>
          <w:b/>
        </w:rPr>
        <w:t>Fundația Județeană pentru Tineret Timiș</w:t>
      </w:r>
      <w:r w:rsidR="00AC6F39">
        <w:rPr>
          <w:rFonts w:ascii="Times New Roman" w:eastAsia="Andika" w:hAnsi="Times New Roman" w:cs="Times New Roman"/>
          <w:b/>
        </w:rPr>
        <w:t>,</w:t>
      </w:r>
      <w:r w:rsidRPr="00495468">
        <w:rPr>
          <w:rFonts w:ascii="Times New Roman" w:eastAsia="Andika" w:hAnsi="Times New Roman" w:cs="Times New Roman"/>
          <w:b/>
        </w:rPr>
        <w:t xml:space="preserve"> </w:t>
      </w:r>
      <w:r w:rsidR="00E7197B">
        <w:rPr>
          <w:rFonts w:ascii="Times New Roman" w:eastAsia="Titillium Web" w:hAnsi="Times New Roman" w:cs="Times New Roman"/>
          <w:highlight w:val="white"/>
        </w:rPr>
        <w:t>cu sediul în Timișoara,</w:t>
      </w:r>
      <w:r w:rsidR="00AC6F39">
        <w:rPr>
          <w:rFonts w:ascii="Times New Roman" w:eastAsia="Titillium Web" w:hAnsi="Times New Roman" w:cs="Times New Roman"/>
          <w:highlight w:val="white"/>
        </w:rPr>
        <w:t xml:space="preserve"> </w:t>
      </w:r>
      <w:r w:rsidR="00E7197B" w:rsidRPr="00E7197B">
        <w:rPr>
          <w:rFonts w:ascii="Times New Roman" w:eastAsia="Titillium Web" w:hAnsi="Times New Roman" w:cs="Times New Roman"/>
          <w:highlight w:val="white"/>
        </w:rPr>
        <w:t>str. Arieș, nr. 19</w:t>
      </w:r>
      <w:r w:rsidR="00E7197B" w:rsidRPr="00E7197B">
        <w:rPr>
          <w:rFonts w:ascii="Times New Roman" w:eastAsia="Andika" w:hAnsi="Times New Roman" w:cs="Times New Roman"/>
          <w:highlight w:val="white"/>
        </w:rPr>
        <w:t xml:space="preserve">, </w:t>
      </w:r>
      <w:r w:rsidR="00E7197B">
        <w:rPr>
          <w:rFonts w:ascii="Times New Roman" w:eastAsia="Andika" w:hAnsi="Times New Roman" w:cs="Times New Roman"/>
          <w:highlight w:val="white"/>
        </w:rPr>
        <w:t xml:space="preserve">cod de înregistrare fiscal </w:t>
      </w:r>
      <w:r w:rsidR="00E7197B" w:rsidRPr="00E7197B">
        <w:rPr>
          <w:rFonts w:ascii="Times New Roman" w:eastAsia="Andika" w:hAnsi="Times New Roman" w:cs="Times New Roman"/>
          <w:highlight w:val="white"/>
        </w:rPr>
        <w:t xml:space="preserve"> RO5016520, în calitate de </w:t>
      </w:r>
      <w:r w:rsidR="00E7197B" w:rsidRPr="00E7197B">
        <w:rPr>
          <w:rFonts w:ascii="Times New Roman" w:eastAsia="Andika" w:hAnsi="Times New Roman" w:cs="Times New Roman"/>
          <w:b/>
          <w:highlight w:val="white"/>
        </w:rPr>
        <w:t xml:space="preserve">Partener 7, </w:t>
      </w:r>
      <w:r w:rsidR="00E7197B">
        <w:rPr>
          <w:rFonts w:ascii="Times New Roman" w:eastAsia="Andika" w:hAnsi="Times New Roman" w:cs="Times New Roman"/>
          <w:b/>
          <w:highlight w:val="white"/>
        </w:rPr>
        <w:t xml:space="preserve"> </w:t>
      </w:r>
      <w:r w:rsidR="00E7197B" w:rsidRPr="00E7197B">
        <w:rPr>
          <w:rFonts w:ascii="Times New Roman" w:eastAsia="Andika" w:hAnsi="Times New Roman" w:cs="Times New Roman"/>
          <w:highlight w:val="white"/>
        </w:rPr>
        <w:t>reprezentat prin Crișan Bogdan-Petru</w:t>
      </w:r>
      <w:r w:rsidR="00E7197B" w:rsidRPr="00E24BF3">
        <w:rPr>
          <w:rFonts w:ascii="Times New Roman" w:eastAsia="Andika" w:hAnsi="Times New Roman" w:cs="Times New Roman"/>
          <w:color w:val="FF0000"/>
          <w:highlight w:val="white"/>
        </w:rPr>
        <w:t xml:space="preserve"> </w:t>
      </w:r>
    </w:p>
    <w:p w14:paraId="65D0DFCE" w14:textId="77777777" w:rsidR="00343A8D" w:rsidRPr="00E24BF3" w:rsidRDefault="00343A8D" w:rsidP="00E7197B">
      <w:pPr>
        <w:spacing w:after="0"/>
        <w:jc w:val="both"/>
        <w:rPr>
          <w:rFonts w:ascii="Times New Roman" w:eastAsia="Andika" w:hAnsi="Times New Roman" w:cs="Times New Roman"/>
          <w:color w:val="FF0000"/>
          <w:highlight w:val="white"/>
        </w:rPr>
      </w:pPr>
    </w:p>
    <w:p w14:paraId="1926E0EB" w14:textId="77777777" w:rsidR="004F3D9E" w:rsidRDefault="004F3D9E" w:rsidP="00B068E9">
      <w:pPr>
        <w:spacing w:after="0" w:line="264" w:lineRule="auto"/>
        <w:jc w:val="both"/>
        <w:rPr>
          <w:rFonts w:ascii="Times New Roman" w:eastAsia="Titillium Web" w:hAnsi="Times New Roman" w:cs="Times New Roman"/>
          <w:highlight w:val="white"/>
        </w:rPr>
      </w:pPr>
      <w:r w:rsidRPr="00495468">
        <w:rPr>
          <w:rFonts w:ascii="Times New Roman" w:eastAsia="Titillium Web" w:hAnsi="Times New Roman" w:cs="Times New Roman"/>
          <w:highlight w:val="white"/>
        </w:rPr>
        <w:t xml:space="preserve">au hotărât încheierea prezentului </w:t>
      </w:r>
      <w:r w:rsidRPr="00495468">
        <w:rPr>
          <w:rFonts w:ascii="Times New Roman" w:eastAsia="Titillium Web" w:hAnsi="Times New Roman" w:cs="Times New Roman"/>
          <w:b/>
          <w:highlight w:val="white"/>
        </w:rPr>
        <w:t>protocol de colaborare</w:t>
      </w:r>
      <w:r w:rsidRPr="00495468">
        <w:rPr>
          <w:rFonts w:ascii="Times New Roman" w:eastAsia="Titillium Web" w:hAnsi="Times New Roman" w:cs="Times New Roman"/>
          <w:highlight w:val="white"/>
        </w:rPr>
        <w:t xml:space="preserve"> (</w:t>
      </w:r>
      <w:r w:rsidRPr="00495468">
        <w:rPr>
          <w:rFonts w:ascii="Times New Roman" w:eastAsia="Titillium Web" w:hAnsi="Times New Roman" w:cs="Times New Roman"/>
          <w:i/>
          <w:highlight w:val="white"/>
        </w:rPr>
        <w:t>“</w:t>
      </w:r>
      <w:r w:rsidRPr="00495468">
        <w:rPr>
          <w:rFonts w:ascii="Times New Roman" w:eastAsia="Titillium Web" w:hAnsi="Times New Roman" w:cs="Times New Roman"/>
          <w:highlight w:val="white"/>
        </w:rPr>
        <w:t>Protocol</w:t>
      </w:r>
      <w:r w:rsidRPr="00495468">
        <w:rPr>
          <w:rFonts w:ascii="Times New Roman" w:eastAsia="Titillium Web" w:hAnsi="Times New Roman" w:cs="Times New Roman"/>
          <w:i/>
          <w:highlight w:val="white"/>
        </w:rPr>
        <w:t>”</w:t>
      </w:r>
      <w:r w:rsidRPr="00495468">
        <w:rPr>
          <w:rFonts w:ascii="Times New Roman" w:eastAsia="Titillium Web" w:hAnsi="Times New Roman" w:cs="Times New Roman"/>
          <w:highlight w:val="white"/>
        </w:rPr>
        <w:t>)</w:t>
      </w:r>
      <w:bookmarkStart w:id="0" w:name="_heading=h.gjdgxs" w:colFirst="0" w:colLast="0"/>
      <w:bookmarkEnd w:id="0"/>
    </w:p>
    <w:p w14:paraId="038F4D40" w14:textId="77777777" w:rsidR="00343A8D" w:rsidRPr="00F5284C" w:rsidRDefault="00343A8D" w:rsidP="00B068E9">
      <w:pPr>
        <w:spacing w:after="0" w:line="264" w:lineRule="auto"/>
        <w:jc w:val="both"/>
        <w:rPr>
          <w:rFonts w:ascii="Times New Roman" w:eastAsia="Titillium Web" w:hAnsi="Times New Roman" w:cs="Times New Roman"/>
          <w:highlight w:val="white"/>
        </w:rPr>
      </w:pPr>
    </w:p>
    <w:p w14:paraId="2B93345E" w14:textId="77777777" w:rsidR="004F3D9E" w:rsidRPr="009F70B3" w:rsidRDefault="004F3D9E" w:rsidP="00EC5CA4">
      <w:pPr>
        <w:pStyle w:val="Heading1"/>
        <w:keepLines w:val="0"/>
        <w:spacing w:before="0" w:line="264" w:lineRule="auto"/>
        <w:contextualSpacing w:val="0"/>
        <w:jc w:val="both"/>
        <w:rPr>
          <w:rFonts w:ascii="Times New Roman" w:eastAsia="Titillium Web" w:hAnsi="Times New Roman" w:cs="Times New Roman"/>
          <w:sz w:val="24"/>
          <w:szCs w:val="24"/>
        </w:rPr>
      </w:pPr>
      <w:r w:rsidRPr="009F70B3">
        <w:rPr>
          <w:rFonts w:ascii="Times New Roman" w:eastAsia="Titillium Web" w:hAnsi="Times New Roman" w:cs="Times New Roman"/>
          <w:sz w:val="24"/>
          <w:szCs w:val="24"/>
        </w:rPr>
        <w:t xml:space="preserve">2. Obiectul </w:t>
      </w:r>
      <w:r>
        <w:rPr>
          <w:rFonts w:ascii="Times New Roman" w:eastAsia="Titillium Web" w:hAnsi="Times New Roman" w:cs="Times New Roman"/>
          <w:sz w:val="24"/>
          <w:szCs w:val="24"/>
        </w:rPr>
        <w:t>Protocol</w:t>
      </w:r>
      <w:r w:rsidRPr="009F70B3">
        <w:rPr>
          <w:rFonts w:ascii="Times New Roman" w:eastAsia="Titillium Web" w:hAnsi="Times New Roman" w:cs="Times New Roman"/>
          <w:sz w:val="24"/>
          <w:szCs w:val="24"/>
        </w:rPr>
        <w:t>ului</w:t>
      </w:r>
    </w:p>
    <w:p w14:paraId="494CC2C1" w14:textId="77777777" w:rsidR="00192B1D" w:rsidRPr="003461C9" w:rsidRDefault="00B10A4D" w:rsidP="00B10A4D">
      <w:pPr>
        <w:jc w:val="both"/>
        <w:rPr>
          <w:rFonts w:ascii="Times New Roman" w:eastAsia="Titillium Web" w:hAnsi="Times New Roman" w:cs="Times New Roman"/>
          <w:u w:val="single"/>
          <w:lang w:val="en-US"/>
        </w:rPr>
      </w:pPr>
      <w:bookmarkStart w:id="1" w:name="_heading=h.30j0zll" w:colFirst="0" w:colLast="0"/>
      <w:bookmarkEnd w:id="1"/>
      <w:r w:rsidRPr="00495468">
        <w:rPr>
          <w:rFonts w:ascii="Times New Roman" w:eastAsia="Titillium Web" w:hAnsi="Times New Roman" w:cs="Times New Roman"/>
        </w:rPr>
        <w:t xml:space="preserve">2.1. </w:t>
      </w:r>
      <w:r w:rsidR="00192B1D" w:rsidRPr="00B10A4D">
        <w:rPr>
          <w:rFonts w:ascii="Times New Roman" w:eastAsia="Titillium Web" w:hAnsi="Times New Roman" w:cs="Times New Roman"/>
        </w:rPr>
        <w:t xml:space="preserve">Obiectul prezentului Protocol </w:t>
      </w:r>
      <w:r w:rsidR="00AC6F39">
        <w:rPr>
          <w:rFonts w:ascii="Times New Roman" w:eastAsia="Titillium Web" w:hAnsi="Times New Roman" w:cs="Times New Roman"/>
        </w:rPr>
        <w:t>este de a crea</w:t>
      </w:r>
      <w:r w:rsidR="00192B1D" w:rsidRPr="008E3C51">
        <w:rPr>
          <w:rFonts w:ascii="Times New Roman" w:eastAsia="Titillium Web" w:hAnsi="Times New Roman" w:cs="Times New Roman"/>
        </w:rPr>
        <w:t xml:space="preserve"> un cadru de colaborare între Părți în scopul promovării Campaniei de buget participativ „Timișoara </w:t>
      </w:r>
      <w:r w:rsidR="00AC6F39">
        <w:rPr>
          <w:rFonts w:ascii="Times New Roman" w:eastAsia="Titillium Web" w:hAnsi="Times New Roman" w:cs="Times New Roman"/>
        </w:rPr>
        <w:t>Decide!” 2023 (</w:t>
      </w:r>
      <w:r w:rsidR="00192B1D" w:rsidRPr="008E3C51">
        <w:rPr>
          <w:rFonts w:ascii="Times New Roman" w:eastAsia="Titillium Web" w:hAnsi="Times New Roman" w:cs="Times New Roman"/>
        </w:rPr>
        <w:t>denumită în continuare Campania), pentru a asigura un grad mai mare de incluziune și diseminare</w:t>
      </w:r>
      <w:r w:rsidR="00AC6F39">
        <w:rPr>
          <w:rFonts w:ascii="Times New Roman" w:eastAsia="Titillium Web" w:hAnsi="Times New Roman" w:cs="Times New Roman"/>
        </w:rPr>
        <w:t xml:space="preserve"> </w:t>
      </w:r>
      <w:r w:rsidR="00F05FF0" w:rsidRPr="008E3C51">
        <w:rPr>
          <w:rFonts w:ascii="Times New Roman" w:eastAsia="Titillium Web" w:hAnsi="Times New Roman" w:cs="Times New Roman"/>
        </w:rPr>
        <w:t xml:space="preserve">a informatiilor </w:t>
      </w:r>
      <w:r w:rsidR="004C54E1" w:rsidRPr="008E3C51">
        <w:rPr>
          <w:rFonts w:ascii="Times New Roman" w:eastAsia="Titillium Web" w:hAnsi="Times New Roman" w:cs="Times New Roman"/>
        </w:rPr>
        <w:t xml:space="preserve">în </w:t>
      </w:r>
      <w:r w:rsidR="00AC6F39">
        <w:rPr>
          <w:rFonts w:ascii="Times New Roman" w:eastAsia="Titillium Web" w:hAnsi="Times New Roman" w:cs="Times New Roman"/>
        </w:rPr>
        <w:t xml:space="preserve">rândul </w:t>
      </w:r>
      <w:r w:rsidR="00BC1A18">
        <w:rPr>
          <w:rFonts w:ascii="Times New Roman" w:eastAsia="Titillium Web" w:hAnsi="Times New Roman" w:cs="Times New Roman"/>
        </w:rPr>
        <w:t xml:space="preserve">tinerilor și </w:t>
      </w:r>
      <w:r w:rsidR="004C54E1" w:rsidRPr="008E3C51">
        <w:rPr>
          <w:rFonts w:ascii="Times New Roman" w:eastAsia="Titillium Web" w:hAnsi="Times New Roman" w:cs="Times New Roman"/>
        </w:rPr>
        <w:t>comunităților,</w:t>
      </w:r>
      <w:r w:rsidR="00773781" w:rsidRPr="008E3C51">
        <w:rPr>
          <w:rFonts w:ascii="Times New Roman" w:eastAsia="Titillium Web" w:hAnsi="Times New Roman" w:cs="Times New Roman"/>
        </w:rPr>
        <w:t xml:space="preserve"> </w:t>
      </w:r>
      <w:r w:rsidR="0016555B">
        <w:rPr>
          <w:rFonts w:ascii="Times New Roman" w:eastAsia="Titillium Web" w:hAnsi="Times New Roman" w:cs="Times New Roman"/>
        </w:rPr>
        <w:t>î</w:t>
      </w:r>
      <w:r w:rsidR="00C46BEA" w:rsidRPr="008E3C51">
        <w:rPr>
          <w:rFonts w:ascii="Times New Roman" w:eastAsia="Titillium Web" w:hAnsi="Times New Roman" w:cs="Times New Roman"/>
        </w:rPr>
        <w:t xml:space="preserve">n special </w:t>
      </w:r>
      <w:r w:rsidR="0016555B">
        <w:rPr>
          <w:rFonts w:ascii="Times New Roman" w:eastAsia="Titillium Web" w:hAnsi="Times New Roman" w:cs="Times New Roman"/>
        </w:rPr>
        <w:t>î</w:t>
      </w:r>
      <w:r w:rsidR="004C54E1" w:rsidRPr="008E3C51">
        <w:rPr>
          <w:rFonts w:ascii="Times New Roman" w:eastAsia="Titillium Web" w:hAnsi="Times New Roman" w:cs="Times New Roman"/>
        </w:rPr>
        <w:t xml:space="preserve">n cele </w:t>
      </w:r>
      <w:r w:rsidR="00C46BEA" w:rsidRPr="008E3C51">
        <w:rPr>
          <w:rFonts w:ascii="Times New Roman" w:eastAsia="Titillium Web" w:hAnsi="Times New Roman" w:cs="Times New Roman"/>
        </w:rPr>
        <w:t xml:space="preserve"> 4 zone urbane </w:t>
      </w:r>
      <w:r w:rsidR="004C54E1" w:rsidRPr="008E3C51">
        <w:rPr>
          <w:rFonts w:ascii="Times New Roman" w:eastAsia="Titillium Web" w:hAnsi="Times New Roman" w:cs="Times New Roman"/>
        </w:rPr>
        <w:t>cu buget dedicat</w:t>
      </w:r>
      <w:r w:rsidR="00C46BEA" w:rsidRPr="008E3C51">
        <w:rPr>
          <w:rFonts w:ascii="Times New Roman" w:eastAsia="Titillium Web" w:hAnsi="Times New Roman" w:cs="Times New Roman"/>
        </w:rPr>
        <w:t>,</w:t>
      </w:r>
      <w:r w:rsidR="004C54E1" w:rsidRPr="008E3C51">
        <w:rPr>
          <w:rFonts w:ascii="Times New Roman" w:eastAsia="Titillium Web" w:hAnsi="Times New Roman" w:cs="Times New Roman"/>
        </w:rPr>
        <w:t xml:space="preserve"> Kuncz, Fratelia, Polonă și Ronaț</w:t>
      </w:r>
      <w:r w:rsidR="0016555B">
        <w:rPr>
          <w:rFonts w:ascii="Times New Roman" w:eastAsia="Titillium Web" w:hAnsi="Times New Roman" w:cs="Times New Roman"/>
        </w:rPr>
        <w:t xml:space="preserve">, </w:t>
      </w:r>
      <w:r w:rsidR="008F0132" w:rsidRPr="008E3C51">
        <w:rPr>
          <w:rFonts w:ascii="Times New Roman" w:eastAsia="Titillium Web" w:hAnsi="Times New Roman" w:cs="Times New Roman"/>
        </w:rPr>
        <w:t>denumite în continuare Campania dedicată cartierelor (proiect pilot)</w:t>
      </w:r>
      <w:r w:rsidR="0016555B">
        <w:rPr>
          <w:rFonts w:ascii="Times New Roman" w:eastAsia="Titillium Web" w:hAnsi="Times New Roman" w:cs="Times New Roman"/>
        </w:rPr>
        <w:t xml:space="preserve">, </w:t>
      </w:r>
      <w:r w:rsidR="004C54E1" w:rsidRPr="008E3C51">
        <w:rPr>
          <w:rFonts w:ascii="Times New Roman" w:eastAsia="Titillium Web" w:hAnsi="Times New Roman" w:cs="Times New Roman"/>
        </w:rPr>
        <w:t>definite conform art.</w:t>
      </w:r>
      <w:r w:rsidR="008F0132" w:rsidRPr="008E3C51">
        <w:rPr>
          <w:rFonts w:ascii="Times New Roman" w:eastAsia="Titillium Web" w:hAnsi="Times New Roman" w:cs="Times New Roman"/>
        </w:rPr>
        <w:t xml:space="preserve">4  alin.(1) </w:t>
      </w:r>
      <w:r w:rsidR="004C54E1" w:rsidRPr="008E3C51">
        <w:rPr>
          <w:rFonts w:ascii="Times New Roman" w:eastAsia="Titillium Web" w:hAnsi="Times New Roman" w:cs="Times New Roman"/>
        </w:rPr>
        <w:t>din anexa 1 Regulament</w:t>
      </w:r>
      <w:r w:rsidR="008F0132" w:rsidRPr="008E3C51">
        <w:rPr>
          <w:rFonts w:ascii="Times New Roman" w:eastAsia="Titillium Web" w:hAnsi="Times New Roman" w:cs="Times New Roman"/>
        </w:rPr>
        <w:t xml:space="preserve"> Privind Implem</w:t>
      </w:r>
      <w:r w:rsidR="0016555B">
        <w:rPr>
          <w:rFonts w:ascii="Times New Roman" w:eastAsia="Titillium Web" w:hAnsi="Times New Roman" w:cs="Times New Roman"/>
        </w:rPr>
        <w:t>entarea Bugetului Participativ în Municipiul Timiș</w:t>
      </w:r>
      <w:r w:rsidR="008F0132" w:rsidRPr="008E3C51">
        <w:rPr>
          <w:rFonts w:ascii="Times New Roman" w:eastAsia="Titillium Web" w:hAnsi="Times New Roman" w:cs="Times New Roman"/>
        </w:rPr>
        <w:t>oara, aprobat</w:t>
      </w:r>
      <w:r w:rsidR="004C54E1" w:rsidRPr="008E3C51">
        <w:rPr>
          <w:rFonts w:ascii="Times New Roman" w:eastAsia="Titillium Web" w:hAnsi="Times New Roman" w:cs="Times New Roman"/>
        </w:rPr>
        <w:t xml:space="preserve"> prin HCL nr.</w:t>
      </w:r>
      <w:r w:rsidR="008F0132" w:rsidRPr="008E3C51">
        <w:rPr>
          <w:rFonts w:ascii="Times New Roman" w:eastAsia="Titillium Web" w:hAnsi="Times New Roman" w:cs="Times New Roman"/>
        </w:rPr>
        <w:t xml:space="preserve"> </w:t>
      </w:r>
      <w:r w:rsidR="00343A8D">
        <w:rPr>
          <w:rFonts w:ascii="Times New Roman" w:eastAsia="Titillium Web" w:hAnsi="Times New Roman" w:cs="Times New Roman"/>
        </w:rPr>
        <w:t xml:space="preserve">109/21.03.2023. </w:t>
      </w:r>
    </w:p>
    <w:p w14:paraId="20D84054" w14:textId="77777777" w:rsidR="00495468" w:rsidRPr="00495468" w:rsidRDefault="004F3D9E" w:rsidP="00EC5CA4">
      <w:pPr>
        <w:spacing w:after="120" w:line="264" w:lineRule="auto"/>
        <w:rPr>
          <w:rFonts w:ascii="Times New Roman" w:eastAsia="Titillium Web" w:hAnsi="Times New Roman" w:cs="Times New Roman"/>
        </w:rPr>
      </w:pPr>
      <w:r w:rsidRPr="00495468">
        <w:rPr>
          <w:rFonts w:ascii="Times New Roman" w:eastAsia="Titillium Web" w:hAnsi="Times New Roman" w:cs="Times New Roman"/>
        </w:rPr>
        <w:t>2.2. Protocolul exclude orice angajament de ordin financiar din partea Părților.</w:t>
      </w:r>
    </w:p>
    <w:p w14:paraId="2328A4AB" w14:textId="77777777" w:rsidR="004F3D9E" w:rsidRDefault="004F3D9E" w:rsidP="00EC5CA4">
      <w:pPr>
        <w:spacing w:after="120" w:line="264" w:lineRule="auto"/>
        <w:rPr>
          <w:rFonts w:ascii="Times New Roman" w:eastAsia="Andika" w:hAnsi="Times New Roman" w:cs="Times New Roman"/>
          <w:bCs/>
        </w:rPr>
      </w:pPr>
      <w:r w:rsidRPr="00495468">
        <w:rPr>
          <w:rStyle w:val="Heading1Char"/>
          <w:rFonts w:ascii="Times New Roman" w:hAnsi="Times New Roman" w:cs="Times New Roman"/>
          <w:sz w:val="24"/>
          <w:szCs w:val="24"/>
        </w:rPr>
        <w:t>3. Durata Protocolului</w:t>
      </w:r>
      <w:r w:rsidRPr="00DD26F1">
        <w:rPr>
          <w:rFonts w:ascii="Times New Roman" w:eastAsia="Titillium Web" w:hAnsi="Times New Roman" w:cs="Times New Roman"/>
          <w:b/>
        </w:rPr>
        <w:br/>
      </w:r>
      <w:r w:rsidRPr="00083FA8">
        <w:rPr>
          <w:rFonts w:ascii="Times New Roman" w:eastAsia="Titillium Web" w:hAnsi="Times New Roman" w:cs="Times New Roman"/>
          <w:bCs/>
        </w:rPr>
        <w:t>Prezentul Protocol</w:t>
      </w:r>
      <w:r w:rsidR="00495468">
        <w:rPr>
          <w:rFonts w:ascii="Times New Roman" w:eastAsia="Titillium Web" w:hAnsi="Times New Roman" w:cs="Times New Roman"/>
          <w:bCs/>
        </w:rPr>
        <w:t xml:space="preserve"> este valabil pe o perioadă de </w:t>
      </w:r>
      <w:r w:rsidR="00E1306E">
        <w:rPr>
          <w:rFonts w:ascii="Times New Roman" w:eastAsia="Titillium Web" w:hAnsi="Times New Roman" w:cs="Times New Roman"/>
          <w:bCs/>
        </w:rPr>
        <w:t>9</w:t>
      </w:r>
      <w:r w:rsidRPr="0008243D">
        <w:rPr>
          <w:rFonts w:ascii="Times New Roman" w:eastAsia="Titillium Web" w:hAnsi="Times New Roman" w:cs="Times New Roman"/>
          <w:bCs/>
          <w:color w:val="FF0000"/>
        </w:rPr>
        <w:t xml:space="preserve"> </w:t>
      </w:r>
      <w:r w:rsidRPr="008E3C51">
        <w:rPr>
          <w:rFonts w:ascii="Times New Roman" w:eastAsia="Titillium Web" w:hAnsi="Times New Roman" w:cs="Times New Roman"/>
          <w:bCs/>
        </w:rPr>
        <w:t>luni</w:t>
      </w:r>
      <w:r w:rsidRPr="00083FA8">
        <w:rPr>
          <w:rFonts w:ascii="Times New Roman" w:eastAsia="Titillium Web" w:hAnsi="Times New Roman" w:cs="Times New Roman"/>
          <w:bCs/>
        </w:rPr>
        <w:t xml:space="preserve"> de la data semnării lui, cu posibilitatea de prelungire, cu acordul scris al </w:t>
      </w:r>
      <w:r>
        <w:rPr>
          <w:rFonts w:ascii="Times New Roman" w:eastAsia="Titillium Web" w:hAnsi="Times New Roman" w:cs="Times New Roman"/>
          <w:bCs/>
        </w:rPr>
        <w:t>p</w:t>
      </w:r>
      <w:r w:rsidRPr="00083FA8">
        <w:rPr>
          <w:rFonts w:ascii="Times New Roman" w:eastAsia="Titillium Web" w:hAnsi="Times New Roman" w:cs="Times New Roman"/>
          <w:bCs/>
        </w:rPr>
        <w:t>ărților.</w:t>
      </w:r>
      <w:r w:rsidRPr="00DD26F1">
        <w:rPr>
          <w:rFonts w:ascii="Times New Roman" w:eastAsia="Titillium Web" w:hAnsi="Times New Roman" w:cs="Times New Roman"/>
          <w:b/>
        </w:rPr>
        <w:br/>
      </w:r>
      <w:r w:rsidRPr="00DD26F1">
        <w:rPr>
          <w:rFonts w:ascii="Times New Roman" w:eastAsia="Titillium Web" w:hAnsi="Times New Roman" w:cs="Times New Roman"/>
          <w:b/>
        </w:rPr>
        <w:br/>
      </w:r>
      <w:r w:rsidRPr="00495468">
        <w:rPr>
          <w:rStyle w:val="Heading1Char"/>
          <w:rFonts w:ascii="Times New Roman" w:hAnsi="Times New Roman" w:cs="Times New Roman"/>
          <w:sz w:val="24"/>
          <w:szCs w:val="24"/>
        </w:rPr>
        <w:t>4. Implementarea protocolului</w:t>
      </w:r>
      <w:r w:rsidRPr="008A3646">
        <w:rPr>
          <w:rFonts w:ascii="Times New Roman" w:eastAsia="Titillium Web" w:hAnsi="Times New Roman" w:cs="Times New Roman"/>
          <w:b/>
          <w:bCs/>
        </w:rPr>
        <w:br/>
      </w:r>
      <w:r w:rsidRPr="00167049">
        <w:rPr>
          <w:rFonts w:ascii="Times New Roman" w:eastAsia="Titillium Web" w:hAnsi="Times New Roman" w:cs="Times New Roman"/>
          <w:bCs/>
        </w:rPr>
        <w:lastRenderedPageBreak/>
        <w:t xml:space="preserve">4.1. </w:t>
      </w:r>
      <w:r w:rsidR="00AA0DA8" w:rsidRPr="00AA0DA8">
        <w:rPr>
          <w:rFonts w:ascii="Times New Roman" w:eastAsia="Titillium Web" w:hAnsi="Times New Roman" w:cs="Times New Roman"/>
          <w:bCs/>
        </w:rPr>
        <w:t>Părțile se întâlnesc în ședințe de cel puțin trei ori pe perioada valabilității prezentului contract și ori de câte ori este ne</w:t>
      </w:r>
      <w:r w:rsidR="00646F57">
        <w:rPr>
          <w:rFonts w:ascii="Times New Roman" w:eastAsia="Titillium Web" w:hAnsi="Times New Roman" w:cs="Times New Roman"/>
          <w:bCs/>
        </w:rPr>
        <w:t xml:space="preserve">voie la solicitarea </w:t>
      </w:r>
      <w:r w:rsidR="00646F57" w:rsidRPr="00495468">
        <w:rPr>
          <w:rFonts w:ascii="Times New Roman" w:eastAsia="Titillium Web" w:hAnsi="Times New Roman" w:cs="Times New Roman"/>
        </w:rPr>
        <w:t>Părților.</w:t>
      </w:r>
    </w:p>
    <w:p w14:paraId="6941F8E7" w14:textId="77777777" w:rsidR="004F3D9E" w:rsidRPr="007309FE" w:rsidRDefault="004F3D9E" w:rsidP="00EC5CA4">
      <w:pPr>
        <w:spacing w:after="120" w:line="264" w:lineRule="auto"/>
        <w:rPr>
          <w:rFonts w:ascii="Times New Roman" w:eastAsia="Titillium Web" w:hAnsi="Times New Roman" w:cs="Times New Roman"/>
        </w:rPr>
      </w:pPr>
      <w:r w:rsidRPr="00167049">
        <w:rPr>
          <w:rFonts w:ascii="Times New Roman" w:eastAsia="Titillium Web" w:hAnsi="Times New Roman" w:cs="Times New Roman"/>
          <w:bCs/>
        </w:rPr>
        <w:t>4.</w:t>
      </w:r>
      <w:r w:rsidRPr="007309FE">
        <w:rPr>
          <w:rFonts w:ascii="Times New Roman" w:eastAsia="Titillium Web" w:hAnsi="Times New Roman" w:cs="Times New Roman"/>
        </w:rPr>
        <w:t xml:space="preserve">2. </w:t>
      </w:r>
      <w:bookmarkStart w:id="2" w:name="_heading=h.3rdcrjn" w:colFirst="0" w:colLast="0"/>
      <w:bookmarkEnd w:id="2"/>
      <w:r w:rsidRPr="007309FE">
        <w:rPr>
          <w:rFonts w:ascii="Times New Roman" w:eastAsia="Titillium Web" w:hAnsi="Times New Roman" w:cs="Times New Roman"/>
        </w:rPr>
        <w:t xml:space="preserve">Cvorumul de </w:t>
      </w:r>
      <w:r w:rsidR="00495468" w:rsidRPr="007309FE">
        <w:rPr>
          <w:rFonts w:ascii="Times New Roman" w:eastAsia="Titillium Web" w:hAnsi="Times New Roman" w:cs="Times New Roman"/>
        </w:rPr>
        <w:t xml:space="preserve">desfășurare a ședințelor </w:t>
      </w:r>
      <w:r w:rsidR="00F5284C" w:rsidRPr="007309FE">
        <w:rPr>
          <w:rFonts w:ascii="Times New Roman" w:eastAsia="Titillium Web" w:hAnsi="Times New Roman" w:cs="Times New Roman"/>
        </w:rPr>
        <w:t>este de cel puțin 2</w:t>
      </w:r>
      <w:r w:rsidRPr="007309FE">
        <w:rPr>
          <w:rFonts w:ascii="Times New Roman" w:eastAsia="Titillium Web" w:hAnsi="Times New Roman" w:cs="Times New Roman"/>
        </w:rPr>
        <w:t xml:space="preserve"> membri.</w:t>
      </w:r>
      <w:bookmarkStart w:id="3" w:name="_heading=h.26in1rg" w:colFirst="0" w:colLast="0"/>
      <w:bookmarkEnd w:id="3"/>
    </w:p>
    <w:p w14:paraId="22F6AC62" w14:textId="77777777" w:rsidR="004F3D9E" w:rsidRPr="00F5284C" w:rsidRDefault="004F3D9E" w:rsidP="00EC5CA4">
      <w:pPr>
        <w:spacing w:after="120" w:line="264" w:lineRule="auto"/>
        <w:rPr>
          <w:rFonts w:ascii="Times New Roman" w:eastAsia="Andika" w:hAnsi="Times New Roman" w:cs="Times New Roman"/>
          <w:bCs/>
        </w:rPr>
      </w:pPr>
      <w:r w:rsidRPr="00167049">
        <w:rPr>
          <w:rFonts w:ascii="Times New Roman" w:eastAsia="Titillium Web" w:hAnsi="Times New Roman" w:cs="Times New Roman"/>
          <w:bCs/>
        </w:rPr>
        <w:t>4.3.</w:t>
      </w:r>
      <w:r>
        <w:rPr>
          <w:rFonts w:ascii="Times New Roman" w:eastAsia="Andika" w:hAnsi="Times New Roman" w:cs="Times New Roman"/>
          <w:bCs/>
        </w:rPr>
        <w:t xml:space="preserve"> </w:t>
      </w:r>
      <w:r w:rsidRPr="00167049">
        <w:rPr>
          <w:rFonts w:ascii="Times New Roman" w:eastAsia="Titillium Web" w:hAnsi="Times New Roman" w:cs="Times New Roman"/>
          <w:bCs/>
        </w:rPr>
        <w:t xml:space="preserve">Hotărârile </w:t>
      </w:r>
      <w:r w:rsidRPr="00167049">
        <w:rPr>
          <w:rFonts w:ascii="Times New Roman" w:eastAsia="Andika" w:hAnsi="Times New Roman" w:cs="Times New Roman"/>
          <w:bCs/>
        </w:rPr>
        <w:t>se iau prin consensul membrilor prezenți.</w:t>
      </w:r>
      <w:bookmarkStart w:id="4" w:name="_heading=h.lnxbz9" w:colFirst="0" w:colLast="0"/>
      <w:bookmarkStart w:id="5" w:name="_heading=h.1y810tw" w:colFirst="0" w:colLast="0"/>
      <w:bookmarkEnd w:id="4"/>
      <w:bookmarkEnd w:id="5"/>
    </w:p>
    <w:p w14:paraId="6C3FE5BE" w14:textId="77777777" w:rsidR="004F3D9E" w:rsidRPr="00DD26F1" w:rsidRDefault="004F3D9E" w:rsidP="00EC5CA4">
      <w:pPr>
        <w:pStyle w:val="Heading1"/>
        <w:keepLines w:val="0"/>
        <w:spacing w:before="0" w:line="264" w:lineRule="auto"/>
        <w:contextualSpacing w:val="0"/>
        <w:rPr>
          <w:rFonts w:ascii="Times New Roman" w:eastAsia="Titillium Web" w:hAnsi="Times New Roman" w:cs="Times New Roman"/>
          <w:sz w:val="24"/>
          <w:szCs w:val="24"/>
        </w:rPr>
      </w:pPr>
      <w:bookmarkStart w:id="6" w:name="_heading=h.2ym4t9asav4e" w:colFirst="0" w:colLast="0"/>
      <w:bookmarkEnd w:id="6"/>
      <w:r w:rsidRPr="00DD26F1">
        <w:rPr>
          <w:rFonts w:ascii="Times New Roman" w:eastAsia="Titillium Web" w:hAnsi="Times New Roman" w:cs="Times New Roman"/>
          <w:sz w:val="24"/>
          <w:szCs w:val="24"/>
        </w:rPr>
        <w:t xml:space="preserve">5. </w:t>
      </w:r>
      <w:r>
        <w:rPr>
          <w:rFonts w:ascii="Times New Roman" w:eastAsia="Titillium Web" w:hAnsi="Times New Roman" w:cs="Times New Roman"/>
          <w:sz w:val="24"/>
          <w:szCs w:val="24"/>
        </w:rPr>
        <w:t>Atribuțiile părților</w:t>
      </w:r>
      <w:r w:rsidRPr="00DD26F1">
        <w:rPr>
          <w:rFonts w:ascii="Times New Roman" w:eastAsia="Titillium Web" w:hAnsi="Times New Roman" w:cs="Times New Roman"/>
          <w:sz w:val="24"/>
          <w:szCs w:val="24"/>
        </w:rPr>
        <w:t>:</w:t>
      </w:r>
    </w:p>
    <w:p w14:paraId="6A5DA86D" w14:textId="77777777" w:rsidR="00CE7233" w:rsidRPr="00CE7233" w:rsidRDefault="00CE7233" w:rsidP="00EC5CA4">
      <w:pPr>
        <w:pStyle w:val="ListParagraph"/>
        <w:numPr>
          <w:ilvl w:val="0"/>
          <w:numId w:val="3"/>
        </w:numPr>
        <w:spacing w:after="120" w:line="264" w:lineRule="auto"/>
        <w:contextualSpacing w:val="0"/>
        <w:jc w:val="both"/>
        <w:rPr>
          <w:rFonts w:ascii="Times New Roman" w:eastAsia="Titillium Web" w:hAnsi="Times New Roman" w:cs="Times New Roman"/>
        </w:rPr>
      </w:pPr>
      <w:bookmarkStart w:id="7" w:name="_heading=h.2bn6wsx" w:colFirst="0" w:colLast="0"/>
      <w:bookmarkEnd w:id="7"/>
      <w:r w:rsidRPr="00CE7233">
        <w:rPr>
          <w:rFonts w:ascii="Times New Roman" w:eastAsia="Titillium Web" w:hAnsi="Times New Roman" w:cs="Times New Roman"/>
          <w:b/>
        </w:rPr>
        <w:t>Partenerul 1</w:t>
      </w:r>
      <w:r w:rsidRPr="00CE7233">
        <w:rPr>
          <w:rFonts w:ascii="Times New Roman" w:eastAsia="Titillium Web" w:hAnsi="Times New Roman" w:cs="Times New Roman"/>
        </w:rPr>
        <w:t>:</w:t>
      </w:r>
    </w:p>
    <w:p w14:paraId="261347EC" w14:textId="77777777" w:rsidR="00CE7233" w:rsidRPr="00147B10" w:rsidRDefault="00CE7233" w:rsidP="00147B10">
      <w:pPr>
        <w:numPr>
          <w:ilvl w:val="0"/>
          <w:numId w:val="7"/>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desemnează unul sau mai mulți reprezentanți care să participe la realizarea obiectului protocolului</w:t>
      </w:r>
      <w:r w:rsidRPr="00DD26F1">
        <w:rPr>
          <w:rFonts w:ascii="Times New Roman" w:eastAsia="Titillium Web" w:hAnsi="Times New Roman" w:cs="Times New Roman"/>
          <w:i/>
        </w:rPr>
        <w:t>;</w:t>
      </w:r>
    </w:p>
    <w:p w14:paraId="4CBAF8E8" w14:textId="77777777" w:rsidR="00CE7233" w:rsidRPr="00147B10" w:rsidRDefault="00CE7233" w:rsidP="00147B10">
      <w:pPr>
        <w:numPr>
          <w:ilvl w:val="0"/>
          <w:numId w:val="7"/>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va pune la dispoziție materiale de promovare a Campaniei (afișe, flyere etc.);</w:t>
      </w:r>
    </w:p>
    <w:p w14:paraId="3BEBC3C2" w14:textId="77777777" w:rsidR="00CE7233" w:rsidRPr="00147B10" w:rsidRDefault="00CE7233" w:rsidP="00147B10">
      <w:pPr>
        <w:numPr>
          <w:ilvl w:val="0"/>
          <w:numId w:val="7"/>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va facilita, pe cât posibil, colaborarea partenerilor cu alte instituții publice locale, în cazul în care aceasta este necesară desfășurării optime a Campaniei;</w:t>
      </w:r>
    </w:p>
    <w:p w14:paraId="5EC1BD65" w14:textId="77777777" w:rsidR="00CE7233" w:rsidRPr="00147B10" w:rsidRDefault="00CE7233" w:rsidP="00147B10">
      <w:pPr>
        <w:numPr>
          <w:ilvl w:val="0"/>
          <w:numId w:val="7"/>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va invita reprezentanții partenerilor la acțiunile publice care vizează Campania, după caz;</w:t>
      </w:r>
    </w:p>
    <w:p w14:paraId="498BB650" w14:textId="77777777" w:rsidR="00CE7233" w:rsidRPr="00147B10" w:rsidRDefault="00CE7233" w:rsidP="00147B10">
      <w:pPr>
        <w:numPr>
          <w:ilvl w:val="0"/>
          <w:numId w:val="7"/>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va menționa contribuția partenerilor la realizarea Campaniei, cu ocazia activităților de comunicare publică.</w:t>
      </w:r>
    </w:p>
    <w:p w14:paraId="0FDE071D" w14:textId="77777777" w:rsidR="004F3D9E" w:rsidRDefault="00F5284C" w:rsidP="00EC5CA4">
      <w:pPr>
        <w:pStyle w:val="Heading1"/>
        <w:keepLines w:val="0"/>
        <w:numPr>
          <w:ilvl w:val="0"/>
          <w:numId w:val="3"/>
        </w:numPr>
        <w:spacing w:before="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Partener</w:t>
      </w:r>
      <w:r w:rsidR="003C2563">
        <w:rPr>
          <w:rFonts w:ascii="Times New Roman" w:eastAsia="Titillium Web" w:hAnsi="Times New Roman" w:cs="Times New Roman"/>
          <w:sz w:val="22"/>
          <w:szCs w:val="22"/>
        </w:rPr>
        <w:t>ul</w:t>
      </w:r>
      <w:r w:rsidR="00E24077">
        <w:rPr>
          <w:rFonts w:ascii="Times New Roman" w:eastAsia="Titillium Web" w:hAnsi="Times New Roman" w:cs="Times New Roman"/>
          <w:sz w:val="22"/>
          <w:szCs w:val="22"/>
        </w:rPr>
        <w:t xml:space="preserve"> 2</w:t>
      </w:r>
      <w:r w:rsidR="004F3D9E" w:rsidRPr="00CE7233">
        <w:rPr>
          <w:rFonts w:ascii="Times New Roman" w:eastAsia="Titillium Web" w:hAnsi="Times New Roman" w:cs="Times New Roman"/>
          <w:b w:val="0"/>
          <w:sz w:val="22"/>
          <w:szCs w:val="22"/>
        </w:rPr>
        <w:t>:</w:t>
      </w:r>
    </w:p>
    <w:p w14:paraId="53C3942A" w14:textId="77777777" w:rsidR="00BE072A" w:rsidRPr="00E7197B" w:rsidRDefault="00BE072A" w:rsidP="00E7197B">
      <w:pPr>
        <w:pStyle w:val="ListParagraph"/>
        <w:numPr>
          <w:ilvl w:val="0"/>
          <w:numId w:val="18"/>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Promovează Campania, mai ales în mediul offline</w:t>
      </w:r>
    </w:p>
    <w:p w14:paraId="1117E4AE" w14:textId="77777777" w:rsidR="00BE072A" w:rsidRPr="00E7197B" w:rsidRDefault="00BE072A" w:rsidP="00E7197B">
      <w:pPr>
        <w:pStyle w:val="ListParagraph"/>
        <w:numPr>
          <w:ilvl w:val="0"/>
          <w:numId w:val="18"/>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Scopul este ca mesajul să ajungă cu precădere la cetățenii neconectați digital, în s</w:t>
      </w:r>
      <w:r w:rsidR="0016555B">
        <w:rPr>
          <w:rFonts w:ascii="Times New Roman" w:eastAsia="Titillium Web" w:hAnsi="Times New Roman" w:cs="Times New Roman"/>
          <w:i/>
        </w:rPr>
        <w:t>pecial la la cei din zona Kuncz</w:t>
      </w:r>
      <w:r w:rsidRPr="00E7197B">
        <w:rPr>
          <w:rFonts w:ascii="Times New Roman" w:eastAsia="Titillium Web" w:hAnsi="Times New Roman" w:cs="Times New Roman"/>
          <w:i/>
        </w:rPr>
        <w:t>, dar și la alte grupuri mai puțin reprezentate la nivelul administrației locale (de ex persoane vârstnice, pe</w:t>
      </w:r>
      <w:r w:rsidR="00AC6F39">
        <w:rPr>
          <w:rFonts w:ascii="Times New Roman" w:eastAsia="Titillium Web" w:hAnsi="Times New Roman" w:cs="Times New Roman"/>
          <w:i/>
        </w:rPr>
        <w:t>rsoane cu dizabilități);</w:t>
      </w:r>
    </w:p>
    <w:p w14:paraId="5CAC9D62" w14:textId="77777777" w:rsidR="00BE072A" w:rsidRPr="00E7197B" w:rsidRDefault="00BE072A" w:rsidP="00E7197B">
      <w:pPr>
        <w:pStyle w:val="ListParagraph"/>
        <w:numPr>
          <w:ilvl w:val="0"/>
          <w:numId w:val="18"/>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Sprijină organizează și facilitează întâlniri în cartiere cu cetățeni sau grupuri informale de cetățeni cu scopul de a-i ajuta să identifice probleme și soluții, să scrie și să depună propuneri de proiecte conform cerințelor Campan</w:t>
      </w:r>
      <w:r w:rsidR="00AC6F39">
        <w:rPr>
          <w:rFonts w:ascii="Times New Roman" w:eastAsia="Titillium Web" w:hAnsi="Times New Roman" w:cs="Times New Roman"/>
          <w:i/>
        </w:rPr>
        <w:t>iei;</w:t>
      </w:r>
    </w:p>
    <w:p w14:paraId="651E9EF4" w14:textId="77777777" w:rsidR="00BE072A" w:rsidRPr="00E7197B" w:rsidRDefault="00BE072A" w:rsidP="00E7197B">
      <w:pPr>
        <w:pStyle w:val="ListParagraph"/>
        <w:numPr>
          <w:ilvl w:val="0"/>
          <w:numId w:val="18"/>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Atrage și gestionează voluntari pentru a oferi sprijin celor care nu au echipamente sau nu au cunoștințele necesare pentru accesarea platformei online. Sprijinul acesta va avea loc în două etape: cea de depunere a proiectelor (maxim</w:t>
      </w:r>
      <w:r w:rsidR="0016555B">
        <w:rPr>
          <w:rFonts w:ascii="Times New Roman" w:eastAsia="Titillium Web" w:hAnsi="Times New Roman" w:cs="Times New Roman"/>
          <w:i/>
        </w:rPr>
        <w:t>um</w:t>
      </w:r>
      <w:r w:rsidRPr="00E7197B">
        <w:rPr>
          <w:rFonts w:ascii="Times New Roman" w:eastAsia="Titillium Web" w:hAnsi="Times New Roman" w:cs="Times New Roman"/>
          <w:i/>
        </w:rPr>
        <w:t xml:space="preserve"> 45 de zile, în perioada martie-aprilie) și cea de votare (maxim</w:t>
      </w:r>
      <w:r w:rsidR="0016555B">
        <w:rPr>
          <w:rFonts w:ascii="Times New Roman" w:eastAsia="Titillium Web" w:hAnsi="Times New Roman" w:cs="Times New Roman"/>
          <w:i/>
        </w:rPr>
        <w:t>um</w:t>
      </w:r>
      <w:r w:rsidRPr="00E7197B">
        <w:rPr>
          <w:rFonts w:ascii="Times New Roman" w:eastAsia="Titillium Web" w:hAnsi="Times New Roman" w:cs="Times New Roman"/>
          <w:i/>
        </w:rPr>
        <w:t xml:space="preserve"> 30 de zile, în perioada iunie – iulie); </w:t>
      </w:r>
    </w:p>
    <w:p w14:paraId="62C4D520" w14:textId="77777777" w:rsidR="00BE072A" w:rsidRPr="00E7197B" w:rsidRDefault="00BE072A" w:rsidP="00E7197B">
      <w:pPr>
        <w:pStyle w:val="ListParagraph"/>
        <w:numPr>
          <w:ilvl w:val="0"/>
          <w:numId w:val="18"/>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Facilitează identificarea unui spațiu fizic (sau mai multe) unde pot avea loc întâlniri directe cu cetățenii care au nevoie de sprijin în etapa de depunere de propuneri de proiecte și în etapa de votare.</w:t>
      </w:r>
    </w:p>
    <w:p w14:paraId="34310857" w14:textId="77777777" w:rsidR="007309FE" w:rsidRPr="00147B10" w:rsidRDefault="007309FE" w:rsidP="00BE072A">
      <w:pPr>
        <w:pStyle w:val="Heading1"/>
        <w:keepLines w:val="0"/>
        <w:numPr>
          <w:ilvl w:val="0"/>
          <w:numId w:val="3"/>
        </w:numPr>
        <w:spacing w:before="0" w:line="264" w:lineRule="auto"/>
        <w:contextualSpacing w:val="0"/>
        <w:rPr>
          <w:rFonts w:ascii="Times New Roman" w:eastAsia="Titillium Web" w:hAnsi="Times New Roman" w:cs="Times New Roman"/>
          <w:i/>
        </w:rPr>
      </w:pPr>
      <w:r w:rsidRPr="00BE072A">
        <w:rPr>
          <w:rFonts w:ascii="Times New Roman" w:eastAsia="Titillium Web" w:hAnsi="Times New Roman" w:cs="Times New Roman"/>
          <w:sz w:val="22"/>
          <w:szCs w:val="22"/>
        </w:rPr>
        <w:t>Partenerul 3:</w:t>
      </w:r>
    </w:p>
    <w:p w14:paraId="5819B1AB" w14:textId="77777777" w:rsidR="00CD5E0B" w:rsidRPr="00CD5E0B" w:rsidRDefault="00CD5E0B" w:rsidP="00E7197B">
      <w:pPr>
        <w:pStyle w:val="ListParagraph"/>
        <w:numPr>
          <w:ilvl w:val="0"/>
          <w:numId w:val="16"/>
        </w:numPr>
        <w:spacing w:after="0" w:line="264" w:lineRule="auto"/>
        <w:ind w:left="360"/>
        <w:jc w:val="both"/>
        <w:rPr>
          <w:rFonts w:ascii="Times New Roman" w:eastAsia="Titillium Web" w:hAnsi="Times New Roman" w:cs="Times New Roman"/>
          <w:i/>
        </w:rPr>
      </w:pPr>
      <w:r w:rsidRPr="00CD5E0B">
        <w:rPr>
          <w:rFonts w:ascii="Times New Roman" w:eastAsia="Titillium Web" w:hAnsi="Times New Roman" w:cs="Times New Roman"/>
          <w:i/>
        </w:rPr>
        <w:t>Susține activități cen</w:t>
      </w:r>
      <w:r w:rsidR="0016555B">
        <w:rPr>
          <w:rFonts w:ascii="Times New Roman" w:eastAsia="Titillium Web" w:hAnsi="Times New Roman" w:cs="Times New Roman"/>
          <w:i/>
        </w:rPr>
        <w:t>trate pe facilitare comunitară și  promovarea bugetă</w:t>
      </w:r>
      <w:r w:rsidRPr="00CD5E0B">
        <w:rPr>
          <w:rFonts w:ascii="Times New Roman" w:eastAsia="Titillium Web" w:hAnsi="Times New Roman" w:cs="Times New Roman"/>
          <w:i/>
        </w:rPr>
        <w:t xml:space="preserve">rii participative în special în rândul tinerilor și al cetățenilor din cartiere și </w:t>
      </w:r>
      <w:r w:rsidR="00AC6F39">
        <w:rPr>
          <w:rFonts w:ascii="Times New Roman" w:eastAsia="Titillium Web" w:hAnsi="Times New Roman" w:cs="Times New Roman"/>
          <w:i/>
        </w:rPr>
        <w:t>categorii defavorizat;</w:t>
      </w:r>
    </w:p>
    <w:p w14:paraId="6CC1D292" w14:textId="77777777" w:rsidR="00CD5E0B" w:rsidRPr="00ED62FF" w:rsidRDefault="00CD5E0B" w:rsidP="00E7197B">
      <w:pPr>
        <w:pStyle w:val="ListParagraph"/>
        <w:numPr>
          <w:ilvl w:val="0"/>
          <w:numId w:val="16"/>
        </w:numPr>
        <w:spacing w:after="0"/>
        <w:ind w:left="360"/>
        <w:jc w:val="both"/>
        <w:rPr>
          <w:rFonts w:ascii="Times New Roman" w:eastAsia="Titillium Web" w:hAnsi="Times New Roman" w:cs="Times New Roman"/>
          <w:i/>
        </w:rPr>
      </w:pPr>
      <w:r>
        <w:rPr>
          <w:rFonts w:ascii="Times New Roman" w:eastAsia="Titillium Web" w:hAnsi="Times New Roman" w:cs="Times New Roman"/>
          <w:i/>
        </w:rPr>
        <w:t>Diseminează</w:t>
      </w:r>
      <w:r w:rsidRPr="00ED62FF">
        <w:rPr>
          <w:rFonts w:ascii="Times New Roman" w:eastAsia="Titillium Web" w:hAnsi="Times New Roman" w:cs="Times New Roman"/>
          <w:i/>
        </w:rPr>
        <w:t xml:space="preserve"> mesajul în rândul nativilor non-digital</w:t>
      </w:r>
      <w:r>
        <w:rPr>
          <w:rFonts w:ascii="Times New Roman" w:eastAsia="Titillium Web" w:hAnsi="Times New Roman" w:cs="Times New Roman"/>
          <w:i/>
        </w:rPr>
        <w:t xml:space="preserve">i care locuiesc în </w:t>
      </w:r>
      <w:r w:rsidR="0016555B">
        <w:rPr>
          <w:rFonts w:ascii="Times New Roman" w:eastAsia="Titillium Web" w:hAnsi="Times New Roman" w:cs="Times New Roman"/>
          <w:i/>
        </w:rPr>
        <w:t>Freidorf, Steaua-Fratelia</w:t>
      </w:r>
      <w:r w:rsidRPr="00ED62FF">
        <w:rPr>
          <w:rFonts w:ascii="Times New Roman" w:eastAsia="Titillium Web" w:hAnsi="Times New Roman" w:cs="Times New Roman"/>
          <w:i/>
        </w:rPr>
        <w:t xml:space="preserve"> și alte grupuri marginalizate care sunt de obicei subreprezentate în administrația locală, cum ar fi persoanele în vârst</w:t>
      </w:r>
      <w:r w:rsidR="00AC6F39">
        <w:rPr>
          <w:rFonts w:ascii="Times New Roman" w:eastAsia="Titillium Web" w:hAnsi="Times New Roman" w:cs="Times New Roman"/>
          <w:i/>
        </w:rPr>
        <w:t>ă și persoanele cu dizabilităț;</w:t>
      </w:r>
    </w:p>
    <w:p w14:paraId="62B828FE" w14:textId="77777777" w:rsidR="00CD5E0B" w:rsidRDefault="00CD5E0B" w:rsidP="00E7197B">
      <w:pPr>
        <w:pStyle w:val="ListParagraph"/>
        <w:numPr>
          <w:ilvl w:val="0"/>
          <w:numId w:val="16"/>
        </w:numPr>
        <w:spacing w:after="120" w:line="264" w:lineRule="auto"/>
        <w:ind w:left="360"/>
        <w:rPr>
          <w:rFonts w:ascii="Times New Roman" w:eastAsia="Titillium Web" w:hAnsi="Times New Roman" w:cs="Times New Roman"/>
          <w:i/>
        </w:rPr>
      </w:pPr>
      <w:r>
        <w:rPr>
          <w:rFonts w:ascii="Times New Roman" w:eastAsia="Titillium Web" w:hAnsi="Times New Roman" w:cs="Times New Roman"/>
          <w:i/>
        </w:rPr>
        <w:t>Oferă sprijin</w:t>
      </w:r>
      <w:r w:rsidRPr="00ED62FF">
        <w:rPr>
          <w:rFonts w:ascii="Times New Roman" w:eastAsia="Titillium Web" w:hAnsi="Times New Roman" w:cs="Times New Roman"/>
          <w:i/>
        </w:rPr>
        <w:t xml:space="preserve"> în două etape: etapa inițială de depunere a proiectelor, de 45 de zile, programată în lunile martie și aprilie, și etapa ulterioară de vot, care se întinde pe 30 de zile</w:t>
      </w:r>
      <w:r w:rsidR="0016555B">
        <w:rPr>
          <w:rFonts w:ascii="Times New Roman" w:eastAsia="Titillium Web" w:hAnsi="Times New Roman" w:cs="Times New Roman"/>
          <w:i/>
        </w:rPr>
        <w:t>,</w:t>
      </w:r>
      <w:r w:rsidRPr="00ED62FF">
        <w:rPr>
          <w:rFonts w:ascii="Times New Roman" w:eastAsia="Titillium Web" w:hAnsi="Times New Roman" w:cs="Times New Roman"/>
          <w:i/>
        </w:rPr>
        <w:t xml:space="preserve"> în iunie și iulie</w:t>
      </w:r>
    </w:p>
    <w:p w14:paraId="4E097F26" w14:textId="77777777" w:rsidR="00CD5E0B" w:rsidRPr="007B5E24" w:rsidRDefault="00CD5E0B" w:rsidP="00E1306E">
      <w:pPr>
        <w:pStyle w:val="ListParagraph"/>
        <w:numPr>
          <w:ilvl w:val="0"/>
          <w:numId w:val="12"/>
        </w:numPr>
        <w:spacing w:after="0" w:line="264" w:lineRule="auto"/>
        <w:ind w:left="360"/>
        <w:rPr>
          <w:rFonts w:ascii="Times New Roman" w:eastAsia="Titillium Web" w:hAnsi="Times New Roman" w:cs="Times New Roman"/>
          <w:i/>
        </w:rPr>
      </w:pPr>
      <w:r w:rsidRPr="007B5E24">
        <w:rPr>
          <w:rFonts w:ascii="Times New Roman" w:eastAsia="Titillium Web" w:hAnsi="Times New Roman" w:cs="Times New Roman"/>
          <w:i/>
        </w:rPr>
        <w:t>Sporirea publicității campaniei, cu un acce</w:t>
      </w:r>
      <w:r w:rsidR="00AC6F39">
        <w:rPr>
          <w:rFonts w:ascii="Times New Roman" w:eastAsia="Titillium Web" w:hAnsi="Times New Roman" w:cs="Times New Roman"/>
          <w:i/>
        </w:rPr>
        <w:t>nt deosebit pe canalele offline;</w:t>
      </w:r>
    </w:p>
    <w:p w14:paraId="5D5FBDB4" w14:textId="77777777" w:rsidR="00CD5E0B" w:rsidRPr="007B5E24" w:rsidRDefault="00CD5E0B" w:rsidP="00E1306E">
      <w:pPr>
        <w:numPr>
          <w:ilvl w:val="0"/>
          <w:numId w:val="12"/>
        </w:numPr>
        <w:spacing w:after="0" w:line="264" w:lineRule="auto"/>
        <w:ind w:left="360"/>
        <w:contextualSpacing/>
        <w:rPr>
          <w:rFonts w:ascii="Times New Roman" w:eastAsia="Titillium Web" w:hAnsi="Times New Roman" w:cs="Times New Roman"/>
          <w:i/>
        </w:rPr>
      </w:pPr>
      <w:r w:rsidRPr="007B5E24">
        <w:rPr>
          <w:rFonts w:ascii="Times New Roman" w:eastAsia="Titillium Web" w:hAnsi="Times New Roman" w:cs="Times New Roman"/>
          <w:i/>
        </w:rPr>
        <w:t>Pentru a ajuta cetățenii și grupurile informale în identificarea problemelor ș</w:t>
      </w:r>
      <w:r w:rsidR="00AC6F39">
        <w:rPr>
          <w:rFonts w:ascii="Times New Roman" w:eastAsia="Titillium Web" w:hAnsi="Times New Roman" w:cs="Times New Roman"/>
          <w:i/>
        </w:rPr>
        <w:t>i elaborarea de soluții viabile;</w:t>
      </w:r>
      <w:r w:rsidRPr="007B5E24">
        <w:rPr>
          <w:rFonts w:ascii="Times New Roman" w:eastAsia="Titillium Web" w:hAnsi="Times New Roman" w:cs="Times New Roman"/>
          <w:i/>
        </w:rPr>
        <w:t xml:space="preserve"> </w:t>
      </w:r>
    </w:p>
    <w:p w14:paraId="3CFD879F" w14:textId="77777777" w:rsidR="007309FE" w:rsidRPr="00E7197B" w:rsidRDefault="00CD5E0B" w:rsidP="00E1306E">
      <w:pPr>
        <w:pStyle w:val="ListParagraph"/>
        <w:numPr>
          <w:ilvl w:val="0"/>
          <w:numId w:val="16"/>
        </w:numPr>
        <w:spacing w:after="0" w:line="264" w:lineRule="auto"/>
        <w:ind w:left="360"/>
        <w:rPr>
          <w:rFonts w:ascii="Times New Roman" w:eastAsia="Titillium Web" w:hAnsi="Times New Roman" w:cs="Times New Roman"/>
          <w:i/>
        </w:rPr>
      </w:pPr>
      <w:r w:rsidRPr="007B5E24">
        <w:rPr>
          <w:rFonts w:ascii="Times New Roman" w:eastAsia="Titillium Web" w:hAnsi="Times New Roman" w:cs="Times New Roman"/>
          <w:i/>
        </w:rPr>
        <w:t>Suport în organizarea și gestionarea întâlnirilor de cartier.</w:t>
      </w:r>
    </w:p>
    <w:p w14:paraId="6548A172" w14:textId="77777777" w:rsidR="007309FE" w:rsidRDefault="007309FE" w:rsidP="00E1306E">
      <w:pPr>
        <w:pStyle w:val="Heading1"/>
        <w:keepLines w:val="0"/>
        <w:numPr>
          <w:ilvl w:val="0"/>
          <w:numId w:val="3"/>
        </w:numPr>
        <w:spacing w:before="0" w:after="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Partenerul 4</w:t>
      </w:r>
      <w:r w:rsidRPr="00CE7233">
        <w:rPr>
          <w:rFonts w:ascii="Times New Roman" w:eastAsia="Titillium Web" w:hAnsi="Times New Roman" w:cs="Times New Roman"/>
          <w:b w:val="0"/>
          <w:sz w:val="22"/>
          <w:szCs w:val="22"/>
        </w:rPr>
        <w:t>:</w:t>
      </w:r>
    </w:p>
    <w:p w14:paraId="2E668595" w14:textId="77777777" w:rsidR="00716491" w:rsidRPr="00E7197B" w:rsidRDefault="00716491" w:rsidP="00E7197B">
      <w:pPr>
        <w:pStyle w:val="ListParagraph"/>
        <w:numPr>
          <w:ilvl w:val="0"/>
          <w:numId w:val="19"/>
        </w:numPr>
        <w:spacing w:after="0" w:line="264" w:lineRule="auto"/>
        <w:jc w:val="both"/>
        <w:rPr>
          <w:rFonts w:ascii="Times New Roman" w:eastAsia="Titillium Web" w:hAnsi="Times New Roman" w:cs="Times New Roman"/>
          <w:i/>
        </w:rPr>
      </w:pPr>
      <w:r w:rsidRPr="00E7197B">
        <w:rPr>
          <w:rFonts w:ascii="Times New Roman" w:eastAsia="Titillium Web" w:hAnsi="Times New Roman" w:cs="Times New Roman"/>
          <w:i/>
        </w:rPr>
        <w:t xml:space="preserve">Susține activități centrate pe facilitare comunitară </w:t>
      </w:r>
      <w:r w:rsidR="0016555B">
        <w:rPr>
          <w:rFonts w:ascii="Times New Roman" w:eastAsia="Titillium Web" w:hAnsi="Times New Roman" w:cs="Times New Roman"/>
          <w:i/>
        </w:rPr>
        <w:t>și  promovarea bugetă</w:t>
      </w:r>
      <w:r w:rsidRPr="00E7197B">
        <w:rPr>
          <w:rFonts w:ascii="Times New Roman" w:eastAsia="Titillium Web" w:hAnsi="Times New Roman" w:cs="Times New Roman"/>
          <w:i/>
        </w:rPr>
        <w:t xml:space="preserve">rii participative în special în rândul tinerilor și al cetățenilor din cartiere și </w:t>
      </w:r>
      <w:r w:rsidR="00AC6F39">
        <w:rPr>
          <w:rFonts w:ascii="Times New Roman" w:eastAsia="Titillium Web" w:hAnsi="Times New Roman" w:cs="Times New Roman"/>
          <w:i/>
        </w:rPr>
        <w:t>categorii defavorizate;</w:t>
      </w:r>
    </w:p>
    <w:p w14:paraId="2E1F5F93" w14:textId="77777777" w:rsidR="00716491" w:rsidRPr="00ED62FF" w:rsidRDefault="00716491" w:rsidP="00E7197B">
      <w:pPr>
        <w:pStyle w:val="ListParagraph"/>
        <w:numPr>
          <w:ilvl w:val="0"/>
          <w:numId w:val="19"/>
        </w:numPr>
        <w:spacing w:after="0"/>
        <w:jc w:val="both"/>
        <w:rPr>
          <w:rFonts w:ascii="Times New Roman" w:eastAsia="Titillium Web" w:hAnsi="Times New Roman" w:cs="Times New Roman"/>
          <w:i/>
        </w:rPr>
      </w:pPr>
      <w:r w:rsidRPr="00ED62FF">
        <w:rPr>
          <w:rFonts w:ascii="Times New Roman" w:eastAsia="Titillium Web" w:hAnsi="Times New Roman" w:cs="Times New Roman"/>
          <w:i/>
        </w:rPr>
        <w:t>Sprijină</w:t>
      </w:r>
      <w:r w:rsidR="0016555B">
        <w:rPr>
          <w:rFonts w:ascii="Times New Roman" w:eastAsia="Titillium Web" w:hAnsi="Times New Roman" w:cs="Times New Roman"/>
          <w:i/>
        </w:rPr>
        <w:t>,</w:t>
      </w:r>
      <w:r w:rsidRPr="00ED62FF">
        <w:rPr>
          <w:rFonts w:ascii="Times New Roman" w:eastAsia="Titillium Web" w:hAnsi="Times New Roman" w:cs="Times New Roman"/>
          <w:i/>
        </w:rPr>
        <w:t xml:space="preserve"> organizează și facilitează întâlniri în cartiere cu cetățeni sau grupuri informale de cetățeni cu scopul de a-i ajuta să identifice probleme și soluții, să scrie și să depună propuneri de proiecte conform cerințelor Campani</w:t>
      </w:r>
      <w:r w:rsidR="00CD5E0B">
        <w:rPr>
          <w:rFonts w:ascii="Times New Roman" w:eastAsia="Titillium Web" w:hAnsi="Times New Roman" w:cs="Times New Roman"/>
          <w:i/>
        </w:rPr>
        <w:t>ei</w:t>
      </w:r>
      <w:r w:rsidR="00AC6F39">
        <w:rPr>
          <w:rFonts w:ascii="Times New Roman" w:eastAsia="Titillium Web" w:hAnsi="Times New Roman" w:cs="Times New Roman"/>
          <w:i/>
        </w:rPr>
        <w:t>;</w:t>
      </w:r>
    </w:p>
    <w:p w14:paraId="04A257F5" w14:textId="77777777" w:rsidR="00716491" w:rsidRDefault="00716491" w:rsidP="00E7197B">
      <w:pPr>
        <w:pStyle w:val="ListParagraph"/>
        <w:numPr>
          <w:ilvl w:val="0"/>
          <w:numId w:val="19"/>
        </w:numPr>
        <w:spacing w:after="0"/>
        <w:jc w:val="both"/>
        <w:rPr>
          <w:rFonts w:ascii="Times New Roman" w:eastAsia="Titillium Web" w:hAnsi="Times New Roman" w:cs="Times New Roman"/>
          <w:i/>
        </w:rPr>
      </w:pPr>
      <w:r>
        <w:rPr>
          <w:rFonts w:ascii="Times New Roman" w:eastAsia="Titillium Web" w:hAnsi="Times New Roman" w:cs="Times New Roman"/>
          <w:i/>
        </w:rPr>
        <w:t>Diseminează</w:t>
      </w:r>
      <w:r w:rsidRPr="00ED62FF">
        <w:rPr>
          <w:rFonts w:ascii="Times New Roman" w:eastAsia="Titillium Web" w:hAnsi="Times New Roman" w:cs="Times New Roman"/>
          <w:i/>
        </w:rPr>
        <w:t xml:space="preserve"> mesajul în rândul nativilor non-digital</w:t>
      </w:r>
      <w:r w:rsidR="00CD5E0B">
        <w:rPr>
          <w:rFonts w:ascii="Times New Roman" w:eastAsia="Titillium Web" w:hAnsi="Times New Roman" w:cs="Times New Roman"/>
          <w:i/>
        </w:rPr>
        <w:t>i</w:t>
      </w:r>
      <w:r w:rsidRPr="00ED62FF">
        <w:rPr>
          <w:rFonts w:ascii="Times New Roman" w:eastAsia="Titillium Web" w:hAnsi="Times New Roman" w:cs="Times New Roman"/>
          <w:i/>
        </w:rPr>
        <w:t xml:space="preserve"> și alte grupuri marginalizate care sunt de obicei subreprez</w:t>
      </w:r>
      <w:r w:rsidR="00CD5E0B">
        <w:rPr>
          <w:rFonts w:ascii="Times New Roman" w:eastAsia="Titillium Web" w:hAnsi="Times New Roman" w:cs="Times New Roman"/>
          <w:i/>
        </w:rPr>
        <w:t>entate în administrația locală</w:t>
      </w:r>
      <w:r w:rsidR="00AC6F39">
        <w:rPr>
          <w:rFonts w:ascii="Times New Roman" w:eastAsia="Titillium Web" w:hAnsi="Times New Roman" w:cs="Times New Roman"/>
          <w:i/>
        </w:rPr>
        <w:t>;</w:t>
      </w:r>
    </w:p>
    <w:p w14:paraId="63150567" w14:textId="77777777" w:rsidR="00CD5E0B" w:rsidRPr="00ED62FF" w:rsidRDefault="00CD5E0B" w:rsidP="00E7197B">
      <w:pPr>
        <w:pStyle w:val="ListParagraph"/>
        <w:numPr>
          <w:ilvl w:val="0"/>
          <w:numId w:val="19"/>
        </w:numPr>
        <w:spacing w:after="0"/>
        <w:jc w:val="both"/>
        <w:rPr>
          <w:rFonts w:ascii="Times New Roman" w:eastAsia="Titillium Web" w:hAnsi="Times New Roman" w:cs="Times New Roman"/>
          <w:i/>
        </w:rPr>
      </w:pPr>
      <w:r w:rsidRPr="00B36D9F">
        <w:rPr>
          <w:rFonts w:ascii="Times New Roman" w:eastAsia="Titillium Web" w:hAnsi="Times New Roman" w:cs="Times New Roman"/>
          <w:i/>
        </w:rPr>
        <w:t>Pentru a ajuta cetățenii și grupurile informale în identificarea problemelor și elaborarea de soluții viabile,</w:t>
      </w:r>
    </w:p>
    <w:p w14:paraId="387D317C" w14:textId="77777777" w:rsidR="00716491" w:rsidRPr="00E7197B" w:rsidRDefault="00716491" w:rsidP="00E7197B">
      <w:pPr>
        <w:pStyle w:val="ListParagraph"/>
        <w:numPr>
          <w:ilvl w:val="0"/>
          <w:numId w:val="19"/>
        </w:numPr>
        <w:spacing w:after="0" w:line="264" w:lineRule="auto"/>
        <w:jc w:val="both"/>
        <w:rPr>
          <w:rFonts w:ascii="Times New Roman" w:eastAsia="Titillium Web" w:hAnsi="Times New Roman" w:cs="Times New Roman"/>
          <w:i/>
        </w:rPr>
      </w:pPr>
      <w:r w:rsidRPr="00E7197B">
        <w:rPr>
          <w:rFonts w:ascii="Times New Roman" w:eastAsia="Titillium Web" w:hAnsi="Times New Roman" w:cs="Times New Roman"/>
          <w:i/>
        </w:rPr>
        <w:lastRenderedPageBreak/>
        <w:t>Oferă sprijin în două etape: etapa inițială de depunere a proiectelor, de 45 de zile, programată în lunile martie și aprilie, și etapa ulterioară de vot, care se întinde p</w:t>
      </w:r>
      <w:r w:rsidR="00AC6F39">
        <w:rPr>
          <w:rFonts w:ascii="Times New Roman" w:eastAsia="Titillium Web" w:hAnsi="Times New Roman" w:cs="Times New Roman"/>
          <w:i/>
        </w:rPr>
        <w:t>e 30 de zile în iunie și iulie;</w:t>
      </w:r>
      <w:r w:rsidRPr="00E7197B">
        <w:rPr>
          <w:rFonts w:ascii="Times New Roman" w:eastAsia="Titillium Web" w:hAnsi="Times New Roman" w:cs="Times New Roman"/>
          <w:i/>
        </w:rPr>
        <w:t xml:space="preserve"> </w:t>
      </w:r>
    </w:p>
    <w:p w14:paraId="35E03F8F" w14:textId="77777777" w:rsidR="00474BF6" w:rsidRDefault="00474BF6" w:rsidP="00474BF6">
      <w:pPr>
        <w:pStyle w:val="Heading1"/>
        <w:keepLines w:val="0"/>
        <w:numPr>
          <w:ilvl w:val="0"/>
          <w:numId w:val="3"/>
        </w:numPr>
        <w:spacing w:before="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Partenerul 5</w:t>
      </w:r>
      <w:r w:rsidRPr="00CE7233">
        <w:rPr>
          <w:rFonts w:ascii="Times New Roman" w:eastAsia="Titillium Web" w:hAnsi="Times New Roman" w:cs="Times New Roman"/>
          <w:b w:val="0"/>
          <w:sz w:val="22"/>
          <w:szCs w:val="22"/>
        </w:rPr>
        <w:t>:</w:t>
      </w:r>
    </w:p>
    <w:p w14:paraId="76F31ECC" w14:textId="77777777" w:rsidR="00CD5E0B" w:rsidRPr="00ED62FF" w:rsidRDefault="00CD5E0B" w:rsidP="00CD5E0B">
      <w:pPr>
        <w:numPr>
          <w:ilvl w:val="0"/>
          <w:numId w:val="17"/>
        </w:numPr>
        <w:spacing w:after="0" w:line="264" w:lineRule="auto"/>
        <w:contextualSpacing/>
        <w:jc w:val="both"/>
        <w:rPr>
          <w:rFonts w:ascii="Times New Roman" w:eastAsia="Titillium Web" w:hAnsi="Times New Roman" w:cs="Times New Roman"/>
          <w:i/>
        </w:rPr>
      </w:pPr>
      <w:r>
        <w:rPr>
          <w:rFonts w:ascii="Times New Roman" w:eastAsia="Titillium Web" w:hAnsi="Times New Roman" w:cs="Times New Roman"/>
          <w:i/>
        </w:rPr>
        <w:t>Susține a</w:t>
      </w:r>
      <w:r w:rsidRPr="00ED62FF">
        <w:rPr>
          <w:rFonts w:ascii="Times New Roman" w:eastAsia="Titillium Web" w:hAnsi="Times New Roman" w:cs="Times New Roman"/>
          <w:i/>
        </w:rPr>
        <w:t xml:space="preserve">ctivități centrate pe facilitare comunitară </w:t>
      </w:r>
      <w:r w:rsidR="00934832">
        <w:rPr>
          <w:rFonts w:ascii="Times New Roman" w:eastAsia="Titillium Web" w:hAnsi="Times New Roman" w:cs="Times New Roman"/>
          <w:i/>
        </w:rPr>
        <w:t>ș</w:t>
      </w:r>
      <w:r w:rsidRPr="00ED62FF">
        <w:rPr>
          <w:rFonts w:ascii="Times New Roman" w:eastAsia="Titillium Web" w:hAnsi="Times New Roman" w:cs="Times New Roman"/>
          <w:i/>
        </w:rPr>
        <w:t>i  promovarea buget</w:t>
      </w:r>
      <w:r w:rsidR="00934832">
        <w:rPr>
          <w:rFonts w:ascii="Times New Roman" w:eastAsia="Titillium Web" w:hAnsi="Times New Roman" w:cs="Times New Roman"/>
          <w:i/>
        </w:rPr>
        <w:t>ă</w:t>
      </w:r>
      <w:r w:rsidRPr="00ED62FF">
        <w:rPr>
          <w:rFonts w:ascii="Times New Roman" w:eastAsia="Titillium Web" w:hAnsi="Times New Roman" w:cs="Times New Roman"/>
          <w:i/>
        </w:rPr>
        <w:t xml:space="preserve">rii participative în special în rândul tinerilor și al cetățenilor din cartiere și </w:t>
      </w:r>
      <w:r w:rsidR="00AC6F39">
        <w:rPr>
          <w:rFonts w:ascii="Times New Roman" w:eastAsia="Titillium Web" w:hAnsi="Times New Roman" w:cs="Times New Roman"/>
          <w:i/>
        </w:rPr>
        <w:t>categorii defavorizate;</w:t>
      </w:r>
    </w:p>
    <w:p w14:paraId="67F16DBF" w14:textId="77777777" w:rsidR="00CD5E0B" w:rsidRPr="00ED62FF" w:rsidRDefault="00CD5E0B" w:rsidP="00CD5E0B">
      <w:pPr>
        <w:pStyle w:val="ListParagraph"/>
        <w:numPr>
          <w:ilvl w:val="0"/>
          <w:numId w:val="17"/>
        </w:numPr>
        <w:spacing w:after="0"/>
        <w:jc w:val="both"/>
        <w:rPr>
          <w:rFonts w:ascii="Times New Roman" w:eastAsia="Titillium Web" w:hAnsi="Times New Roman" w:cs="Times New Roman"/>
          <w:i/>
        </w:rPr>
      </w:pPr>
      <w:r w:rsidRPr="00ED62FF">
        <w:rPr>
          <w:rFonts w:ascii="Times New Roman" w:eastAsia="Titillium Web" w:hAnsi="Times New Roman" w:cs="Times New Roman"/>
          <w:i/>
        </w:rPr>
        <w:t>Sprijină organizează și facilitează întâlniri în cartiere cu cetățeni sau grupuri informale de cetățeni cu scopul de a-i ajuta să identifice probleme și soluții, să scrie și să depună propuneri de proiecte conform cerințelor Campani</w:t>
      </w:r>
      <w:r>
        <w:rPr>
          <w:rFonts w:ascii="Times New Roman" w:eastAsia="Titillium Web" w:hAnsi="Times New Roman" w:cs="Times New Roman"/>
          <w:i/>
        </w:rPr>
        <w:t>ei</w:t>
      </w:r>
      <w:r w:rsidR="00AC6F39">
        <w:rPr>
          <w:rFonts w:ascii="Times New Roman" w:eastAsia="Titillium Web" w:hAnsi="Times New Roman" w:cs="Times New Roman"/>
          <w:i/>
        </w:rPr>
        <w:t>;</w:t>
      </w:r>
    </w:p>
    <w:p w14:paraId="340C191F" w14:textId="77777777" w:rsidR="00CD5E0B" w:rsidRDefault="00CD5E0B" w:rsidP="00CD5E0B">
      <w:pPr>
        <w:pStyle w:val="ListParagraph"/>
        <w:numPr>
          <w:ilvl w:val="0"/>
          <w:numId w:val="17"/>
        </w:numPr>
        <w:spacing w:after="0"/>
        <w:jc w:val="both"/>
        <w:rPr>
          <w:rFonts w:ascii="Times New Roman" w:eastAsia="Titillium Web" w:hAnsi="Times New Roman" w:cs="Times New Roman"/>
          <w:i/>
        </w:rPr>
      </w:pPr>
      <w:r>
        <w:rPr>
          <w:rFonts w:ascii="Times New Roman" w:eastAsia="Titillium Web" w:hAnsi="Times New Roman" w:cs="Times New Roman"/>
          <w:i/>
        </w:rPr>
        <w:t>Diseminează</w:t>
      </w:r>
      <w:r w:rsidRPr="00ED62FF">
        <w:rPr>
          <w:rFonts w:ascii="Times New Roman" w:eastAsia="Titillium Web" w:hAnsi="Times New Roman" w:cs="Times New Roman"/>
          <w:i/>
        </w:rPr>
        <w:t xml:space="preserve"> mesajul în rândul nativilor non-digital, și alte grupuri marginalizate care sunt de obicei subreprez</w:t>
      </w:r>
      <w:r>
        <w:rPr>
          <w:rFonts w:ascii="Times New Roman" w:eastAsia="Titillium Web" w:hAnsi="Times New Roman" w:cs="Times New Roman"/>
          <w:i/>
        </w:rPr>
        <w:t>entate în administrația locală</w:t>
      </w:r>
      <w:r w:rsidR="00AC6F39">
        <w:rPr>
          <w:rFonts w:ascii="Times New Roman" w:eastAsia="Titillium Web" w:hAnsi="Times New Roman" w:cs="Times New Roman"/>
          <w:i/>
        </w:rPr>
        <w:t>;</w:t>
      </w:r>
    </w:p>
    <w:p w14:paraId="4F2C80D8" w14:textId="77777777" w:rsidR="00CD5E0B" w:rsidRPr="00ED62FF" w:rsidRDefault="00CD5E0B" w:rsidP="00CD5E0B">
      <w:pPr>
        <w:pStyle w:val="ListParagraph"/>
        <w:numPr>
          <w:ilvl w:val="0"/>
          <w:numId w:val="17"/>
        </w:numPr>
        <w:spacing w:after="0"/>
        <w:jc w:val="both"/>
        <w:rPr>
          <w:rFonts w:ascii="Times New Roman" w:eastAsia="Titillium Web" w:hAnsi="Times New Roman" w:cs="Times New Roman"/>
          <w:i/>
        </w:rPr>
      </w:pPr>
      <w:r w:rsidRPr="00B36D9F">
        <w:rPr>
          <w:rFonts w:ascii="Times New Roman" w:eastAsia="Titillium Web" w:hAnsi="Times New Roman" w:cs="Times New Roman"/>
          <w:i/>
        </w:rPr>
        <w:t>Pentru a ajuta cetățenii și grupurile informale în identificarea problemelor ș</w:t>
      </w:r>
      <w:r w:rsidR="00AC6F39">
        <w:rPr>
          <w:rFonts w:ascii="Times New Roman" w:eastAsia="Titillium Web" w:hAnsi="Times New Roman" w:cs="Times New Roman"/>
          <w:i/>
        </w:rPr>
        <w:t>i elaborarea de soluții viabile;</w:t>
      </w:r>
    </w:p>
    <w:p w14:paraId="7957BC5A" w14:textId="77777777" w:rsidR="00CD5E0B" w:rsidRPr="00ED62FF" w:rsidRDefault="00CD5E0B" w:rsidP="00CD5E0B">
      <w:pPr>
        <w:numPr>
          <w:ilvl w:val="0"/>
          <w:numId w:val="17"/>
        </w:numPr>
        <w:spacing w:after="0" w:line="264" w:lineRule="auto"/>
        <w:contextualSpacing/>
        <w:jc w:val="both"/>
        <w:rPr>
          <w:rFonts w:ascii="Times New Roman" w:eastAsia="Titillium Web" w:hAnsi="Times New Roman" w:cs="Times New Roman"/>
          <w:i/>
        </w:rPr>
      </w:pPr>
      <w:r>
        <w:rPr>
          <w:rFonts w:ascii="Times New Roman" w:eastAsia="Titillium Web" w:hAnsi="Times New Roman" w:cs="Times New Roman"/>
          <w:i/>
        </w:rPr>
        <w:t>Oferă sprijin</w:t>
      </w:r>
      <w:r w:rsidRPr="00ED62FF">
        <w:rPr>
          <w:rFonts w:ascii="Times New Roman" w:eastAsia="Titillium Web" w:hAnsi="Times New Roman" w:cs="Times New Roman"/>
          <w:i/>
        </w:rPr>
        <w:t xml:space="preserve"> în două etape: etapa inițială de depunere a proiectelor, de 45 de zile, programată în lunile martie și aprilie, și etapa ulterioară de vot, care se întinde pe 30 de zile</w:t>
      </w:r>
      <w:r w:rsidR="00934832">
        <w:rPr>
          <w:rFonts w:ascii="Times New Roman" w:eastAsia="Titillium Web" w:hAnsi="Times New Roman" w:cs="Times New Roman"/>
          <w:i/>
        </w:rPr>
        <w:t>,</w:t>
      </w:r>
      <w:r w:rsidRPr="00ED62FF">
        <w:rPr>
          <w:rFonts w:ascii="Times New Roman" w:eastAsia="Titillium Web" w:hAnsi="Times New Roman" w:cs="Times New Roman"/>
          <w:i/>
        </w:rPr>
        <w:t xml:space="preserve"> în iunie și iulie.  </w:t>
      </w:r>
    </w:p>
    <w:p w14:paraId="35E1B963" w14:textId="77777777" w:rsidR="00CD5E0B" w:rsidRPr="00CD5E0B" w:rsidRDefault="00E7197B" w:rsidP="00E7197B">
      <w:pPr>
        <w:pStyle w:val="ListParagraph"/>
        <w:tabs>
          <w:tab w:val="left" w:pos="4470"/>
        </w:tabs>
        <w:ind w:left="1080"/>
      </w:pPr>
      <w:r>
        <w:tab/>
      </w:r>
    </w:p>
    <w:p w14:paraId="2F91EC00" w14:textId="77777777" w:rsidR="00E15DD3" w:rsidRDefault="003C2563" w:rsidP="00E15DD3">
      <w:pPr>
        <w:pStyle w:val="Heading1"/>
        <w:keepLines w:val="0"/>
        <w:numPr>
          <w:ilvl w:val="0"/>
          <w:numId w:val="3"/>
        </w:numPr>
        <w:spacing w:before="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 xml:space="preserve">Partenerul </w:t>
      </w:r>
      <w:r w:rsidR="00E15DD3">
        <w:rPr>
          <w:rFonts w:ascii="Times New Roman" w:eastAsia="Titillium Web" w:hAnsi="Times New Roman" w:cs="Times New Roman"/>
          <w:sz w:val="22"/>
          <w:szCs w:val="22"/>
        </w:rPr>
        <w:t>6</w:t>
      </w:r>
      <w:r w:rsidRPr="00CE7233">
        <w:rPr>
          <w:rFonts w:ascii="Times New Roman" w:eastAsia="Titillium Web" w:hAnsi="Times New Roman" w:cs="Times New Roman"/>
          <w:b w:val="0"/>
          <w:sz w:val="22"/>
          <w:szCs w:val="22"/>
        </w:rPr>
        <w:t>:</w:t>
      </w:r>
      <w:r w:rsidR="00474BF6">
        <w:rPr>
          <w:rFonts w:ascii="Times New Roman" w:eastAsia="Titillium Web" w:hAnsi="Times New Roman" w:cs="Times New Roman"/>
          <w:b w:val="0"/>
          <w:sz w:val="22"/>
          <w:szCs w:val="22"/>
        </w:rPr>
        <w:t xml:space="preserve"> </w:t>
      </w:r>
    </w:p>
    <w:p w14:paraId="0C177819" w14:textId="77777777" w:rsidR="00716491" w:rsidRPr="00147B10" w:rsidRDefault="00716491" w:rsidP="00716491">
      <w:pPr>
        <w:numPr>
          <w:ilvl w:val="0"/>
          <w:numId w:val="11"/>
        </w:numPr>
        <w:spacing w:after="120" w:line="264" w:lineRule="auto"/>
        <w:contextualSpacing/>
        <w:rPr>
          <w:rFonts w:ascii="Times New Roman" w:eastAsia="Titillium Web" w:hAnsi="Times New Roman" w:cs="Times New Roman"/>
          <w:i/>
        </w:rPr>
      </w:pPr>
      <w:r w:rsidRPr="00147B10">
        <w:rPr>
          <w:rFonts w:ascii="Times New Roman" w:eastAsia="Titillium Web" w:hAnsi="Times New Roman" w:cs="Times New Roman"/>
          <w:i/>
        </w:rPr>
        <w:t xml:space="preserve">Pune la dispoziție un spațiu fizic (sau mai multe) unde pot avea loc întâlniri directe cu cetățenii care au nevoie de sprijin în etapa de depunere de propuneri de proiecte și </w:t>
      </w:r>
      <w:r w:rsidR="00AC6F39">
        <w:rPr>
          <w:rFonts w:ascii="Times New Roman" w:eastAsia="Titillium Web" w:hAnsi="Times New Roman" w:cs="Times New Roman"/>
          <w:i/>
        </w:rPr>
        <w:t>în etapa de votare;</w:t>
      </w:r>
    </w:p>
    <w:p w14:paraId="7B66FE1E" w14:textId="77777777" w:rsidR="00716491" w:rsidRDefault="00716491" w:rsidP="00CD5E0B">
      <w:pPr>
        <w:numPr>
          <w:ilvl w:val="0"/>
          <w:numId w:val="11"/>
        </w:numPr>
        <w:spacing w:after="120" w:line="264" w:lineRule="auto"/>
        <w:contextualSpacing/>
        <w:rPr>
          <w:rFonts w:ascii="Times New Roman" w:eastAsia="Titillium Web" w:hAnsi="Times New Roman" w:cs="Times New Roman"/>
          <w:i/>
        </w:rPr>
      </w:pPr>
      <w:r w:rsidRPr="00B36D9F">
        <w:rPr>
          <w:rFonts w:ascii="Times New Roman" w:eastAsia="Titillium Web" w:hAnsi="Times New Roman" w:cs="Times New Roman"/>
          <w:i/>
        </w:rPr>
        <w:t>Sporirea publicității campaniei, cu un accent deosebit pe canalele offline</w:t>
      </w:r>
      <w:r w:rsidR="00AC6F39">
        <w:rPr>
          <w:rFonts w:ascii="Times New Roman" w:eastAsia="Titillium Web" w:hAnsi="Times New Roman" w:cs="Times New Roman"/>
          <w:i/>
        </w:rPr>
        <w:t>;</w:t>
      </w:r>
    </w:p>
    <w:p w14:paraId="392FB717" w14:textId="77777777" w:rsidR="00CD5E0B" w:rsidRPr="00147B10" w:rsidRDefault="00CD5E0B" w:rsidP="00CD5E0B">
      <w:pPr>
        <w:numPr>
          <w:ilvl w:val="0"/>
          <w:numId w:val="11"/>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t>V</w:t>
      </w:r>
      <w:r w:rsidRPr="00147B10">
        <w:rPr>
          <w:rFonts w:ascii="Times New Roman" w:eastAsia="Titillium Web" w:hAnsi="Times New Roman" w:cs="Times New Roman"/>
          <w:i/>
        </w:rPr>
        <w:t xml:space="preserve">a pune la dispoziție materiale de promovare a Campaniei </w:t>
      </w:r>
      <w:r w:rsidR="00E7197B">
        <w:rPr>
          <w:rFonts w:ascii="Times New Roman" w:eastAsia="Titillium Web" w:hAnsi="Times New Roman" w:cs="Times New Roman"/>
          <w:i/>
        </w:rPr>
        <w:t xml:space="preserve">primite </w:t>
      </w:r>
      <w:r w:rsidRPr="00147B10">
        <w:rPr>
          <w:rFonts w:ascii="Times New Roman" w:eastAsia="Titillium Web" w:hAnsi="Times New Roman" w:cs="Times New Roman"/>
          <w:i/>
        </w:rPr>
        <w:t>(afișe, flyere etc.);</w:t>
      </w:r>
    </w:p>
    <w:p w14:paraId="768FC04C" w14:textId="77777777" w:rsidR="00CD5E0B" w:rsidRPr="00CD5E0B" w:rsidRDefault="00CD5E0B" w:rsidP="00E7197B">
      <w:pPr>
        <w:spacing w:after="120" w:line="264" w:lineRule="auto"/>
        <w:ind w:left="360"/>
        <w:contextualSpacing/>
        <w:rPr>
          <w:rFonts w:ascii="Times New Roman" w:eastAsia="Titillium Web" w:hAnsi="Times New Roman" w:cs="Times New Roman"/>
          <w:i/>
        </w:rPr>
      </w:pPr>
    </w:p>
    <w:p w14:paraId="03D126BD" w14:textId="77777777" w:rsidR="00E15DD3" w:rsidRDefault="00E15DD3" w:rsidP="00E15DD3">
      <w:pPr>
        <w:pStyle w:val="Heading1"/>
        <w:keepLines w:val="0"/>
        <w:numPr>
          <w:ilvl w:val="0"/>
          <w:numId w:val="3"/>
        </w:numPr>
        <w:spacing w:before="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 xml:space="preserve">Partenerul </w:t>
      </w:r>
      <w:r w:rsidR="008E3C51">
        <w:rPr>
          <w:rFonts w:ascii="Times New Roman" w:eastAsia="Titillium Web" w:hAnsi="Times New Roman" w:cs="Times New Roman"/>
          <w:sz w:val="22"/>
          <w:szCs w:val="22"/>
        </w:rPr>
        <w:t>7</w:t>
      </w:r>
      <w:r w:rsidRPr="00CE7233">
        <w:rPr>
          <w:rFonts w:ascii="Times New Roman" w:eastAsia="Titillium Web" w:hAnsi="Times New Roman" w:cs="Times New Roman"/>
          <w:b w:val="0"/>
          <w:sz w:val="22"/>
          <w:szCs w:val="22"/>
        </w:rPr>
        <w:t>:</w:t>
      </w:r>
      <w:r>
        <w:rPr>
          <w:rFonts w:ascii="Times New Roman" w:eastAsia="Titillium Web" w:hAnsi="Times New Roman" w:cs="Times New Roman"/>
          <w:b w:val="0"/>
          <w:sz w:val="22"/>
          <w:szCs w:val="22"/>
        </w:rPr>
        <w:t xml:space="preserve"> </w:t>
      </w:r>
    </w:p>
    <w:p w14:paraId="09C7CF58" w14:textId="77777777" w:rsidR="007B5E24" w:rsidRPr="007B5E24" w:rsidRDefault="007B5E24" w:rsidP="00E7197B">
      <w:pPr>
        <w:pStyle w:val="ListParagraph"/>
        <w:numPr>
          <w:ilvl w:val="0"/>
          <w:numId w:val="20"/>
        </w:numPr>
        <w:spacing w:after="120" w:line="264" w:lineRule="auto"/>
        <w:rPr>
          <w:rFonts w:ascii="Times New Roman" w:eastAsia="Titillium Web" w:hAnsi="Times New Roman" w:cs="Times New Roman"/>
          <w:i/>
        </w:rPr>
      </w:pPr>
      <w:r w:rsidRPr="007B5E24">
        <w:rPr>
          <w:rFonts w:ascii="Times New Roman" w:eastAsia="Titillium Web" w:hAnsi="Times New Roman" w:cs="Times New Roman"/>
          <w:i/>
        </w:rPr>
        <w:t>Sporirea publicității campaniei, cu un acce</w:t>
      </w:r>
      <w:r w:rsidR="00AC6F39">
        <w:rPr>
          <w:rFonts w:ascii="Times New Roman" w:eastAsia="Titillium Web" w:hAnsi="Times New Roman" w:cs="Times New Roman"/>
          <w:i/>
        </w:rPr>
        <w:t>nt deosebit pe canalele offline;</w:t>
      </w:r>
    </w:p>
    <w:p w14:paraId="516A1CAA" w14:textId="77777777" w:rsidR="007B5E24" w:rsidRPr="00E7197B" w:rsidRDefault="007B5E24" w:rsidP="00E7197B">
      <w:pPr>
        <w:pStyle w:val="ListParagraph"/>
        <w:numPr>
          <w:ilvl w:val="0"/>
          <w:numId w:val="20"/>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Scopul principal este de a difuza mesajul în rândul nativilor non-digitali (cu accent pe tineri), care locuiesc în Fratelia, Dâmbovița, Martirilor, Lipovei, Aradului, Circumvalațiunii, Dacia și a grupurilor marginalizate care sunt de obicei subreprezentate în administrația locală, cum ar fi persoanele în vârst</w:t>
      </w:r>
      <w:r w:rsidR="00AC6F39">
        <w:rPr>
          <w:rFonts w:ascii="Times New Roman" w:eastAsia="Titillium Web" w:hAnsi="Times New Roman" w:cs="Times New Roman"/>
          <w:i/>
        </w:rPr>
        <w:t>ă și persoanele cu dizabilități;</w:t>
      </w:r>
    </w:p>
    <w:p w14:paraId="6EDA7A59" w14:textId="77777777" w:rsidR="007B5E24" w:rsidRPr="00E7197B" w:rsidRDefault="007B5E24" w:rsidP="00E7197B">
      <w:pPr>
        <w:pStyle w:val="ListParagraph"/>
        <w:numPr>
          <w:ilvl w:val="0"/>
          <w:numId w:val="20"/>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Pentru a ajuta cetățenii și grupurile informale în identificarea problemelor ș</w:t>
      </w:r>
      <w:r w:rsidR="00AC6F39">
        <w:rPr>
          <w:rFonts w:ascii="Times New Roman" w:eastAsia="Titillium Web" w:hAnsi="Times New Roman" w:cs="Times New Roman"/>
          <w:i/>
        </w:rPr>
        <w:t>i elaborarea de soluții viabile;</w:t>
      </w:r>
      <w:r w:rsidRPr="00E7197B">
        <w:rPr>
          <w:rFonts w:ascii="Times New Roman" w:eastAsia="Titillium Web" w:hAnsi="Times New Roman" w:cs="Times New Roman"/>
          <w:i/>
        </w:rPr>
        <w:t xml:space="preserve"> </w:t>
      </w:r>
    </w:p>
    <w:p w14:paraId="4E94AB4E" w14:textId="77777777" w:rsidR="007B5E24" w:rsidRPr="00E7197B" w:rsidRDefault="007B5E24" w:rsidP="00E7197B">
      <w:pPr>
        <w:pStyle w:val="ListParagraph"/>
        <w:numPr>
          <w:ilvl w:val="0"/>
          <w:numId w:val="20"/>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Suport în organizarea și gestionarea întâlnirilor de cartier.  În plus, partenerul ajută la depunerea propunerilor de proiecte care sunt în conformitate cu cerințele campaniei</w:t>
      </w:r>
      <w:r w:rsidR="00AC6F39">
        <w:rPr>
          <w:rFonts w:ascii="Times New Roman" w:eastAsia="Titillium Web" w:hAnsi="Times New Roman" w:cs="Times New Roman"/>
          <w:i/>
        </w:rPr>
        <w:t>;</w:t>
      </w:r>
    </w:p>
    <w:p w14:paraId="387CBCA8" w14:textId="77777777" w:rsidR="007B5E24" w:rsidRPr="00E7197B" w:rsidRDefault="007B5E24" w:rsidP="00E7197B">
      <w:pPr>
        <w:pStyle w:val="ListParagraph"/>
        <w:numPr>
          <w:ilvl w:val="0"/>
          <w:numId w:val="20"/>
        </w:numPr>
        <w:spacing w:after="120" w:line="264" w:lineRule="auto"/>
        <w:rPr>
          <w:rFonts w:ascii="Times New Roman" w:eastAsia="Titillium Web" w:hAnsi="Times New Roman" w:cs="Times New Roman"/>
          <w:i/>
        </w:rPr>
      </w:pPr>
      <w:r w:rsidRPr="00E7197B">
        <w:rPr>
          <w:rFonts w:ascii="Times New Roman" w:eastAsia="Titillium Web" w:hAnsi="Times New Roman" w:cs="Times New Roman"/>
          <w:i/>
        </w:rPr>
        <w:t>Adunarea și supravegherea unui grup de voluntari este vitală pentru a-i ajuta pe cei cărora le lipsesc mijloacele tehnologice sau know-how pentru a accesa platforma online.  Sprijinul va fi oferit în două etape: etapa inițială de depunere a proiectelor, de 45 de zile, programată în lunile aprilie și mai, și etapa ulterioară de vot, care se întinde p</w:t>
      </w:r>
      <w:r w:rsidR="00AC6F39">
        <w:rPr>
          <w:rFonts w:ascii="Times New Roman" w:eastAsia="Titillium Web" w:hAnsi="Times New Roman" w:cs="Times New Roman"/>
          <w:i/>
        </w:rPr>
        <w:t>e 30 de zile</w:t>
      </w:r>
      <w:r w:rsidR="00934832">
        <w:rPr>
          <w:rFonts w:ascii="Times New Roman" w:eastAsia="Titillium Web" w:hAnsi="Times New Roman" w:cs="Times New Roman"/>
          <w:i/>
        </w:rPr>
        <w:t>,</w:t>
      </w:r>
      <w:r w:rsidR="00AC6F39">
        <w:rPr>
          <w:rFonts w:ascii="Times New Roman" w:eastAsia="Titillium Web" w:hAnsi="Times New Roman" w:cs="Times New Roman"/>
          <w:i/>
        </w:rPr>
        <w:t xml:space="preserve"> în iunie și iulie;</w:t>
      </w:r>
    </w:p>
    <w:p w14:paraId="245E5366" w14:textId="77777777" w:rsidR="004F3D9E" w:rsidRPr="00407876" w:rsidRDefault="004F3D9E" w:rsidP="00EC5CA4">
      <w:pPr>
        <w:pStyle w:val="Heading1"/>
        <w:spacing w:before="0" w:line="264" w:lineRule="auto"/>
        <w:contextualSpacing w:val="0"/>
        <w:rPr>
          <w:rFonts w:ascii="Times New Roman" w:eastAsia="Titillium Web" w:hAnsi="Times New Roman" w:cs="Times New Roman"/>
          <w:sz w:val="24"/>
          <w:szCs w:val="24"/>
        </w:rPr>
      </w:pPr>
      <w:r w:rsidRPr="00407876">
        <w:rPr>
          <w:rFonts w:ascii="Times New Roman" w:eastAsia="Titillium Web" w:hAnsi="Times New Roman" w:cs="Times New Roman"/>
          <w:sz w:val="24"/>
          <w:szCs w:val="24"/>
        </w:rPr>
        <w:t xml:space="preserve">6. </w:t>
      </w:r>
      <w:r w:rsidRPr="00407876">
        <w:rPr>
          <w:rFonts w:ascii="Times New Roman" w:hAnsi="Times New Roman" w:cs="Times New Roman"/>
          <w:sz w:val="24"/>
          <w:szCs w:val="24"/>
        </w:rPr>
        <w:t>Caracterul confidenţial al Protocolului</w:t>
      </w:r>
    </w:p>
    <w:p w14:paraId="51B225C7" w14:textId="77777777" w:rsidR="004F3D9E" w:rsidRPr="00407876" w:rsidRDefault="004F3D9E" w:rsidP="00EC5CA4">
      <w:pPr>
        <w:pStyle w:val="NoSpacing"/>
        <w:spacing w:after="120" w:line="264" w:lineRule="auto"/>
        <w:jc w:val="both"/>
        <w:rPr>
          <w:rFonts w:ascii="Times New Roman" w:hAnsi="Times New Roman"/>
        </w:rPr>
      </w:pPr>
      <w:r w:rsidRPr="00407876">
        <w:rPr>
          <w:rFonts w:ascii="Times New Roman" w:hAnsi="Times New Roman"/>
        </w:rPr>
        <w:t xml:space="preserve">6.1. Protocolul are caracter de document public. </w:t>
      </w:r>
    </w:p>
    <w:p w14:paraId="3A602633" w14:textId="77777777" w:rsidR="004F3D9E" w:rsidRPr="003A7DCB" w:rsidRDefault="004F3D9E" w:rsidP="00EC5CA4">
      <w:pPr>
        <w:pStyle w:val="NoSpacing"/>
        <w:spacing w:after="120" w:line="264" w:lineRule="auto"/>
        <w:jc w:val="both"/>
        <w:rPr>
          <w:rFonts w:ascii="Times New Roman" w:hAnsi="Times New Roman"/>
          <w:b/>
        </w:rPr>
      </w:pPr>
      <w:r w:rsidRPr="00407876">
        <w:rPr>
          <w:rFonts w:ascii="Times New Roman" w:hAnsi="Times New Roman"/>
        </w:rPr>
        <w:t xml:space="preserve">6.2. Accesul persoanelor </w:t>
      </w:r>
      <w:r w:rsidR="00CE7233">
        <w:rPr>
          <w:rFonts w:ascii="Times New Roman" w:hAnsi="Times New Roman"/>
        </w:rPr>
        <w:t xml:space="preserve">la </w:t>
      </w:r>
      <w:r w:rsidRPr="00407876">
        <w:rPr>
          <w:rFonts w:ascii="Times New Roman" w:hAnsi="Times New Roman"/>
        </w:rPr>
        <w:t>informaţii privind protocolul și implementarea sa se realizează cu respectarea termenelor şi procedurilor prevăzute de reglementările legale privind liberul acces la informaţiile de interes public.</w:t>
      </w:r>
    </w:p>
    <w:p w14:paraId="15A64361" w14:textId="77777777" w:rsidR="004F3D9E" w:rsidRPr="00407876" w:rsidRDefault="004F3D9E" w:rsidP="00EC5CA4">
      <w:pPr>
        <w:pStyle w:val="Heading1"/>
        <w:spacing w:before="0" w:line="264" w:lineRule="auto"/>
        <w:contextualSpacing w:val="0"/>
        <w:rPr>
          <w:rFonts w:ascii="Times New Roman" w:hAnsi="Times New Roman" w:cs="Times New Roman"/>
          <w:sz w:val="24"/>
          <w:szCs w:val="24"/>
        </w:rPr>
      </w:pPr>
      <w:r w:rsidRPr="00407876">
        <w:rPr>
          <w:rFonts w:ascii="Times New Roman" w:hAnsi="Times New Roman" w:cs="Times New Roman"/>
          <w:sz w:val="24"/>
          <w:szCs w:val="24"/>
        </w:rPr>
        <w:t>7. Comunicări</w:t>
      </w:r>
    </w:p>
    <w:p w14:paraId="26739357" w14:textId="77777777" w:rsidR="004F3D9E" w:rsidRPr="00DD26F1" w:rsidRDefault="004F3D9E" w:rsidP="00EC5CA4">
      <w:pPr>
        <w:widowControl w:val="0"/>
        <w:spacing w:after="120" w:line="264" w:lineRule="auto"/>
        <w:rPr>
          <w:rFonts w:ascii="Times New Roman" w:eastAsia="Titillium Web" w:hAnsi="Times New Roman" w:cs="Times New Roman"/>
        </w:rPr>
      </w:pPr>
      <w:r w:rsidRPr="00DD26F1">
        <w:rPr>
          <w:rFonts w:ascii="Times New Roman" w:eastAsia="Titillium Web" w:hAnsi="Times New Roman" w:cs="Times New Roman"/>
        </w:rPr>
        <w:t xml:space="preserve">7.1. Orice notificare, cerere sau alt instrument scris solicitat sau permis a fi dat în temeiul prezentului </w:t>
      </w:r>
      <w:r>
        <w:rPr>
          <w:rFonts w:ascii="Times New Roman" w:eastAsia="Titillium Web" w:hAnsi="Times New Roman" w:cs="Times New Roman"/>
        </w:rPr>
        <w:t>protocol</w:t>
      </w:r>
      <w:r w:rsidRPr="00DD26F1">
        <w:rPr>
          <w:rFonts w:ascii="Times New Roman" w:eastAsia="Titillium Web" w:hAnsi="Times New Roman" w:cs="Times New Roman"/>
        </w:rPr>
        <w:t xml:space="preserve"> se va face în scris și va fi transmis celeilalte părți prin poștă </w:t>
      </w:r>
      <w:r>
        <w:rPr>
          <w:rFonts w:ascii="Times New Roman" w:eastAsia="Titillium Web" w:hAnsi="Times New Roman" w:cs="Times New Roman"/>
        </w:rPr>
        <w:t>electronică</w:t>
      </w:r>
      <w:r w:rsidRPr="00DD26F1">
        <w:rPr>
          <w:rFonts w:ascii="Times New Roman" w:eastAsia="Titillium Web" w:hAnsi="Times New Roman" w:cs="Times New Roman"/>
        </w:rPr>
        <w:t xml:space="preserve"> (cu confirmare de primire) la adresele de e-mail ale părților. </w:t>
      </w:r>
    </w:p>
    <w:p w14:paraId="3AE845CD" w14:textId="77777777" w:rsidR="00E1306E" w:rsidRDefault="004F3D9E" w:rsidP="00EC5CA4">
      <w:pPr>
        <w:spacing w:after="120" w:line="264" w:lineRule="auto"/>
        <w:rPr>
          <w:rStyle w:val="Heading1Char"/>
          <w:rFonts w:ascii="Times New Roman" w:hAnsi="Times New Roman" w:cs="Times New Roman"/>
          <w:sz w:val="24"/>
          <w:szCs w:val="24"/>
        </w:rPr>
      </w:pPr>
      <w:r w:rsidRPr="00407876">
        <w:rPr>
          <w:rStyle w:val="Heading1Char"/>
          <w:rFonts w:ascii="Times New Roman" w:hAnsi="Times New Roman" w:cs="Times New Roman"/>
          <w:sz w:val="24"/>
          <w:szCs w:val="24"/>
        </w:rPr>
        <w:t>8. Modificarea Protocolului</w:t>
      </w:r>
    </w:p>
    <w:p w14:paraId="7BCA911A" w14:textId="77777777" w:rsidR="004F3D9E" w:rsidRPr="00DD26F1" w:rsidRDefault="004F3D9E" w:rsidP="00EC5CA4">
      <w:pPr>
        <w:spacing w:after="120" w:line="264" w:lineRule="auto"/>
        <w:rPr>
          <w:rFonts w:ascii="Times New Roman" w:eastAsia="Titillium Web" w:hAnsi="Times New Roman" w:cs="Times New Roman"/>
        </w:rPr>
      </w:pPr>
      <w:r w:rsidRPr="00DD26F1">
        <w:rPr>
          <w:rFonts w:ascii="Times New Roman" w:eastAsia="Titillium Web" w:hAnsi="Times New Roman" w:cs="Times New Roman"/>
        </w:rPr>
        <w:br/>
        <w:t xml:space="preserve">8.1.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poate fi modificat prin act adițional, de comun </w:t>
      </w:r>
      <w:r>
        <w:rPr>
          <w:rFonts w:ascii="Times New Roman" w:eastAsia="Titillium Web" w:hAnsi="Times New Roman" w:cs="Times New Roman"/>
        </w:rPr>
        <w:t>acord</w:t>
      </w:r>
      <w:r w:rsidRPr="00DD26F1">
        <w:rPr>
          <w:rFonts w:ascii="Times New Roman" w:eastAsia="Titillium Web" w:hAnsi="Times New Roman" w:cs="Times New Roman"/>
        </w:rPr>
        <w:t xml:space="preserve">, la inițiativa scrisă a oricărei părți, urmând să producă efecte de la data semnării de către reprezentanții </w:t>
      </w:r>
      <w:r>
        <w:rPr>
          <w:rFonts w:ascii="Times New Roman" w:eastAsia="Titillium Web" w:hAnsi="Times New Roman" w:cs="Times New Roman"/>
        </w:rPr>
        <w:t>p</w:t>
      </w:r>
      <w:r w:rsidRPr="00DD26F1">
        <w:rPr>
          <w:rFonts w:ascii="Times New Roman" w:eastAsia="Titillium Web" w:hAnsi="Times New Roman" w:cs="Times New Roman"/>
        </w:rPr>
        <w:t>ărț</w:t>
      </w:r>
      <w:r w:rsidR="00F5284C">
        <w:rPr>
          <w:rFonts w:ascii="Times New Roman" w:eastAsia="Titillium Web" w:hAnsi="Times New Roman" w:cs="Times New Roman"/>
        </w:rPr>
        <w:t>ilor.</w:t>
      </w:r>
    </w:p>
    <w:p w14:paraId="252D852A" w14:textId="77777777" w:rsidR="004F3D9E" w:rsidRPr="00DD26F1" w:rsidRDefault="004F3D9E" w:rsidP="00EC5CA4">
      <w:pPr>
        <w:spacing w:after="120" w:line="264" w:lineRule="auto"/>
        <w:rPr>
          <w:rFonts w:ascii="Times New Roman" w:eastAsia="Titillium Web" w:hAnsi="Times New Roman" w:cs="Times New Roman"/>
        </w:rPr>
      </w:pPr>
      <w:r w:rsidRPr="00407876">
        <w:rPr>
          <w:rStyle w:val="Heading1Char"/>
          <w:rFonts w:ascii="Times New Roman" w:hAnsi="Times New Roman" w:cs="Times New Roman"/>
          <w:sz w:val="24"/>
          <w:szCs w:val="24"/>
        </w:rPr>
        <w:lastRenderedPageBreak/>
        <w:t>9. Încetarea Protocolului</w:t>
      </w:r>
      <w:r w:rsidRPr="00DD26F1">
        <w:rPr>
          <w:rFonts w:ascii="Times New Roman" w:eastAsia="Titillium Web" w:hAnsi="Times New Roman" w:cs="Times New Roman"/>
        </w:rPr>
        <w:br/>
        <w:t xml:space="preserve">9.1.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încetează:</w:t>
      </w:r>
      <w:r w:rsidRPr="00DD26F1">
        <w:rPr>
          <w:rFonts w:ascii="Times New Roman" w:eastAsia="Titillium Web" w:hAnsi="Times New Roman" w:cs="Times New Roman"/>
        </w:rPr>
        <w:br/>
        <w:t>a)</w:t>
      </w:r>
      <w:r w:rsidRPr="00DD26F1">
        <w:rPr>
          <w:rFonts w:ascii="Times New Roman" w:eastAsia="Titillium Web" w:hAnsi="Times New Roman" w:cs="Times New Roman"/>
        </w:rPr>
        <w:tab/>
        <w:t>prin expirarea termenului prevăzut la pct. 3;</w:t>
      </w:r>
      <w:r w:rsidRPr="00DD26F1">
        <w:rPr>
          <w:rFonts w:ascii="Times New Roman" w:eastAsia="Titillium Web" w:hAnsi="Times New Roman" w:cs="Times New Roman"/>
        </w:rPr>
        <w:br/>
        <w:t>b)</w:t>
      </w:r>
      <w:r w:rsidRPr="00DD26F1">
        <w:rPr>
          <w:rFonts w:ascii="Times New Roman" w:eastAsia="Titillium Web" w:hAnsi="Times New Roman" w:cs="Times New Roman"/>
        </w:rPr>
        <w:tab/>
        <w:t xml:space="preserve">înainte de ajungerea la termen, prin </w:t>
      </w:r>
      <w:r>
        <w:rPr>
          <w:rFonts w:ascii="Times New Roman" w:eastAsia="Titillium Web" w:hAnsi="Times New Roman" w:cs="Times New Roman"/>
        </w:rPr>
        <w:t>acordul</w:t>
      </w:r>
      <w:r w:rsidRPr="00DD26F1">
        <w:rPr>
          <w:rFonts w:ascii="Times New Roman" w:eastAsia="Titillium Web" w:hAnsi="Times New Roman" w:cs="Times New Roman"/>
        </w:rPr>
        <w:t xml:space="preserve"> părților; </w:t>
      </w:r>
      <w:r w:rsidRPr="00DD26F1">
        <w:rPr>
          <w:rFonts w:ascii="Times New Roman" w:eastAsia="Titillium Web" w:hAnsi="Times New Roman" w:cs="Times New Roman"/>
        </w:rPr>
        <w:br/>
        <w:t>c)</w:t>
      </w:r>
      <w:r w:rsidRPr="00DD26F1">
        <w:rPr>
          <w:rFonts w:ascii="Times New Roman" w:eastAsia="Titillium Web" w:hAnsi="Times New Roman" w:cs="Times New Roman"/>
        </w:rPr>
        <w:tab/>
        <w:t>prin imposibilitatea realizării obiectului său;</w:t>
      </w:r>
      <w:r w:rsidRPr="00DD26F1">
        <w:rPr>
          <w:rFonts w:ascii="Times New Roman" w:eastAsia="Titillium Web" w:hAnsi="Times New Roman" w:cs="Times New Roman"/>
        </w:rPr>
        <w:br/>
        <w:t>d)</w:t>
      </w:r>
      <w:r w:rsidRPr="00DD26F1">
        <w:rPr>
          <w:rFonts w:ascii="Times New Roman" w:eastAsia="Titillium Web" w:hAnsi="Times New Roman" w:cs="Times New Roman"/>
        </w:rPr>
        <w:tab/>
        <w:t xml:space="preserve">prin reziliere, în cazul neexecutării sau executării necorespunzătoare de către una dintre părți a obligațiilor prevăzute în prezentul </w:t>
      </w:r>
      <w:r>
        <w:rPr>
          <w:rFonts w:ascii="Times New Roman" w:eastAsia="Titillium Web" w:hAnsi="Times New Roman" w:cs="Times New Roman"/>
        </w:rPr>
        <w:t>protocol</w:t>
      </w:r>
      <w:r w:rsidRPr="00DD26F1">
        <w:rPr>
          <w:rFonts w:ascii="Times New Roman" w:eastAsia="Titillium Web" w:hAnsi="Times New Roman" w:cs="Times New Roman"/>
        </w:rPr>
        <w:t>;</w:t>
      </w:r>
      <w:r w:rsidRPr="00DD26F1">
        <w:rPr>
          <w:rFonts w:ascii="Times New Roman" w:eastAsia="Titillium Web" w:hAnsi="Times New Roman" w:cs="Times New Roman"/>
        </w:rPr>
        <w:br/>
      </w:r>
      <w:r w:rsidRPr="00DD26F1">
        <w:rPr>
          <w:rFonts w:ascii="Times New Roman" w:eastAsia="Titillium Web" w:hAnsi="Times New Roman" w:cs="Times New Roman"/>
        </w:rPr>
        <w:br/>
      </w:r>
      <w:r w:rsidRPr="00407876">
        <w:rPr>
          <w:rStyle w:val="Heading1Char"/>
          <w:rFonts w:ascii="Times New Roman" w:hAnsi="Times New Roman" w:cs="Times New Roman"/>
          <w:sz w:val="24"/>
          <w:szCs w:val="24"/>
        </w:rPr>
        <w:t>10. Dispoziții finale</w:t>
      </w:r>
      <w:r w:rsidRPr="00DD26F1">
        <w:rPr>
          <w:rFonts w:ascii="Times New Roman" w:eastAsia="Titillium Web" w:hAnsi="Times New Roman" w:cs="Times New Roman"/>
        </w:rPr>
        <w:br/>
        <w:t xml:space="preserve">10.1. Orice diferend privind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inclusiv referitor la interpretarea, executarea sau încetarea lui se va soluționa de către părți pe cale amiabilă. </w:t>
      </w:r>
    </w:p>
    <w:p w14:paraId="5E5A5354" w14:textId="77777777" w:rsidR="004F3D9E" w:rsidRPr="0005317D" w:rsidRDefault="004F3D9E" w:rsidP="001C111B">
      <w:pPr>
        <w:spacing w:after="120" w:line="264" w:lineRule="auto"/>
        <w:jc w:val="both"/>
        <w:rPr>
          <w:rFonts w:ascii="Times New Roman" w:eastAsia="Titillium Web" w:hAnsi="Times New Roman" w:cs="Times New Roman"/>
        </w:rPr>
      </w:pPr>
      <w:r w:rsidRPr="0005317D">
        <w:rPr>
          <w:rFonts w:ascii="Times New Roman" w:eastAsia="Titillium Web" w:hAnsi="Times New Roman" w:cs="Times New Roman"/>
        </w:rPr>
        <w:br/>
        <w:t xml:space="preserve">Prezentul </w:t>
      </w:r>
      <w:r>
        <w:rPr>
          <w:rFonts w:ascii="Times New Roman" w:eastAsia="Titillium Web" w:hAnsi="Times New Roman" w:cs="Times New Roman"/>
        </w:rPr>
        <w:t>protocol</w:t>
      </w:r>
      <w:r w:rsidRPr="0005317D">
        <w:rPr>
          <w:rFonts w:ascii="Times New Roman" w:eastAsia="Titillium Web" w:hAnsi="Times New Roman" w:cs="Times New Roman"/>
        </w:rPr>
        <w:t xml:space="preserve"> a fo</w:t>
      </w:r>
      <w:r w:rsidR="00EC5CA4">
        <w:rPr>
          <w:rFonts w:ascii="Times New Roman" w:eastAsia="Titillium Web" w:hAnsi="Times New Roman" w:cs="Times New Roman"/>
        </w:rPr>
        <w:t xml:space="preserve">st încheiat astăzi, </w:t>
      </w:r>
      <w:r w:rsidR="00934832">
        <w:rPr>
          <w:rFonts w:ascii="Times New Roman" w:eastAsia="Titillium Web" w:hAnsi="Times New Roman" w:cs="Times New Roman"/>
        </w:rPr>
        <w:t>.......................</w:t>
      </w:r>
      <w:r w:rsidRPr="0005317D">
        <w:rPr>
          <w:rFonts w:ascii="Times New Roman" w:eastAsia="Titillium Web" w:hAnsi="Times New Roman" w:cs="Times New Roman"/>
        </w:rPr>
        <w:t xml:space="preserve">, </w:t>
      </w:r>
      <w:r w:rsidR="00474BF6" w:rsidRPr="008E3C51">
        <w:rPr>
          <w:rFonts w:ascii="Times New Roman" w:eastAsia="Titillium Web" w:hAnsi="Times New Roman" w:cs="Times New Roman"/>
        </w:rPr>
        <w:t>în șa</w:t>
      </w:r>
      <w:r w:rsidR="00E15DD3" w:rsidRPr="008E3C51">
        <w:rPr>
          <w:rFonts w:ascii="Times New Roman" w:eastAsia="Titillium Web" w:hAnsi="Times New Roman" w:cs="Times New Roman"/>
        </w:rPr>
        <w:t>pt</w:t>
      </w:r>
      <w:r w:rsidR="00474BF6" w:rsidRPr="008E3C51">
        <w:rPr>
          <w:rFonts w:ascii="Times New Roman" w:eastAsia="Titillium Web" w:hAnsi="Times New Roman" w:cs="Times New Roman"/>
        </w:rPr>
        <w:t>e</w:t>
      </w:r>
      <w:r w:rsidRPr="008E3C51">
        <w:rPr>
          <w:rFonts w:ascii="Times New Roman" w:eastAsia="Titillium Web" w:hAnsi="Times New Roman" w:cs="Times New Roman"/>
        </w:rPr>
        <w:t xml:space="preserve"> exemplare</w:t>
      </w:r>
      <w:r w:rsidRPr="001C111B">
        <w:rPr>
          <w:rFonts w:ascii="Times New Roman" w:eastAsia="Titillium Web" w:hAnsi="Times New Roman" w:cs="Times New Roman"/>
        </w:rPr>
        <w:t xml:space="preserve">, câte unul pentru fiecare parte semnatară, </w:t>
      </w:r>
      <w:r w:rsidR="001C111B">
        <w:rPr>
          <w:rFonts w:ascii="Times New Roman" w:eastAsia="Titillium Web" w:hAnsi="Times New Roman" w:cs="Times New Roman"/>
        </w:rPr>
        <w:t xml:space="preserve"> </w:t>
      </w:r>
      <w:r>
        <w:rPr>
          <w:rFonts w:ascii="Times New Roman" w:eastAsia="Titillium Web" w:hAnsi="Times New Roman" w:cs="Times New Roman"/>
        </w:rPr>
        <w:t>toate</w:t>
      </w:r>
      <w:r w:rsidRPr="0005317D">
        <w:rPr>
          <w:rFonts w:ascii="Times New Roman" w:eastAsia="Titillium Web" w:hAnsi="Times New Roman" w:cs="Times New Roman"/>
        </w:rPr>
        <w:t xml:space="preserve"> avân</w:t>
      </w:r>
      <w:r w:rsidR="00474BF6">
        <w:rPr>
          <w:rFonts w:ascii="Times New Roman" w:eastAsia="Titillium Web" w:hAnsi="Times New Roman" w:cs="Times New Roman"/>
        </w:rPr>
        <w:t>d valoare de original, și intră</w:t>
      </w:r>
      <w:r w:rsidRPr="0005317D">
        <w:rPr>
          <w:rFonts w:ascii="Times New Roman" w:eastAsia="Titillium Web" w:hAnsi="Times New Roman" w:cs="Times New Roman"/>
        </w:rPr>
        <w:t xml:space="preserve"> în vigoare de la data semnării de către </w:t>
      </w:r>
      <w:r>
        <w:rPr>
          <w:rFonts w:ascii="Times New Roman" w:eastAsia="Titillium Web" w:hAnsi="Times New Roman" w:cs="Times New Roman"/>
        </w:rPr>
        <w:t>p</w:t>
      </w:r>
      <w:r w:rsidRPr="0005317D">
        <w:rPr>
          <w:rFonts w:ascii="Times New Roman" w:eastAsia="Titillium Web" w:hAnsi="Times New Roman" w:cs="Times New Roman"/>
        </w:rPr>
        <w:t>ărți.</w:t>
      </w:r>
    </w:p>
    <w:p w14:paraId="4A3BAAC3" w14:textId="77777777" w:rsidR="004F3D9E" w:rsidRDefault="004F3D9E" w:rsidP="00EC5CA4">
      <w:pPr>
        <w:spacing w:after="60"/>
        <w:jc w:val="both"/>
        <w:rPr>
          <w:rFonts w:ascii="Times New Roman" w:eastAsia="Titillium Web" w:hAnsi="Times New Roman" w:cs="Times New Roman"/>
          <w:b/>
        </w:rPr>
      </w:pPr>
      <w:r>
        <w:rPr>
          <w:rFonts w:ascii="Times New Roman" w:eastAsia="Titillium Web" w:hAnsi="Times New Roman" w:cs="Times New Roman"/>
          <w:b/>
        </w:rPr>
        <w:t>Municipiul</w:t>
      </w:r>
      <w:r w:rsidRPr="0005317D">
        <w:rPr>
          <w:rFonts w:ascii="Times New Roman" w:eastAsia="Titillium Web" w:hAnsi="Times New Roman" w:cs="Times New Roman"/>
          <w:b/>
        </w:rPr>
        <w:t xml:space="preserve"> Timișoara</w:t>
      </w:r>
    </w:p>
    <w:p w14:paraId="6E12CE3C" w14:textId="77777777" w:rsidR="004F3D9E" w:rsidRPr="00C2171E" w:rsidRDefault="004F3D9E" w:rsidP="00EC5CA4">
      <w:pPr>
        <w:spacing w:after="60"/>
        <w:jc w:val="both"/>
        <w:rPr>
          <w:rFonts w:ascii="Times New Roman" w:eastAsia="Titillium Web" w:hAnsi="Times New Roman" w:cs="Times New Roman"/>
        </w:rPr>
      </w:pPr>
      <w:r w:rsidRPr="00C2171E">
        <w:rPr>
          <w:rFonts w:ascii="Times New Roman" w:eastAsia="Titillium Web" w:hAnsi="Times New Roman" w:cs="Times New Roman"/>
        </w:rPr>
        <w:t>Primar</w:t>
      </w:r>
    </w:p>
    <w:p w14:paraId="627EB401" w14:textId="77777777" w:rsidR="004F3D9E" w:rsidRPr="0005317D" w:rsidRDefault="00475EE8" w:rsidP="00EC5CA4">
      <w:pPr>
        <w:spacing w:after="60"/>
        <w:jc w:val="both"/>
        <w:rPr>
          <w:rFonts w:ascii="Times New Roman" w:eastAsia="Titillium Web" w:hAnsi="Times New Roman" w:cs="Times New Roman"/>
          <w:b/>
        </w:rPr>
      </w:pPr>
      <w:r>
        <w:rPr>
          <w:rFonts w:ascii="Times New Roman" w:eastAsia="Titillium Web" w:hAnsi="Times New Roman" w:cs="Times New Roman"/>
          <w:b/>
        </w:rPr>
        <w:t xml:space="preserve"> </w:t>
      </w:r>
      <w:r w:rsidR="004F3D9E">
        <w:rPr>
          <w:rFonts w:ascii="Times New Roman" w:eastAsia="Titillium Web" w:hAnsi="Times New Roman" w:cs="Times New Roman"/>
          <w:b/>
        </w:rPr>
        <w:t>Dominic Fritz</w:t>
      </w:r>
    </w:p>
    <w:p w14:paraId="31CC6CE5" w14:textId="77777777" w:rsidR="00495468" w:rsidRPr="001C111B" w:rsidRDefault="005044FE" w:rsidP="00EC5CA4">
      <w:pPr>
        <w:spacing w:after="60"/>
        <w:jc w:val="both"/>
        <w:rPr>
          <w:rFonts w:ascii="Times New Roman" w:eastAsia="Titillium Web" w:hAnsi="Times New Roman" w:cs="Times New Roman"/>
        </w:rPr>
      </w:pPr>
      <w:r w:rsidRPr="001C111B">
        <w:rPr>
          <w:rFonts w:ascii="Times New Roman" w:eastAsia="Titillium Web" w:hAnsi="Times New Roman" w:cs="Times New Roman"/>
        </w:rPr>
        <w:t>..................................................................</w:t>
      </w:r>
    </w:p>
    <w:p w14:paraId="0A7A6190" w14:textId="77777777" w:rsidR="001C111B" w:rsidRDefault="001C111B" w:rsidP="00EC5CA4">
      <w:pPr>
        <w:spacing w:after="60"/>
        <w:jc w:val="both"/>
        <w:rPr>
          <w:rFonts w:ascii="Times New Roman" w:eastAsia="Titillium Web" w:hAnsi="Times New Roman" w:cs="Times New Roman"/>
        </w:rPr>
      </w:pPr>
    </w:p>
    <w:p w14:paraId="13FD9906" w14:textId="77777777" w:rsidR="004F3D9E" w:rsidRPr="0053112D" w:rsidRDefault="00EC5CA4"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sidR="003461C9">
        <w:rPr>
          <w:rFonts w:ascii="Times New Roman" w:eastAsia="Titillium Web" w:hAnsi="Times New Roman" w:cs="Times New Roman"/>
        </w:rPr>
        <w:t xml:space="preserve"> </w:t>
      </w:r>
      <w:r w:rsidR="003461C9" w:rsidRPr="0053112D">
        <w:rPr>
          <w:rFonts w:ascii="Times New Roman" w:eastAsia="Titillium Web" w:hAnsi="Times New Roman" w:cs="Times New Roman"/>
          <w:b/>
        </w:rPr>
        <w:t>Asociația Institutul Intercultural Timișoara</w:t>
      </w:r>
    </w:p>
    <w:p w14:paraId="02E42824" w14:textId="77777777" w:rsidR="00DE24DC" w:rsidRPr="0053112D" w:rsidRDefault="00934832" w:rsidP="0053112D">
      <w:pPr>
        <w:spacing w:after="120" w:line="264" w:lineRule="auto"/>
        <w:jc w:val="both"/>
        <w:rPr>
          <w:rFonts w:ascii="Times New Roman" w:eastAsia="Titillium Web" w:hAnsi="Times New Roman" w:cs="Times New Roman"/>
          <w:b/>
        </w:rPr>
      </w:pPr>
      <w:r>
        <w:rPr>
          <w:rFonts w:ascii="Times New Roman" w:eastAsia="Titillium Web" w:hAnsi="Times New Roman" w:cs="Times New Roman"/>
          <w:b/>
        </w:rPr>
        <w:t>Că</w:t>
      </w:r>
      <w:r w:rsidR="00474BF6" w:rsidRPr="0053112D">
        <w:rPr>
          <w:rFonts w:ascii="Times New Roman" w:eastAsia="Titillium Web" w:hAnsi="Times New Roman" w:cs="Times New Roman"/>
          <w:b/>
        </w:rPr>
        <w:t>lin Rus</w:t>
      </w:r>
    </w:p>
    <w:p w14:paraId="05E49FF5" w14:textId="77777777" w:rsidR="001C111B" w:rsidRPr="00474BF6" w:rsidRDefault="001C111B" w:rsidP="001C111B">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2ED93A4C" w14:textId="77777777" w:rsidR="001C111B" w:rsidRDefault="001C111B" w:rsidP="00EC5CA4">
      <w:pPr>
        <w:spacing w:after="60"/>
        <w:jc w:val="both"/>
      </w:pPr>
    </w:p>
    <w:p w14:paraId="5E9E3A3C" w14:textId="77777777" w:rsidR="00474BF6" w:rsidRPr="0053112D" w:rsidRDefault="00474BF6"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sidR="003461C9">
        <w:rPr>
          <w:rFonts w:ascii="Times New Roman" w:eastAsia="Titillium Web" w:hAnsi="Times New Roman" w:cs="Times New Roman"/>
        </w:rPr>
        <w:t xml:space="preserve"> </w:t>
      </w:r>
      <w:r w:rsidR="003461C9" w:rsidRPr="0053112D">
        <w:rPr>
          <w:rFonts w:ascii="Times New Roman" w:eastAsia="Titillium Web" w:hAnsi="Times New Roman" w:cs="Times New Roman"/>
          <w:b/>
        </w:rPr>
        <w:t>Asociația Grupul de Acțiune Locală Timișoara</w:t>
      </w:r>
    </w:p>
    <w:p w14:paraId="772CE912" w14:textId="77777777" w:rsidR="001C111B" w:rsidRPr="0053112D" w:rsidRDefault="001C111B" w:rsidP="0053112D">
      <w:pPr>
        <w:spacing w:after="120" w:line="264" w:lineRule="auto"/>
        <w:jc w:val="both"/>
        <w:rPr>
          <w:rFonts w:ascii="Times New Roman" w:eastAsia="Titillium Web" w:hAnsi="Times New Roman" w:cs="Times New Roman"/>
          <w:b/>
        </w:rPr>
      </w:pPr>
      <w:r w:rsidRPr="0053112D">
        <w:rPr>
          <w:rFonts w:ascii="Times New Roman" w:eastAsia="Titillium Web" w:hAnsi="Times New Roman" w:cs="Times New Roman"/>
          <w:b/>
        </w:rPr>
        <w:t>Tiuch Cătălin</w:t>
      </w:r>
    </w:p>
    <w:p w14:paraId="10F654D3" w14:textId="77777777" w:rsidR="001C111B" w:rsidRPr="00474BF6" w:rsidRDefault="001C111B" w:rsidP="001C111B">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5520CABD" w14:textId="77777777" w:rsidR="001C111B" w:rsidRDefault="001C111B" w:rsidP="001C111B">
      <w:pPr>
        <w:spacing w:after="60"/>
        <w:jc w:val="both"/>
        <w:rPr>
          <w:rFonts w:ascii="Times New Roman" w:eastAsia="Titillium Web" w:hAnsi="Times New Roman" w:cs="Times New Roman"/>
        </w:rPr>
      </w:pPr>
    </w:p>
    <w:p w14:paraId="660E9551" w14:textId="77777777" w:rsidR="001C111B" w:rsidRPr="0053112D" w:rsidRDefault="001C111B"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sidR="003461C9">
        <w:rPr>
          <w:rFonts w:ascii="Times New Roman" w:eastAsia="Titillium Web" w:hAnsi="Times New Roman" w:cs="Times New Roman"/>
        </w:rPr>
        <w:t xml:space="preserve"> </w:t>
      </w:r>
      <w:r w:rsidR="003461C9" w:rsidRPr="0053112D">
        <w:rPr>
          <w:rFonts w:ascii="Times New Roman" w:eastAsia="Titillium Web" w:hAnsi="Times New Roman" w:cs="Times New Roman"/>
          <w:b/>
        </w:rPr>
        <w:t>Asociația Grupul de Acțiune Locală Timișoara</w:t>
      </w:r>
    </w:p>
    <w:p w14:paraId="58832A67" w14:textId="77777777" w:rsidR="001C111B" w:rsidRPr="0053112D" w:rsidRDefault="001C111B" w:rsidP="0053112D">
      <w:pPr>
        <w:spacing w:after="120" w:line="264" w:lineRule="auto"/>
        <w:jc w:val="both"/>
        <w:rPr>
          <w:rFonts w:ascii="Times New Roman" w:eastAsia="Titillium Web" w:hAnsi="Times New Roman" w:cs="Times New Roman"/>
          <w:b/>
        </w:rPr>
      </w:pPr>
      <w:r w:rsidRPr="0053112D">
        <w:rPr>
          <w:rFonts w:ascii="Times New Roman" w:eastAsia="Titillium Web" w:hAnsi="Times New Roman" w:cs="Times New Roman"/>
          <w:b/>
        </w:rPr>
        <w:t>Nicoleta Iovescu</w:t>
      </w:r>
    </w:p>
    <w:p w14:paraId="3AFE936D" w14:textId="77777777" w:rsidR="001C111B" w:rsidRPr="00474BF6" w:rsidRDefault="001C111B" w:rsidP="001C111B">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536A868D" w14:textId="77777777" w:rsidR="001C111B" w:rsidRDefault="001C111B" w:rsidP="001C111B">
      <w:pPr>
        <w:spacing w:after="60"/>
        <w:jc w:val="both"/>
        <w:rPr>
          <w:rFonts w:ascii="Times New Roman" w:eastAsia="Titillium Web" w:hAnsi="Times New Roman" w:cs="Times New Roman"/>
        </w:rPr>
      </w:pPr>
    </w:p>
    <w:p w14:paraId="38B8B3C7" w14:textId="77777777" w:rsidR="001C111B" w:rsidRPr="0053112D" w:rsidRDefault="001C111B"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sidR="003461C9" w:rsidRPr="0053112D">
        <w:rPr>
          <w:rFonts w:ascii="Times New Roman" w:eastAsia="Titillium Web" w:hAnsi="Times New Roman" w:cs="Times New Roman"/>
        </w:rPr>
        <w:t xml:space="preserve"> </w:t>
      </w:r>
      <w:r w:rsidR="003461C9" w:rsidRPr="0053112D">
        <w:rPr>
          <w:rFonts w:ascii="Times New Roman" w:eastAsia="Titillium Web" w:hAnsi="Times New Roman" w:cs="Times New Roman"/>
          <w:b/>
        </w:rPr>
        <w:t>Asociația Partida Romilor Pro Europa Filiala Timiș</w:t>
      </w:r>
    </w:p>
    <w:p w14:paraId="20D5A9FE" w14:textId="77777777" w:rsidR="001C111B" w:rsidRPr="0053112D" w:rsidRDefault="001C111B" w:rsidP="0053112D">
      <w:pPr>
        <w:spacing w:after="120" w:line="264" w:lineRule="auto"/>
        <w:jc w:val="both"/>
        <w:rPr>
          <w:b/>
        </w:rPr>
      </w:pPr>
      <w:r w:rsidRPr="0053112D">
        <w:rPr>
          <w:rFonts w:ascii="Times New Roman" w:eastAsia="Titillium Web" w:hAnsi="Times New Roman" w:cs="Times New Roman"/>
          <w:b/>
        </w:rPr>
        <w:t>Corcoveanu Alexandra</w:t>
      </w:r>
      <w:r w:rsidR="003461C9" w:rsidRPr="0053112D">
        <w:rPr>
          <w:b/>
        </w:rPr>
        <w:t xml:space="preserve"> </w:t>
      </w:r>
    </w:p>
    <w:p w14:paraId="3FE740CD" w14:textId="77777777" w:rsidR="001C111B" w:rsidRPr="00474BF6" w:rsidRDefault="001C111B" w:rsidP="001C111B">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25ADD5E9" w14:textId="77777777" w:rsidR="001C111B" w:rsidRDefault="001C111B" w:rsidP="001C111B">
      <w:pPr>
        <w:spacing w:after="60"/>
        <w:jc w:val="both"/>
      </w:pPr>
    </w:p>
    <w:p w14:paraId="18F41288" w14:textId="77777777" w:rsidR="001C111B" w:rsidRPr="0053112D" w:rsidRDefault="001C111B"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sidR="003461C9">
        <w:rPr>
          <w:rFonts w:ascii="Times New Roman" w:eastAsia="Titillium Web" w:hAnsi="Times New Roman" w:cs="Times New Roman"/>
        </w:rPr>
        <w:t xml:space="preserve"> </w:t>
      </w:r>
      <w:r w:rsidR="00934832">
        <w:rPr>
          <w:rFonts w:ascii="Times New Roman" w:eastAsia="Titillium Web" w:hAnsi="Times New Roman" w:cs="Times New Roman"/>
          <w:b/>
        </w:rPr>
        <w:t>Ș</w:t>
      </w:r>
      <w:r w:rsidR="003461C9" w:rsidRPr="0053112D">
        <w:rPr>
          <w:rFonts w:ascii="Times New Roman" w:eastAsia="Titillium Web" w:hAnsi="Times New Roman" w:cs="Times New Roman"/>
          <w:b/>
        </w:rPr>
        <w:t>coala Gimnazial</w:t>
      </w:r>
      <w:r w:rsidR="00934832">
        <w:rPr>
          <w:rFonts w:ascii="Times New Roman" w:eastAsia="Titillium Web" w:hAnsi="Times New Roman" w:cs="Times New Roman"/>
          <w:b/>
        </w:rPr>
        <w:t>ă</w:t>
      </w:r>
      <w:r w:rsidR="003461C9" w:rsidRPr="0053112D">
        <w:rPr>
          <w:rFonts w:ascii="Times New Roman" w:eastAsia="Titillium Web" w:hAnsi="Times New Roman" w:cs="Times New Roman"/>
          <w:b/>
        </w:rPr>
        <w:t xml:space="preserve"> „Dimitrie Leonida”</w:t>
      </w:r>
    </w:p>
    <w:p w14:paraId="66779870" w14:textId="77777777" w:rsidR="001C111B" w:rsidRPr="0053112D" w:rsidRDefault="001C111B" w:rsidP="0053112D">
      <w:pPr>
        <w:spacing w:after="120" w:line="264" w:lineRule="auto"/>
        <w:jc w:val="both"/>
        <w:rPr>
          <w:b/>
        </w:rPr>
      </w:pPr>
      <w:r w:rsidRPr="0053112D">
        <w:rPr>
          <w:rFonts w:ascii="Times New Roman" w:eastAsia="Titillium Web" w:hAnsi="Times New Roman" w:cs="Times New Roman"/>
          <w:b/>
        </w:rPr>
        <w:t>Suru Petru Remus</w:t>
      </w:r>
    </w:p>
    <w:p w14:paraId="151FE0E6" w14:textId="77777777" w:rsidR="001C111B" w:rsidRPr="00474BF6" w:rsidRDefault="001C111B" w:rsidP="001C111B">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030393BA" w14:textId="77777777" w:rsidR="007D31DE" w:rsidRDefault="007D31DE" w:rsidP="007D31DE">
      <w:pPr>
        <w:spacing w:after="60"/>
        <w:jc w:val="both"/>
      </w:pPr>
    </w:p>
    <w:p w14:paraId="3B46F494" w14:textId="77777777" w:rsidR="007D31DE" w:rsidRPr="0053112D" w:rsidRDefault="007D31DE" w:rsidP="0053112D">
      <w:pPr>
        <w:spacing w:after="120" w:line="264" w:lineRule="auto"/>
        <w:jc w:val="both"/>
        <w:rPr>
          <w:rFonts w:ascii="Times New Roman" w:eastAsia="Titillium Web" w:hAnsi="Times New Roman" w:cs="Times New Roman"/>
          <w:b/>
        </w:rPr>
      </w:pPr>
      <w:r w:rsidRPr="00474BF6">
        <w:rPr>
          <w:rFonts w:ascii="Times New Roman" w:eastAsia="Titillium Web" w:hAnsi="Times New Roman" w:cs="Times New Roman"/>
        </w:rPr>
        <w:t>Reprezentant</w:t>
      </w:r>
      <w:r>
        <w:rPr>
          <w:rFonts w:ascii="Times New Roman" w:eastAsia="Titillium Web" w:hAnsi="Times New Roman" w:cs="Times New Roman"/>
        </w:rPr>
        <w:t xml:space="preserve"> </w:t>
      </w:r>
      <w:r w:rsidR="00E15DD3" w:rsidRPr="0053112D">
        <w:rPr>
          <w:rFonts w:ascii="Times New Roman" w:eastAsia="Titillium Web" w:hAnsi="Times New Roman" w:cs="Times New Roman"/>
          <w:b/>
        </w:rPr>
        <w:t>Fundația Județeană pentru Tineret Timiș</w:t>
      </w:r>
    </w:p>
    <w:p w14:paraId="2C21997A" w14:textId="77777777" w:rsidR="00475EE8" w:rsidRPr="0053112D" w:rsidRDefault="00475EE8" w:rsidP="0053112D">
      <w:pPr>
        <w:spacing w:after="120" w:line="264" w:lineRule="auto"/>
        <w:jc w:val="both"/>
        <w:rPr>
          <w:rFonts w:ascii="Times New Roman" w:eastAsia="Titillium Web" w:hAnsi="Times New Roman" w:cs="Times New Roman"/>
          <w:b/>
        </w:rPr>
      </w:pPr>
      <w:r w:rsidRPr="0053112D">
        <w:rPr>
          <w:rFonts w:ascii="Times New Roman" w:eastAsia="Titillium Web" w:hAnsi="Times New Roman" w:cs="Times New Roman"/>
          <w:b/>
        </w:rPr>
        <w:t>Crișan Bogdan</w:t>
      </w:r>
      <w:r w:rsidR="00E7197B">
        <w:rPr>
          <w:rFonts w:ascii="Times New Roman" w:eastAsia="Titillium Web" w:hAnsi="Times New Roman" w:cs="Times New Roman"/>
          <w:b/>
        </w:rPr>
        <w:t xml:space="preserve"> - Petru</w:t>
      </w:r>
    </w:p>
    <w:p w14:paraId="2009A148" w14:textId="77777777" w:rsidR="007D31DE" w:rsidRPr="00474BF6" w:rsidRDefault="007D31DE" w:rsidP="007D31DE">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2C7D1755" w14:textId="77777777" w:rsidR="00475EE8" w:rsidRDefault="00475EE8" w:rsidP="00EC5CA4">
      <w:pPr>
        <w:spacing w:after="60"/>
        <w:jc w:val="both"/>
      </w:pPr>
    </w:p>
    <w:sectPr w:rsidR="00475EE8" w:rsidSect="00F5284C">
      <w:headerReference w:type="even" r:id="rId11"/>
      <w:footerReference w:type="default" r:id="rId12"/>
      <w:pgSz w:w="11906" w:h="16838"/>
      <w:pgMar w:top="993" w:right="1133" w:bottom="709" w:left="1276" w:header="360" w:footer="2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3D09" w14:textId="77777777" w:rsidR="00085DE3" w:rsidRDefault="00085DE3" w:rsidP="00FA2A00">
      <w:pPr>
        <w:spacing w:after="0" w:line="240" w:lineRule="auto"/>
      </w:pPr>
      <w:r>
        <w:separator/>
      </w:r>
    </w:p>
  </w:endnote>
  <w:endnote w:type="continuationSeparator" w:id="0">
    <w:p w14:paraId="5686A0A4" w14:textId="77777777" w:rsidR="00085DE3" w:rsidRDefault="00085DE3" w:rsidP="00FA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tillium Web">
    <w:charset w:val="EE"/>
    <w:family w:val="auto"/>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ik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7398"/>
      <w:docPartObj>
        <w:docPartGallery w:val="Page Numbers (Bottom of Page)"/>
        <w:docPartUnique/>
      </w:docPartObj>
    </w:sdtPr>
    <w:sdtContent>
      <w:sdt>
        <w:sdtPr>
          <w:id w:val="165317399"/>
          <w:docPartObj>
            <w:docPartGallery w:val="Page Numbers (Top of Page)"/>
            <w:docPartUnique/>
          </w:docPartObj>
        </w:sdtPr>
        <w:sdtContent>
          <w:p w14:paraId="34CE3F48" w14:textId="77777777" w:rsidR="00CE7233" w:rsidRDefault="00CE7233" w:rsidP="00495468">
            <w:pPr>
              <w:pStyle w:val="Footer"/>
              <w:jc w:val="center"/>
            </w:pPr>
            <w:r>
              <w:t xml:space="preserve">Pagina </w:t>
            </w:r>
            <w:r w:rsidR="00F41F34">
              <w:rPr>
                <w:b/>
                <w:sz w:val="24"/>
                <w:szCs w:val="24"/>
              </w:rPr>
              <w:fldChar w:fldCharType="begin"/>
            </w:r>
            <w:r>
              <w:rPr>
                <w:b/>
              </w:rPr>
              <w:instrText xml:space="preserve"> PAGE </w:instrText>
            </w:r>
            <w:r w:rsidR="00F41F34">
              <w:rPr>
                <w:b/>
                <w:sz w:val="24"/>
                <w:szCs w:val="24"/>
              </w:rPr>
              <w:fldChar w:fldCharType="separate"/>
            </w:r>
            <w:r w:rsidR="00934832">
              <w:rPr>
                <w:b/>
                <w:noProof/>
              </w:rPr>
              <w:t>1</w:t>
            </w:r>
            <w:r w:rsidR="00F41F34">
              <w:rPr>
                <w:b/>
                <w:sz w:val="24"/>
                <w:szCs w:val="24"/>
              </w:rPr>
              <w:fldChar w:fldCharType="end"/>
            </w:r>
            <w:r>
              <w:t xml:space="preserve"> din </w:t>
            </w:r>
            <w:r w:rsidR="00F41F34">
              <w:rPr>
                <w:b/>
                <w:sz w:val="24"/>
                <w:szCs w:val="24"/>
              </w:rPr>
              <w:fldChar w:fldCharType="begin"/>
            </w:r>
            <w:r>
              <w:rPr>
                <w:b/>
              </w:rPr>
              <w:instrText xml:space="preserve"> NUMPAGES  </w:instrText>
            </w:r>
            <w:r w:rsidR="00F41F34">
              <w:rPr>
                <w:b/>
                <w:sz w:val="24"/>
                <w:szCs w:val="24"/>
              </w:rPr>
              <w:fldChar w:fldCharType="separate"/>
            </w:r>
            <w:r w:rsidR="00934832">
              <w:rPr>
                <w:b/>
                <w:noProof/>
              </w:rPr>
              <w:t>4</w:t>
            </w:r>
            <w:r w:rsidR="00F41F34">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64AE" w14:textId="77777777" w:rsidR="00085DE3" w:rsidRDefault="00085DE3" w:rsidP="00FA2A00">
      <w:pPr>
        <w:spacing w:after="0" w:line="240" w:lineRule="auto"/>
      </w:pPr>
      <w:r>
        <w:separator/>
      </w:r>
    </w:p>
  </w:footnote>
  <w:footnote w:type="continuationSeparator" w:id="0">
    <w:p w14:paraId="3686678C" w14:textId="77777777" w:rsidR="00085DE3" w:rsidRDefault="00085DE3" w:rsidP="00FA2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1AEE" w14:textId="77777777" w:rsidR="00147B10" w:rsidRDefault="00000000">
    <w:pPr>
      <w:pStyle w:val="Header"/>
    </w:pPr>
    <w:r>
      <w:rPr>
        <w:noProof/>
      </w:rPr>
      <w:pict w14:anchorId="1258F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8.65pt;height:200.85pt;rotation:315;z-index:-251658752;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841"/>
    <w:multiLevelType w:val="hybridMultilevel"/>
    <w:tmpl w:val="F42E2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021EB"/>
    <w:multiLevelType w:val="hybridMultilevel"/>
    <w:tmpl w:val="C3E82D9C"/>
    <w:lvl w:ilvl="0" w:tplc="2A3CBCB4">
      <w:start w:val="1"/>
      <w:numFmt w:val="lowerLetter"/>
      <w:lvlText w:val="%1)"/>
      <w:lvlJc w:val="left"/>
      <w:pPr>
        <w:ind w:left="360" w:hanging="360"/>
      </w:pPr>
      <w:rPr>
        <w:rFonts w:ascii="Times New Roman" w:eastAsia="Titillium Web"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C7C95"/>
    <w:multiLevelType w:val="hybridMultilevel"/>
    <w:tmpl w:val="4A48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E1BC7"/>
    <w:multiLevelType w:val="multilevel"/>
    <w:tmpl w:val="AF340286"/>
    <w:lvl w:ilvl="0">
      <w:start w:val="4"/>
      <w:numFmt w:val="decimal"/>
      <w:lvlText w:val="%1"/>
      <w:lvlJc w:val="left"/>
      <w:pPr>
        <w:ind w:left="552" w:hanging="481"/>
      </w:pPr>
      <w:rPr>
        <w:rFonts w:hint="default"/>
        <w:lang w:val="ro-RO" w:eastAsia="en-US" w:bidi="ar-SA"/>
      </w:rPr>
    </w:lvl>
    <w:lvl w:ilvl="1">
      <w:start w:val="1"/>
      <w:numFmt w:val="decimal"/>
      <w:lvlText w:val="%1.%2."/>
      <w:lvlJc w:val="left"/>
      <w:pPr>
        <w:ind w:left="552" w:hanging="481"/>
      </w:pPr>
      <w:rPr>
        <w:rFonts w:ascii="Times New Roman" w:eastAsia="Times New Roman" w:hAnsi="Times New Roman" w:cs="Times New Roman" w:hint="default"/>
        <w:b w:val="0"/>
        <w:bCs w:val="0"/>
        <w:i w:val="0"/>
        <w:iCs w:val="0"/>
        <w:color w:val="282A26"/>
        <w:w w:val="103"/>
        <w:sz w:val="23"/>
        <w:szCs w:val="23"/>
        <w:lang w:val="ro-RO" w:eastAsia="en-US" w:bidi="ar-SA"/>
      </w:rPr>
    </w:lvl>
    <w:lvl w:ilvl="2">
      <w:numFmt w:val="bullet"/>
      <w:lvlText w:val="•"/>
      <w:lvlJc w:val="left"/>
      <w:pPr>
        <w:ind w:left="2732" w:hanging="481"/>
      </w:pPr>
      <w:rPr>
        <w:rFonts w:hint="default"/>
        <w:lang w:val="ro-RO" w:eastAsia="en-US" w:bidi="ar-SA"/>
      </w:rPr>
    </w:lvl>
    <w:lvl w:ilvl="3">
      <w:numFmt w:val="bullet"/>
      <w:lvlText w:val="•"/>
      <w:lvlJc w:val="left"/>
      <w:pPr>
        <w:ind w:left="3819" w:hanging="481"/>
      </w:pPr>
      <w:rPr>
        <w:rFonts w:hint="default"/>
        <w:lang w:val="ro-RO" w:eastAsia="en-US" w:bidi="ar-SA"/>
      </w:rPr>
    </w:lvl>
    <w:lvl w:ilvl="4">
      <w:numFmt w:val="bullet"/>
      <w:lvlText w:val="•"/>
      <w:lvlJc w:val="left"/>
      <w:pPr>
        <w:ind w:left="4905" w:hanging="481"/>
      </w:pPr>
      <w:rPr>
        <w:rFonts w:hint="default"/>
        <w:lang w:val="ro-RO" w:eastAsia="en-US" w:bidi="ar-SA"/>
      </w:rPr>
    </w:lvl>
    <w:lvl w:ilvl="5">
      <w:numFmt w:val="bullet"/>
      <w:lvlText w:val="•"/>
      <w:lvlJc w:val="left"/>
      <w:pPr>
        <w:ind w:left="5992" w:hanging="481"/>
      </w:pPr>
      <w:rPr>
        <w:rFonts w:hint="default"/>
        <w:lang w:val="ro-RO" w:eastAsia="en-US" w:bidi="ar-SA"/>
      </w:rPr>
    </w:lvl>
    <w:lvl w:ilvl="6">
      <w:numFmt w:val="bullet"/>
      <w:lvlText w:val="•"/>
      <w:lvlJc w:val="left"/>
      <w:pPr>
        <w:ind w:left="7078" w:hanging="481"/>
      </w:pPr>
      <w:rPr>
        <w:rFonts w:hint="default"/>
        <w:lang w:val="ro-RO" w:eastAsia="en-US" w:bidi="ar-SA"/>
      </w:rPr>
    </w:lvl>
    <w:lvl w:ilvl="7">
      <w:numFmt w:val="bullet"/>
      <w:lvlText w:val="•"/>
      <w:lvlJc w:val="left"/>
      <w:pPr>
        <w:ind w:left="8164" w:hanging="481"/>
      </w:pPr>
      <w:rPr>
        <w:rFonts w:hint="default"/>
        <w:lang w:val="ro-RO" w:eastAsia="en-US" w:bidi="ar-SA"/>
      </w:rPr>
    </w:lvl>
    <w:lvl w:ilvl="8">
      <w:numFmt w:val="bullet"/>
      <w:lvlText w:val="•"/>
      <w:lvlJc w:val="left"/>
      <w:pPr>
        <w:ind w:left="9251" w:hanging="481"/>
      </w:pPr>
      <w:rPr>
        <w:rFonts w:hint="default"/>
        <w:lang w:val="ro-RO" w:eastAsia="en-US" w:bidi="ar-SA"/>
      </w:rPr>
    </w:lvl>
  </w:abstractNum>
  <w:abstractNum w:abstractNumId="4" w15:restartNumberingAfterBreak="0">
    <w:nsid w:val="1C715BC1"/>
    <w:multiLevelType w:val="multilevel"/>
    <w:tmpl w:val="EA9CF4FE"/>
    <w:lvl w:ilvl="0">
      <w:start w:val="1"/>
      <w:numFmt w:val="lowerLetter"/>
      <w:lvlText w:val="%1)"/>
      <w:lvlJc w:val="left"/>
      <w:pPr>
        <w:ind w:left="644"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0495A4D"/>
    <w:multiLevelType w:val="hybridMultilevel"/>
    <w:tmpl w:val="4336BC1C"/>
    <w:lvl w:ilvl="0" w:tplc="0F78EC24">
      <w:start w:val="1"/>
      <w:numFmt w:val="lowerLetter"/>
      <w:lvlText w:val="%1)"/>
      <w:lvlJc w:val="left"/>
      <w:pPr>
        <w:ind w:left="720" w:hanging="360"/>
      </w:pPr>
      <w:rPr>
        <w:rFonts w:ascii="Times New Roman" w:eastAsia="Titillium Web"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F602F"/>
    <w:multiLevelType w:val="hybridMultilevel"/>
    <w:tmpl w:val="6B6EB79C"/>
    <w:lvl w:ilvl="0" w:tplc="71564ECA">
      <w:start w:val="1"/>
      <w:numFmt w:val="upperLetter"/>
      <w:lvlText w:val="%1."/>
      <w:lvlJc w:val="left"/>
      <w:pPr>
        <w:ind w:left="720" w:hanging="360"/>
      </w:pPr>
      <w:rPr>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581C40"/>
    <w:multiLevelType w:val="hybridMultilevel"/>
    <w:tmpl w:val="C9E6F7F6"/>
    <w:lvl w:ilvl="0" w:tplc="3540346C">
      <w:start w:val="1"/>
      <w:numFmt w:val="lowerLetter"/>
      <w:lvlText w:val="%1)"/>
      <w:lvlJc w:val="left"/>
      <w:pPr>
        <w:ind w:left="720" w:hanging="360"/>
      </w:pPr>
      <w:rPr>
        <w:rFonts w:ascii="Times New Roman" w:eastAsia="Titillium Web"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E0BA3"/>
    <w:multiLevelType w:val="hybridMultilevel"/>
    <w:tmpl w:val="255816C6"/>
    <w:lvl w:ilvl="0" w:tplc="5372B3F4">
      <w:start w:val="1"/>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14920"/>
    <w:multiLevelType w:val="multilevel"/>
    <w:tmpl w:val="44F626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A027942"/>
    <w:multiLevelType w:val="hybridMultilevel"/>
    <w:tmpl w:val="3864A3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EB4A26"/>
    <w:multiLevelType w:val="hybridMultilevel"/>
    <w:tmpl w:val="4D72738E"/>
    <w:lvl w:ilvl="0" w:tplc="0809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BB2EB1"/>
    <w:multiLevelType w:val="hybridMultilevel"/>
    <w:tmpl w:val="23C6DE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2E6798"/>
    <w:multiLevelType w:val="hybridMultilevel"/>
    <w:tmpl w:val="0ADAC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F4DED"/>
    <w:multiLevelType w:val="hybridMultilevel"/>
    <w:tmpl w:val="A93CEF3C"/>
    <w:lvl w:ilvl="0" w:tplc="A4062A00">
      <w:start w:val="1"/>
      <w:numFmt w:val="lowerLetter"/>
      <w:lvlText w:val="%1)"/>
      <w:lvlJc w:val="left"/>
      <w:pPr>
        <w:ind w:left="360" w:hanging="360"/>
      </w:pPr>
      <w:rPr>
        <w:rFonts w:hint="default"/>
        <w:color w:val="282A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0D5EB1"/>
    <w:multiLevelType w:val="hybridMultilevel"/>
    <w:tmpl w:val="45BEDC50"/>
    <w:lvl w:ilvl="0" w:tplc="74AEC656">
      <w:start w:val="1"/>
      <w:numFmt w:val="lowerLetter"/>
      <w:lvlText w:val="%1)"/>
      <w:lvlJc w:val="left"/>
      <w:pPr>
        <w:ind w:left="720" w:hanging="360"/>
      </w:pPr>
      <w:rPr>
        <w:rFonts w:ascii="Times New Roman" w:eastAsia="Titillium Web"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F6805"/>
    <w:multiLevelType w:val="hybridMultilevel"/>
    <w:tmpl w:val="89A066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D7AA2"/>
    <w:multiLevelType w:val="hybridMultilevel"/>
    <w:tmpl w:val="FEE09A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7C779E"/>
    <w:multiLevelType w:val="hybridMultilevel"/>
    <w:tmpl w:val="8F1CB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954B6"/>
    <w:multiLevelType w:val="hybridMultilevel"/>
    <w:tmpl w:val="2B2EE5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8397400">
    <w:abstractNumId w:val="4"/>
  </w:num>
  <w:num w:numId="2" w16cid:durableId="1960261221">
    <w:abstractNumId w:val="9"/>
  </w:num>
  <w:num w:numId="3" w16cid:durableId="711540917">
    <w:abstractNumId w:val="6"/>
  </w:num>
  <w:num w:numId="4" w16cid:durableId="456605162">
    <w:abstractNumId w:val="15"/>
  </w:num>
  <w:num w:numId="5" w16cid:durableId="207691485">
    <w:abstractNumId w:val="3"/>
  </w:num>
  <w:num w:numId="6" w16cid:durableId="1530796587">
    <w:abstractNumId w:val="14"/>
  </w:num>
  <w:num w:numId="7" w16cid:durableId="1357930382">
    <w:abstractNumId w:val="12"/>
  </w:num>
  <w:num w:numId="8" w16cid:durableId="1737438926">
    <w:abstractNumId w:val="5"/>
  </w:num>
  <w:num w:numId="9" w16cid:durableId="1315405374">
    <w:abstractNumId w:val="8"/>
  </w:num>
  <w:num w:numId="10" w16cid:durableId="554704864">
    <w:abstractNumId w:val="13"/>
  </w:num>
  <w:num w:numId="11" w16cid:durableId="2037391818">
    <w:abstractNumId w:val="1"/>
  </w:num>
  <w:num w:numId="12" w16cid:durableId="426930119">
    <w:abstractNumId w:val="7"/>
  </w:num>
  <w:num w:numId="13" w16cid:durableId="1164197178">
    <w:abstractNumId w:val="2"/>
  </w:num>
  <w:num w:numId="14" w16cid:durableId="1041707387">
    <w:abstractNumId w:val="18"/>
  </w:num>
  <w:num w:numId="15" w16cid:durableId="1571843712">
    <w:abstractNumId w:val="11"/>
  </w:num>
  <w:num w:numId="16" w16cid:durableId="578947540">
    <w:abstractNumId w:val="0"/>
  </w:num>
  <w:num w:numId="17" w16cid:durableId="2104495571">
    <w:abstractNumId w:val="17"/>
  </w:num>
  <w:num w:numId="18" w16cid:durableId="1191846170">
    <w:abstractNumId w:val="16"/>
  </w:num>
  <w:num w:numId="19" w16cid:durableId="1611667042">
    <w:abstractNumId w:val="10"/>
  </w:num>
  <w:num w:numId="20" w16cid:durableId="2134208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3D9E"/>
    <w:rsid w:val="000157A2"/>
    <w:rsid w:val="000370E1"/>
    <w:rsid w:val="0008243D"/>
    <w:rsid w:val="00085DE3"/>
    <w:rsid w:val="000B0B9C"/>
    <w:rsid w:val="00132A0B"/>
    <w:rsid w:val="00147B10"/>
    <w:rsid w:val="0016555B"/>
    <w:rsid w:val="001804A1"/>
    <w:rsid w:val="001868D5"/>
    <w:rsid w:val="00192B1D"/>
    <w:rsid w:val="001C111B"/>
    <w:rsid w:val="001C36F7"/>
    <w:rsid w:val="001F6C91"/>
    <w:rsid w:val="00266253"/>
    <w:rsid w:val="002A1C26"/>
    <w:rsid w:val="002D7C2C"/>
    <w:rsid w:val="002F52A1"/>
    <w:rsid w:val="00343A8D"/>
    <w:rsid w:val="003461C9"/>
    <w:rsid w:val="003A7DCB"/>
    <w:rsid w:val="003C2563"/>
    <w:rsid w:val="003D18C3"/>
    <w:rsid w:val="00407876"/>
    <w:rsid w:val="00474BF6"/>
    <w:rsid w:val="00475EE8"/>
    <w:rsid w:val="00495468"/>
    <w:rsid w:val="00497368"/>
    <w:rsid w:val="004B2017"/>
    <w:rsid w:val="004C54E1"/>
    <w:rsid w:val="004D4DBB"/>
    <w:rsid w:val="004F3D9E"/>
    <w:rsid w:val="004F48AD"/>
    <w:rsid w:val="005044FE"/>
    <w:rsid w:val="0053112D"/>
    <w:rsid w:val="00585FE5"/>
    <w:rsid w:val="005A5EF8"/>
    <w:rsid w:val="00607F0F"/>
    <w:rsid w:val="0061541E"/>
    <w:rsid w:val="00617B7F"/>
    <w:rsid w:val="00646F57"/>
    <w:rsid w:val="0066362C"/>
    <w:rsid w:val="006A31AF"/>
    <w:rsid w:val="006F1F05"/>
    <w:rsid w:val="006F3D90"/>
    <w:rsid w:val="006F6313"/>
    <w:rsid w:val="00716491"/>
    <w:rsid w:val="007309FE"/>
    <w:rsid w:val="00751267"/>
    <w:rsid w:val="00773781"/>
    <w:rsid w:val="00785749"/>
    <w:rsid w:val="007B5E24"/>
    <w:rsid w:val="007B7435"/>
    <w:rsid w:val="007D20CF"/>
    <w:rsid w:val="007D31DE"/>
    <w:rsid w:val="00864824"/>
    <w:rsid w:val="0087742E"/>
    <w:rsid w:val="008B1276"/>
    <w:rsid w:val="008D2EA1"/>
    <w:rsid w:val="008E158D"/>
    <w:rsid w:val="008E3C51"/>
    <w:rsid w:val="008E4592"/>
    <w:rsid w:val="008F0132"/>
    <w:rsid w:val="009022ED"/>
    <w:rsid w:val="00934832"/>
    <w:rsid w:val="00984C1C"/>
    <w:rsid w:val="00986787"/>
    <w:rsid w:val="00A12041"/>
    <w:rsid w:val="00A1404F"/>
    <w:rsid w:val="00A65944"/>
    <w:rsid w:val="00AA0DA8"/>
    <w:rsid w:val="00AC6F39"/>
    <w:rsid w:val="00B050CB"/>
    <w:rsid w:val="00B068E9"/>
    <w:rsid w:val="00B10A4D"/>
    <w:rsid w:val="00B36D9F"/>
    <w:rsid w:val="00BB2484"/>
    <w:rsid w:val="00BC1A18"/>
    <w:rsid w:val="00BC6559"/>
    <w:rsid w:val="00BE072A"/>
    <w:rsid w:val="00BE52E9"/>
    <w:rsid w:val="00C0453E"/>
    <w:rsid w:val="00C1339A"/>
    <w:rsid w:val="00C46BEA"/>
    <w:rsid w:val="00CD5E0B"/>
    <w:rsid w:val="00CE7233"/>
    <w:rsid w:val="00D81665"/>
    <w:rsid w:val="00DB4224"/>
    <w:rsid w:val="00DE24DC"/>
    <w:rsid w:val="00E1306E"/>
    <w:rsid w:val="00E15DD3"/>
    <w:rsid w:val="00E24077"/>
    <w:rsid w:val="00E44924"/>
    <w:rsid w:val="00E7197B"/>
    <w:rsid w:val="00EC5CA4"/>
    <w:rsid w:val="00EE5594"/>
    <w:rsid w:val="00F05FF0"/>
    <w:rsid w:val="00F1772C"/>
    <w:rsid w:val="00F30A8C"/>
    <w:rsid w:val="00F41F34"/>
    <w:rsid w:val="00F43638"/>
    <w:rsid w:val="00F5284C"/>
    <w:rsid w:val="00F655D8"/>
    <w:rsid w:val="00FA2A00"/>
    <w:rsid w:val="00FB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102F"/>
  <w15:docId w15:val="{5B724121-2EA6-400C-95D0-F2477A4A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00"/>
  </w:style>
  <w:style w:type="paragraph" w:styleId="Heading1">
    <w:name w:val="heading 1"/>
    <w:basedOn w:val="Normal"/>
    <w:next w:val="Normal"/>
    <w:link w:val="Heading1Char"/>
    <w:uiPriority w:val="9"/>
    <w:qFormat/>
    <w:rsid w:val="004F3D9E"/>
    <w:pPr>
      <w:keepNext/>
      <w:keepLines/>
      <w:spacing w:before="480" w:after="120" w:line="240" w:lineRule="auto"/>
      <w:contextualSpacing/>
      <w:outlineLvl w:val="0"/>
    </w:pPr>
    <w:rPr>
      <w:rFonts w:ascii="Calibri" w:eastAsia="Calibri" w:hAnsi="Calibri" w:cs="Calibri"/>
      <w:b/>
      <w:sz w:val="48"/>
      <w:szCs w:val="48"/>
    </w:rPr>
  </w:style>
  <w:style w:type="paragraph" w:styleId="Heading5">
    <w:name w:val="heading 5"/>
    <w:basedOn w:val="Normal"/>
    <w:next w:val="Normal"/>
    <w:link w:val="Heading5Char"/>
    <w:uiPriority w:val="9"/>
    <w:unhideWhenUsed/>
    <w:qFormat/>
    <w:rsid w:val="000B0B9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9E"/>
    <w:rPr>
      <w:rFonts w:ascii="Calibri" w:eastAsia="Calibri" w:hAnsi="Calibri" w:cs="Calibri"/>
      <w:b/>
      <w:sz w:val="48"/>
      <w:szCs w:val="48"/>
    </w:rPr>
  </w:style>
  <w:style w:type="paragraph" w:styleId="Title">
    <w:name w:val="Title"/>
    <w:basedOn w:val="Normal"/>
    <w:next w:val="Normal"/>
    <w:link w:val="TitleChar"/>
    <w:uiPriority w:val="10"/>
    <w:qFormat/>
    <w:rsid w:val="004F3D9E"/>
    <w:pPr>
      <w:keepNext/>
      <w:keepLines/>
      <w:spacing w:after="0" w:line="240" w:lineRule="auto"/>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4F3D9E"/>
    <w:rPr>
      <w:rFonts w:ascii="Times New Roman" w:eastAsia="Times New Roman" w:hAnsi="Times New Roman" w:cs="Times New Roman"/>
      <w:sz w:val="36"/>
      <w:szCs w:val="36"/>
    </w:rPr>
  </w:style>
  <w:style w:type="paragraph" w:styleId="NoSpacing">
    <w:name w:val="No Spacing"/>
    <w:uiPriority w:val="1"/>
    <w:qFormat/>
    <w:rsid w:val="004F3D9E"/>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49546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95468"/>
  </w:style>
  <w:style w:type="paragraph" w:styleId="Footer">
    <w:name w:val="footer"/>
    <w:basedOn w:val="Normal"/>
    <w:link w:val="FooterChar"/>
    <w:uiPriority w:val="99"/>
    <w:unhideWhenUsed/>
    <w:rsid w:val="004954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5468"/>
  </w:style>
  <w:style w:type="paragraph" w:styleId="ListParagraph">
    <w:name w:val="List Paragraph"/>
    <w:basedOn w:val="Normal"/>
    <w:uiPriority w:val="1"/>
    <w:qFormat/>
    <w:rsid w:val="00CE7233"/>
    <w:pPr>
      <w:ind w:left="720"/>
      <w:contextualSpacing/>
    </w:pPr>
  </w:style>
  <w:style w:type="character" w:styleId="CommentReference">
    <w:name w:val="annotation reference"/>
    <w:basedOn w:val="DefaultParagraphFont"/>
    <w:uiPriority w:val="99"/>
    <w:semiHidden/>
    <w:unhideWhenUsed/>
    <w:rsid w:val="00A1404F"/>
    <w:rPr>
      <w:sz w:val="16"/>
      <w:szCs w:val="16"/>
    </w:rPr>
  </w:style>
  <w:style w:type="paragraph" w:styleId="CommentText">
    <w:name w:val="annotation text"/>
    <w:basedOn w:val="Normal"/>
    <w:link w:val="CommentTextChar"/>
    <w:uiPriority w:val="99"/>
    <w:unhideWhenUsed/>
    <w:rsid w:val="00A1404F"/>
    <w:pPr>
      <w:spacing w:line="240" w:lineRule="auto"/>
    </w:pPr>
    <w:rPr>
      <w:sz w:val="20"/>
      <w:szCs w:val="20"/>
    </w:rPr>
  </w:style>
  <w:style w:type="character" w:customStyle="1" w:styleId="CommentTextChar">
    <w:name w:val="Comment Text Char"/>
    <w:basedOn w:val="DefaultParagraphFont"/>
    <w:link w:val="CommentText"/>
    <w:uiPriority w:val="99"/>
    <w:rsid w:val="00A1404F"/>
    <w:rPr>
      <w:sz w:val="20"/>
      <w:szCs w:val="20"/>
    </w:rPr>
  </w:style>
  <w:style w:type="paragraph" w:styleId="CommentSubject">
    <w:name w:val="annotation subject"/>
    <w:basedOn w:val="CommentText"/>
    <w:next w:val="CommentText"/>
    <w:link w:val="CommentSubjectChar"/>
    <w:uiPriority w:val="99"/>
    <w:semiHidden/>
    <w:unhideWhenUsed/>
    <w:rsid w:val="00A1404F"/>
    <w:rPr>
      <w:b/>
      <w:bCs/>
    </w:rPr>
  </w:style>
  <w:style w:type="character" w:customStyle="1" w:styleId="CommentSubjectChar">
    <w:name w:val="Comment Subject Char"/>
    <w:basedOn w:val="CommentTextChar"/>
    <w:link w:val="CommentSubject"/>
    <w:uiPriority w:val="99"/>
    <w:semiHidden/>
    <w:rsid w:val="00A1404F"/>
    <w:rPr>
      <w:b/>
      <w:bCs/>
      <w:sz w:val="20"/>
      <w:szCs w:val="20"/>
    </w:rPr>
  </w:style>
  <w:style w:type="paragraph" w:styleId="BalloonText">
    <w:name w:val="Balloon Text"/>
    <w:basedOn w:val="Normal"/>
    <w:link w:val="BalloonTextChar"/>
    <w:uiPriority w:val="99"/>
    <w:semiHidden/>
    <w:unhideWhenUsed/>
    <w:rsid w:val="0019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1D"/>
    <w:rPr>
      <w:rFonts w:ascii="Tahoma" w:hAnsi="Tahoma" w:cs="Tahoma"/>
      <w:sz w:val="16"/>
      <w:szCs w:val="16"/>
    </w:rPr>
  </w:style>
  <w:style w:type="character" w:styleId="SubtleEmphasis">
    <w:name w:val="Subtle Emphasis"/>
    <w:aliases w:val="Header PMT"/>
    <w:uiPriority w:val="19"/>
    <w:qFormat/>
    <w:rsid w:val="00BE52E9"/>
    <w:rPr>
      <w:rFonts w:ascii="Arial" w:hAnsi="Arial" w:cs="Arial"/>
      <w:caps/>
      <w:sz w:val="22"/>
    </w:rPr>
  </w:style>
  <w:style w:type="character" w:customStyle="1" w:styleId="Heading5Char">
    <w:name w:val="Heading 5 Char"/>
    <w:basedOn w:val="DefaultParagraphFont"/>
    <w:link w:val="Heading5"/>
    <w:uiPriority w:val="9"/>
    <w:rsid w:val="000B0B9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0B0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5954">
      <w:bodyDiv w:val="1"/>
      <w:marLeft w:val="0"/>
      <w:marRight w:val="0"/>
      <w:marTop w:val="0"/>
      <w:marBottom w:val="0"/>
      <w:divBdr>
        <w:top w:val="none" w:sz="0" w:space="0" w:color="auto"/>
        <w:left w:val="none" w:sz="0" w:space="0" w:color="auto"/>
        <w:bottom w:val="none" w:sz="0" w:space="0" w:color="auto"/>
        <w:right w:val="none" w:sz="0" w:space="0" w:color="auto"/>
      </w:divBdr>
    </w:div>
    <w:div w:id="206263417">
      <w:bodyDiv w:val="1"/>
      <w:marLeft w:val="0"/>
      <w:marRight w:val="0"/>
      <w:marTop w:val="0"/>
      <w:marBottom w:val="0"/>
      <w:divBdr>
        <w:top w:val="none" w:sz="0" w:space="0" w:color="auto"/>
        <w:left w:val="none" w:sz="0" w:space="0" w:color="auto"/>
        <w:bottom w:val="none" w:sz="0" w:space="0" w:color="auto"/>
        <w:right w:val="none" w:sz="0" w:space="0" w:color="auto"/>
      </w:divBdr>
    </w:div>
    <w:div w:id="558247850">
      <w:bodyDiv w:val="1"/>
      <w:marLeft w:val="0"/>
      <w:marRight w:val="0"/>
      <w:marTop w:val="0"/>
      <w:marBottom w:val="0"/>
      <w:divBdr>
        <w:top w:val="none" w:sz="0" w:space="0" w:color="auto"/>
        <w:left w:val="none" w:sz="0" w:space="0" w:color="auto"/>
        <w:bottom w:val="none" w:sz="0" w:space="0" w:color="auto"/>
        <w:right w:val="none" w:sz="0" w:space="0" w:color="auto"/>
      </w:divBdr>
    </w:div>
    <w:div w:id="588466745">
      <w:bodyDiv w:val="1"/>
      <w:marLeft w:val="0"/>
      <w:marRight w:val="0"/>
      <w:marTop w:val="0"/>
      <w:marBottom w:val="0"/>
      <w:divBdr>
        <w:top w:val="none" w:sz="0" w:space="0" w:color="auto"/>
        <w:left w:val="none" w:sz="0" w:space="0" w:color="auto"/>
        <w:bottom w:val="none" w:sz="0" w:space="0" w:color="auto"/>
        <w:right w:val="none" w:sz="0" w:space="0" w:color="auto"/>
      </w:divBdr>
    </w:div>
    <w:div w:id="700978567">
      <w:bodyDiv w:val="1"/>
      <w:marLeft w:val="0"/>
      <w:marRight w:val="0"/>
      <w:marTop w:val="0"/>
      <w:marBottom w:val="0"/>
      <w:divBdr>
        <w:top w:val="none" w:sz="0" w:space="0" w:color="auto"/>
        <w:left w:val="none" w:sz="0" w:space="0" w:color="auto"/>
        <w:bottom w:val="none" w:sz="0" w:space="0" w:color="auto"/>
        <w:right w:val="none" w:sz="0" w:space="0" w:color="auto"/>
      </w:divBdr>
    </w:div>
    <w:div w:id="1194149470">
      <w:bodyDiv w:val="1"/>
      <w:marLeft w:val="0"/>
      <w:marRight w:val="0"/>
      <w:marTop w:val="0"/>
      <w:marBottom w:val="0"/>
      <w:divBdr>
        <w:top w:val="none" w:sz="0" w:space="0" w:color="auto"/>
        <w:left w:val="none" w:sz="0" w:space="0" w:color="auto"/>
        <w:bottom w:val="none" w:sz="0" w:space="0" w:color="auto"/>
        <w:right w:val="none" w:sz="0" w:space="0" w:color="auto"/>
      </w:divBdr>
    </w:div>
    <w:div w:id="1258096077">
      <w:bodyDiv w:val="1"/>
      <w:marLeft w:val="0"/>
      <w:marRight w:val="0"/>
      <w:marTop w:val="0"/>
      <w:marBottom w:val="0"/>
      <w:divBdr>
        <w:top w:val="none" w:sz="0" w:space="0" w:color="auto"/>
        <w:left w:val="none" w:sz="0" w:space="0" w:color="auto"/>
        <w:bottom w:val="none" w:sz="0" w:space="0" w:color="auto"/>
        <w:right w:val="none" w:sz="0" w:space="0" w:color="auto"/>
      </w:divBdr>
    </w:div>
    <w:div w:id="1262765545">
      <w:bodyDiv w:val="1"/>
      <w:marLeft w:val="0"/>
      <w:marRight w:val="0"/>
      <w:marTop w:val="0"/>
      <w:marBottom w:val="0"/>
      <w:divBdr>
        <w:top w:val="none" w:sz="0" w:space="0" w:color="auto"/>
        <w:left w:val="none" w:sz="0" w:space="0" w:color="auto"/>
        <w:bottom w:val="none" w:sz="0" w:space="0" w:color="auto"/>
        <w:right w:val="none" w:sz="0" w:space="0" w:color="auto"/>
      </w:divBdr>
    </w:div>
    <w:div w:id="1470781662">
      <w:bodyDiv w:val="1"/>
      <w:marLeft w:val="0"/>
      <w:marRight w:val="0"/>
      <w:marTop w:val="0"/>
      <w:marBottom w:val="0"/>
      <w:divBdr>
        <w:top w:val="none" w:sz="0" w:space="0" w:color="auto"/>
        <w:left w:val="none" w:sz="0" w:space="0" w:color="auto"/>
        <w:bottom w:val="none" w:sz="0" w:space="0" w:color="auto"/>
        <w:right w:val="none" w:sz="0" w:space="0" w:color="auto"/>
      </w:divBdr>
    </w:div>
    <w:div w:id="18191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irme.info/timis/tudor-vladimirescu0a250aap3a-cam-80a-0atimisoara.html" TargetMode="External"/><Relationship Id="rId4" Type="http://schemas.openxmlformats.org/officeDocument/2006/relationships/settings" Target="settings.xml"/><Relationship Id="rId9" Type="http://schemas.openxmlformats.org/officeDocument/2006/relationships/hyperlink" Target="http://www.firme.info/timis/ismail0a80acamera-10atimisoar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9067-3A49-4A9D-B893-AA8301BC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dungureanu</dc:creator>
  <cp:keywords/>
  <dc:description/>
  <cp:lastModifiedBy>Despina UNGUREANU</cp:lastModifiedBy>
  <cp:revision>2</cp:revision>
  <cp:lastPrinted>2023-04-07T10:44:00Z</cp:lastPrinted>
  <dcterms:created xsi:type="dcterms:W3CDTF">2023-04-10T09:59:00Z</dcterms:created>
  <dcterms:modified xsi:type="dcterms:W3CDTF">2023-04-10T09:59:00Z</dcterms:modified>
</cp:coreProperties>
</file>