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u w:val="single"/>
          <w:lang w:val="ro-RO"/>
        </w:rPr>
        <w:t>SE APROBA</w:t>
      </w:r>
      <w:r w:rsidRPr="003422E9">
        <w:rPr>
          <w:rFonts w:ascii="Times New Roman" w:hAnsi="Times New Roman"/>
          <w:sz w:val="22"/>
          <w:szCs w:val="22"/>
          <w:lang w:val="ro-RO"/>
        </w:rPr>
        <w:t>,</w:t>
      </w: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lang w:val="ro-RO"/>
        </w:rPr>
        <w:t>P R I M A R</w:t>
      </w:r>
    </w:p>
    <w:p w:rsidR="00E7461C" w:rsidRPr="00367515" w:rsidRDefault="00CC0819" w:rsidP="006F6A7B">
      <w:pPr>
        <w:pStyle w:val="Heading1"/>
        <w:jc w:val="right"/>
        <w:rPr>
          <w:rFonts w:ascii="Times New Roman" w:hAnsi="Times New Roman"/>
          <w:lang w:val="it-IT"/>
        </w:rPr>
      </w:pPr>
      <w:r w:rsidRPr="00367515">
        <w:rPr>
          <w:rFonts w:ascii="Times New Roman" w:hAnsi="Times New Roman"/>
          <w:lang w:val="it-IT"/>
        </w:rPr>
        <w:t xml:space="preserve">  </w:t>
      </w:r>
      <w:r w:rsidR="003422E9" w:rsidRPr="00367515">
        <w:rPr>
          <w:rFonts w:ascii="Times New Roman" w:hAnsi="Times New Roman"/>
          <w:lang w:val="it-IT"/>
        </w:rPr>
        <w:t xml:space="preserve"> </w:t>
      </w:r>
      <w:r w:rsidR="004114A0" w:rsidRPr="00367515">
        <w:rPr>
          <w:rFonts w:ascii="Times New Roman" w:hAnsi="Times New Roman"/>
          <w:lang w:val="it-IT"/>
        </w:rPr>
        <w:t xml:space="preserve"> </w:t>
      </w:r>
      <w:r w:rsidRPr="00367515">
        <w:rPr>
          <w:rFonts w:ascii="Times New Roman" w:hAnsi="Times New Roman"/>
          <w:lang w:val="it-IT"/>
        </w:rPr>
        <w:t xml:space="preserve">  </w:t>
      </w:r>
      <w:r w:rsidR="00D93DF2" w:rsidRPr="00367515">
        <w:rPr>
          <w:rFonts w:ascii="Times New Roman" w:hAnsi="Times New Roman"/>
          <w:lang w:val="it-IT"/>
        </w:rPr>
        <w:t xml:space="preserve">             </w:t>
      </w:r>
      <w:r w:rsidR="00977EE7" w:rsidRPr="00367515">
        <w:rPr>
          <w:rFonts w:ascii="Times New Roman" w:hAnsi="Times New Roman"/>
          <w:lang w:val="it-IT"/>
        </w:rPr>
        <w:t xml:space="preserve">                                     </w:t>
      </w:r>
      <w:r w:rsidR="002B27FB" w:rsidRPr="00367515">
        <w:rPr>
          <w:rFonts w:ascii="Times New Roman" w:hAnsi="Times New Roman"/>
          <w:lang w:val="it-IT"/>
        </w:rPr>
        <w:t>NICOLAE ROBU</w:t>
      </w:r>
    </w:p>
    <w:p w:rsidR="001827BA" w:rsidRPr="00367515" w:rsidRDefault="008B2553" w:rsidP="00533206">
      <w:pPr>
        <w:ind w:right="43"/>
        <w:jc w:val="both"/>
        <w:rPr>
          <w:rFonts w:ascii="TimesNewRoman" w:hAnsi="TimesNewRoman" w:cs="TimesNewRoman"/>
          <w:b/>
          <w:bCs/>
          <w:sz w:val="28"/>
          <w:szCs w:val="28"/>
          <w:lang w:val="ro-RO"/>
        </w:rPr>
      </w:pPr>
      <w:r w:rsidRPr="00367515">
        <w:rPr>
          <w:lang w:val="ro-RO"/>
        </w:rPr>
        <w:t>Nr. UR201</w:t>
      </w:r>
      <w:r w:rsidR="00CC2F23" w:rsidRPr="00367515">
        <w:rPr>
          <w:lang w:val="ro-RO"/>
        </w:rPr>
        <w:t>5</w:t>
      </w:r>
      <w:r w:rsidR="00963988" w:rsidRPr="00367515">
        <w:rPr>
          <w:lang w:val="ro-RO"/>
        </w:rPr>
        <w:t>-</w:t>
      </w:r>
      <w:r w:rsidR="003422E9" w:rsidRPr="00367515">
        <w:rPr>
          <w:lang w:val="ro-RO"/>
        </w:rPr>
        <w:t>0</w:t>
      </w:r>
      <w:r w:rsidR="00CC2F23" w:rsidRPr="00367515">
        <w:rPr>
          <w:lang w:val="ro-RO"/>
        </w:rPr>
        <w:t>0</w:t>
      </w:r>
      <w:r w:rsidR="00367515" w:rsidRPr="00367515">
        <w:rPr>
          <w:lang w:val="ro-RO"/>
        </w:rPr>
        <w:t>9165</w:t>
      </w:r>
      <w:r w:rsidR="003422E9" w:rsidRPr="00367515">
        <w:rPr>
          <w:lang w:val="ro-RO"/>
        </w:rPr>
        <w:t>/</w:t>
      </w:r>
      <w:r w:rsidR="00190336">
        <w:rPr>
          <w:lang w:val="ro-RO"/>
        </w:rPr>
        <w:t>02.07</w:t>
      </w:r>
      <w:r w:rsidR="003422E9" w:rsidRPr="00367515">
        <w:rPr>
          <w:lang w:val="ro-RO"/>
        </w:rPr>
        <w:t>.201</w:t>
      </w:r>
      <w:r w:rsidR="00CC2F23" w:rsidRPr="00367515">
        <w:rPr>
          <w:lang w:val="ro-RO"/>
        </w:rPr>
        <w:t>5</w:t>
      </w:r>
    </w:p>
    <w:p w:rsidR="00F62DE1" w:rsidRPr="00367515" w:rsidRDefault="00640476" w:rsidP="00640476">
      <w:pPr>
        <w:autoSpaceDE w:val="0"/>
        <w:jc w:val="center"/>
        <w:rPr>
          <w:rFonts w:ascii="TimesNewRoman" w:hAnsi="TimesNewRoman" w:cs="TimesNewRoman"/>
          <w:b/>
          <w:bCs/>
          <w:sz w:val="28"/>
          <w:szCs w:val="28"/>
          <w:lang w:val="ro-RO"/>
        </w:rPr>
      </w:pPr>
      <w:r w:rsidRPr="00367515">
        <w:rPr>
          <w:rFonts w:ascii="TimesNewRoman" w:hAnsi="TimesNewRoman" w:cs="TimesNewRoman"/>
          <w:b/>
          <w:bCs/>
          <w:sz w:val="28"/>
          <w:szCs w:val="28"/>
          <w:lang w:val="ro-RO"/>
        </w:rPr>
        <w:t>REFERAT</w:t>
      </w:r>
    </w:p>
    <w:p w:rsidR="00F62DE1" w:rsidRPr="00367515" w:rsidRDefault="00640476" w:rsidP="00533206">
      <w:pPr>
        <w:autoSpaceDE w:val="0"/>
        <w:jc w:val="center"/>
        <w:rPr>
          <w:rFonts w:ascii="TimesNewRoman" w:hAnsi="TimesNewRoman" w:cs="TimesNewRoman"/>
          <w:b/>
          <w:bCs/>
          <w:lang w:val="ro-RO"/>
        </w:rPr>
      </w:pPr>
      <w:r w:rsidRPr="00367515">
        <w:rPr>
          <w:rFonts w:ascii="TimesNewRoman" w:hAnsi="TimesNewRoman" w:cs="TimesNewRoman"/>
          <w:bCs/>
          <w:lang w:val="ro-RO"/>
        </w:rPr>
        <w:t xml:space="preserve">privind aprobarea Planului Urbanistic </w:t>
      </w:r>
      <w:r w:rsidR="002B67A3" w:rsidRPr="00367515">
        <w:rPr>
          <w:rFonts w:ascii="TimesNewRoman" w:hAnsi="TimesNewRoman" w:cs="TimesNewRoman"/>
          <w:bCs/>
          <w:lang w:val="ro-RO"/>
        </w:rPr>
        <w:t>Zonal</w:t>
      </w:r>
      <w:r w:rsidRPr="00367515">
        <w:rPr>
          <w:rFonts w:ascii="TimesNewRoman" w:hAnsi="TimesNewRoman" w:cs="TimesNewRoman"/>
          <w:b/>
          <w:bCs/>
          <w:lang w:val="ro-RO"/>
        </w:rPr>
        <w:t xml:space="preserve"> “</w:t>
      </w:r>
      <w:r w:rsidR="00CB592F" w:rsidRPr="00367515">
        <w:rPr>
          <w:rFonts w:ascii="TimesNewRoman" w:hAnsi="TimesNewRoman" w:cs="TimesNewRoman"/>
          <w:b/>
          <w:bCs/>
          <w:lang w:val="ro-RO"/>
        </w:rPr>
        <w:t xml:space="preserve">Dezvoltare zona </w:t>
      </w:r>
      <w:r w:rsidR="00367515" w:rsidRPr="00367515">
        <w:rPr>
          <w:rFonts w:ascii="TimesNewRoman" w:hAnsi="TimesNewRoman" w:cs="TimesNewRoman"/>
          <w:b/>
          <w:bCs/>
          <w:lang w:val="ro-RO"/>
        </w:rPr>
        <w:t>locuinte</w:t>
      </w:r>
      <w:r w:rsidR="00CB592F" w:rsidRPr="00367515">
        <w:rPr>
          <w:rFonts w:ascii="TimesNewRoman" w:hAnsi="TimesNewRoman" w:cs="TimesNewRoman"/>
          <w:b/>
          <w:bCs/>
          <w:lang w:val="ro-RO"/>
        </w:rPr>
        <w:t xml:space="preserve"> cu functiuni complementare</w:t>
      </w:r>
      <w:r w:rsidRPr="00367515">
        <w:rPr>
          <w:rFonts w:ascii="TimesNewRoman" w:hAnsi="TimesNewRoman" w:cs="TimesNewRoman"/>
          <w:b/>
          <w:bCs/>
          <w:lang w:val="ro-RO"/>
        </w:rPr>
        <w:t>”,</w:t>
      </w:r>
      <w:r w:rsidR="006B2341" w:rsidRPr="00367515">
        <w:rPr>
          <w:rFonts w:ascii="TimesNewRoman" w:hAnsi="TimesNewRoman" w:cs="TimesNewRoman"/>
          <w:b/>
          <w:bCs/>
          <w:lang w:val="ro-RO"/>
        </w:rPr>
        <w:t xml:space="preserve"> </w:t>
      </w:r>
      <w:r w:rsidR="00367515" w:rsidRPr="00367515">
        <w:rPr>
          <w:rFonts w:ascii="TimesNewRoman" w:hAnsi="TimesNewRoman" w:cs="TimesNewRoman"/>
          <w:bCs/>
          <w:lang w:val="ro-RO"/>
        </w:rPr>
        <w:t>parcela A 694/11</w:t>
      </w:r>
      <w:r w:rsidR="003E2593" w:rsidRPr="00367515">
        <w:rPr>
          <w:rFonts w:ascii="TimesNewRoman" w:hAnsi="TimesNewRoman" w:cs="TimesNewRoman"/>
          <w:bCs/>
          <w:lang w:val="ro-RO"/>
        </w:rPr>
        <w:t xml:space="preserve">, </w:t>
      </w:r>
      <w:r w:rsidRPr="00367515">
        <w:rPr>
          <w:rFonts w:ascii="TimesNewRoman" w:hAnsi="TimesNewRoman" w:cs="TimesNewRoman"/>
          <w:bCs/>
          <w:lang w:val="ro-RO"/>
        </w:rPr>
        <w:t>Timişoara</w:t>
      </w:r>
    </w:p>
    <w:p w:rsidR="00640476" w:rsidRPr="00367515" w:rsidRDefault="00640476" w:rsidP="00640476">
      <w:pPr>
        <w:autoSpaceDE w:val="0"/>
        <w:rPr>
          <w:lang w:val="ro-RO"/>
        </w:rPr>
      </w:pPr>
      <w:r w:rsidRPr="00367515">
        <w:rPr>
          <w:rFonts w:ascii="TimesNewRoman" w:hAnsi="TimesNewRoman" w:cs="TimesNewRoman"/>
          <w:b/>
          <w:bCs/>
          <w:lang w:val="ro-RO"/>
        </w:rPr>
        <w:tab/>
      </w:r>
      <w:r w:rsidRPr="00367515">
        <w:rPr>
          <w:lang w:val="ro-RO"/>
        </w:rPr>
        <w:t>Către Comisiile Consiliului Local al Municipiului Timişoara</w:t>
      </w:r>
    </w:p>
    <w:p w:rsidR="009F6E12" w:rsidRPr="00367515" w:rsidRDefault="000564AE" w:rsidP="000564AE">
      <w:pPr>
        <w:pStyle w:val="BodyTextIndent21"/>
        <w:ind w:firstLine="720"/>
        <w:jc w:val="both"/>
        <w:rPr>
          <w:rFonts w:ascii="Times New Roman" w:hAnsi="Times New Roman"/>
          <w:b w:val="0"/>
          <w:szCs w:val="24"/>
          <w:lang w:val="ro-RO" w:eastAsia="en-US"/>
        </w:rPr>
      </w:pPr>
      <w:r w:rsidRPr="00367515">
        <w:rPr>
          <w:rFonts w:ascii="Times New Roman" w:hAnsi="Times New Roman"/>
          <w:b w:val="0"/>
          <w:szCs w:val="24"/>
          <w:lang w:val="ro-RO" w:eastAsia="en-US"/>
        </w:rPr>
        <w:t>Având în vedere solicitarea înregistrată cu nr</w:t>
      </w:r>
      <w:r w:rsidRPr="00367515">
        <w:rPr>
          <w:rFonts w:ascii="Times New Roman" w:hAnsi="Times New Roman"/>
          <w:szCs w:val="24"/>
          <w:lang w:val="ro-RO" w:eastAsia="en-US"/>
        </w:rPr>
        <w:t xml:space="preserve">. </w:t>
      </w:r>
      <w:r w:rsidR="00367515" w:rsidRPr="00367515">
        <w:rPr>
          <w:rFonts w:ascii="TimesNewRoman" w:hAnsi="TimesNewRoman" w:cs="TimesNewRoman"/>
          <w:b w:val="0"/>
          <w:bCs/>
          <w:szCs w:val="24"/>
          <w:lang w:val="ro-RO" w:eastAsia="en-US"/>
        </w:rPr>
        <w:t>UR2015-009165/22.06.2015</w:t>
      </w:r>
      <w:r w:rsidRPr="00367515">
        <w:rPr>
          <w:rFonts w:ascii="Times New Roman" w:hAnsi="Times New Roman"/>
          <w:b w:val="0"/>
          <w:szCs w:val="24"/>
          <w:lang w:val="ro-RO" w:eastAsia="en-US"/>
        </w:rPr>
        <w:t xml:space="preserve">, privind aprobarea Planului Urbanistic Zonal </w:t>
      </w:r>
      <w:r w:rsidR="00367515" w:rsidRPr="00367515">
        <w:rPr>
          <w:rFonts w:ascii="TimesNewRoman" w:hAnsi="TimesNewRoman" w:cs="TimesNewRoman"/>
          <w:bCs/>
          <w:lang w:val="ro-RO"/>
        </w:rPr>
        <w:t>“Dezvoltare zona locuinte cu functiuni complementare”, parcela A 694/11, Timişoara</w:t>
      </w:r>
      <w:r w:rsidRPr="00367515">
        <w:rPr>
          <w:rFonts w:ascii="Times New Roman" w:hAnsi="Times New Roman"/>
          <w:b w:val="0"/>
          <w:szCs w:val="24"/>
          <w:lang w:val="ro-RO" w:eastAsia="en-US"/>
        </w:rPr>
        <w:t>;</w:t>
      </w:r>
    </w:p>
    <w:p w:rsidR="00640476" w:rsidRPr="00367515" w:rsidRDefault="00640476" w:rsidP="000564AE">
      <w:pPr>
        <w:pStyle w:val="BodyTextIndent21"/>
        <w:ind w:firstLine="720"/>
        <w:jc w:val="both"/>
        <w:rPr>
          <w:rFonts w:ascii="Times New Roman" w:hAnsi="Times New Roman"/>
          <w:b w:val="0"/>
          <w:szCs w:val="24"/>
          <w:lang w:val="ro-RO" w:eastAsia="en-US"/>
        </w:rPr>
      </w:pPr>
      <w:r w:rsidRPr="00367515">
        <w:rPr>
          <w:rFonts w:ascii="Times New Roman" w:hAnsi="Times New Roman"/>
          <w:b w:val="0"/>
          <w:szCs w:val="24"/>
          <w:lang w:val="ro-RO" w:eastAsia="en-US"/>
        </w:rPr>
        <w:t xml:space="preserve">Având în vedere prevederile Planului Urbanistic General al Municipiului Timişoara şi </w:t>
      </w:r>
      <w:r w:rsidR="00401DA7" w:rsidRPr="00367515">
        <w:rPr>
          <w:rFonts w:ascii="Times New Roman" w:hAnsi="Times New Roman"/>
          <w:b w:val="0"/>
          <w:szCs w:val="24"/>
          <w:lang w:val="ro-RO" w:eastAsia="en-US"/>
        </w:rPr>
        <w:t>„Conceptul general de dezvoltare urbana (MASTERPLAN)</w:t>
      </w:r>
      <w:r w:rsidR="00B9113E" w:rsidRPr="00367515">
        <w:rPr>
          <w:rFonts w:ascii="Times New Roman" w:hAnsi="Times New Roman"/>
          <w:b w:val="0"/>
          <w:szCs w:val="24"/>
          <w:lang w:val="ro-RO" w:eastAsia="en-US"/>
        </w:rPr>
        <w:t>”</w:t>
      </w:r>
      <w:r w:rsidRPr="00367515">
        <w:rPr>
          <w:rFonts w:ascii="Times New Roman" w:hAnsi="Times New Roman"/>
          <w:b w:val="0"/>
          <w:szCs w:val="24"/>
          <w:lang w:val="ro-RO" w:eastAsia="en-US"/>
        </w:rPr>
        <w:t xml:space="preserve"> promovată de către Consiliul Local al Municipiului Timişoara;</w:t>
      </w:r>
    </w:p>
    <w:p w:rsidR="00C318C4" w:rsidRPr="00367515" w:rsidRDefault="00C318C4" w:rsidP="00C318C4">
      <w:pPr>
        <w:ind w:firstLine="720"/>
        <w:jc w:val="both"/>
        <w:rPr>
          <w:lang w:val="ro-RO"/>
        </w:rPr>
      </w:pPr>
      <w:r w:rsidRPr="00367515">
        <w:rPr>
          <w:lang w:val="ro-RO"/>
        </w:rPr>
        <w:t xml:space="preserve">Ţinând cont de </w:t>
      </w:r>
      <w:r w:rsidR="002B67A3" w:rsidRPr="00367515">
        <w:rPr>
          <w:b/>
          <w:lang w:val="ro-RO"/>
        </w:rPr>
        <w:t xml:space="preserve">Avizul de Oportunitate nr. </w:t>
      </w:r>
      <w:r w:rsidR="00367515" w:rsidRPr="00367515">
        <w:rPr>
          <w:b/>
          <w:lang w:val="ro-RO"/>
        </w:rPr>
        <w:t>0</w:t>
      </w:r>
      <w:r w:rsidR="00190336">
        <w:rPr>
          <w:b/>
          <w:lang w:val="ro-RO"/>
        </w:rPr>
        <w:t>2</w:t>
      </w:r>
      <w:r w:rsidR="00367515" w:rsidRPr="00367515">
        <w:rPr>
          <w:b/>
          <w:lang w:val="ro-RO"/>
        </w:rPr>
        <w:t>/30.01.2014</w:t>
      </w:r>
      <w:r w:rsidR="008A3C69" w:rsidRPr="00367515">
        <w:rPr>
          <w:lang w:val="ro-RO"/>
        </w:rPr>
        <w:t>,</w:t>
      </w:r>
      <w:r w:rsidR="00F244F6" w:rsidRPr="00367515">
        <w:rPr>
          <w:lang w:val="ro-RO"/>
        </w:rPr>
        <w:t xml:space="preserve"> </w:t>
      </w:r>
      <w:r w:rsidR="00E64102" w:rsidRPr="00367515">
        <w:rPr>
          <w:lang w:val="ro-RO"/>
        </w:rPr>
        <w:t xml:space="preserve">de </w:t>
      </w:r>
      <w:r w:rsidRPr="00367515">
        <w:rPr>
          <w:b/>
          <w:lang w:val="ro-RO"/>
        </w:rPr>
        <w:t xml:space="preserve">Avizul </w:t>
      </w:r>
      <w:r w:rsidR="0001333F" w:rsidRPr="00367515">
        <w:rPr>
          <w:b/>
          <w:lang w:val="ro-RO"/>
        </w:rPr>
        <w:t>f</w:t>
      </w:r>
      <w:r w:rsidRPr="00367515">
        <w:rPr>
          <w:b/>
          <w:lang w:val="ro-RO"/>
        </w:rPr>
        <w:t xml:space="preserve">avorabil </w:t>
      </w:r>
      <w:r w:rsidR="00A96105" w:rsidRPr="00367515">
        <w:rPr>
          <w:b/>
          <w:lang w:val="ro-RO"/>
        </w:rPr>
        <w:t xml:space="preserve">al </w:t>
      </w:r>
      <w:r w:rsidRPr="00367515">
        <w:rPr>
          <w:b/>
          <w:lang w:val="ro-RO"/>
        </w:rPr>
        <w:t>Comisiei Tehnice de Amenajare a Teritoriului de Urbanism</w:t>
      </w:r>
      <w:r w:rsidR="0001333F" w:rsidRPr="00367515">
        <w:rPr>
          <w:b/>
          <w:lang w:val="ro-RO"/>
        </w:rPr>
        <w:t xml:space="preserve"> </w:t>
      </w:r>
      <w:r w:rsidR="00263D00" w:rsidRPr="00367515">
        <w:rPr>
          <w:b/>
          <w:lang w:val="ro-RO"/>
        </w:rPr>
        <w:t xml:space="preserve">nr. </w:t>
      </w:r>
      <w:r w:rsidR="00367515" w:rsidRPr="00367515">
        <w:rPr>
          <w:b/>
          <w:lang w:val="ro-RO"/>
        </w:rPr>
        <w:t>12/14.05.2015</w:t>
      </w:r>
      <w:r w:rsidR="00190336">
        <w:rPr>
          <w:b/>
          <w:lang w:val="ro-RO"/>
        </w:rPr>
        <w:t>, precum si de Avizul C.J.Timis nr. 33/29.06.2015</w:t>
      </w:r>
      <w:r w:rsidR="00E64102" w:rsidRPr="00367515">
        <w:rPr>
          <w:b/>
          <w:lang w:val="ro-RO"/>
        </w:rPr>
        <w:t>;</w:t>
      </w:r>
    </w:p>
    <w:p w:rsidR="001D16E7" w:rsidRPr="00367515" w:rsidRDefault="00640476" w:rsidP="001D16E7">
      <w:pPr>
        <w:ind w:firstLine="720"/>
        <w:jc w:val="both"/>
        <w:rPr>
          <w:lang w:val="ro-RO"/>
        </w:rPr>
      </w:pPr>
      <w:r w:rsidRPr="00367515">
        <w:rPr>
          <w:lang w:val="ro-RO"/>
        </w:rPr>
        <w:t xml:space="preserve">Având în vedere prevederile </w:t>
      </w:r>
      <w:r w:rsidRPr="00367515">
        <w:rPr>
          <w:b/>
          <w:lang w:val="ro-RO"/>
        </w:rPr>
        <w:t>Certificatului de Urbanism nr.</w:t>
      </w:r>
      <w:r w:rsidR="005B36C4" w:rsidRPr="00367515">
        <w:rPr>
          <w:b/>
          <w:lang w:val="ro-RO"/>
        </w:rPr>
        <w:t xml:space="preserve"> </w:t>
      </w:r>
      <w:r w:rsidR="00367515" w:rsidRPr="00367515">
        <w:rPr>
          <w:b/>
          <w:lang w:val="ro-RO"/>
        </w:rPr>
        <w:t>1257</w:t>
      </w:r>
      <w:r w:rsidR="00D334D7" w:rsidRPr="00367515">
        <w:rPr>
          <w:b/>
          <w:lang w:val="ro-RO"/>
        </w:rPr>
        <w:t xml:space="preserve"> din </w:t>
      </w:r>
      <w:r w:rsidR="00367515" w:rsidRPr="00367515">
        <w:rPr>
          <w:b/>
          <w:lang w:val="ro-RO"/>
        </w:rPr>
        <w:t>17.04.2014</w:t>
      </w:r>
      <w:r w:rsidR="00234EFD">
        <w:rPr>
          <w:b/>
          <w:lang w:val="ro-RO"/>
        </w:rPr>
        <w:t xml:space="preserve"> prelungit pana la data de 16.04.2016</w:t>
      </w:r>
      <w:r w:rsidR="00367515" w:rsidRPr="00367515">
        <w:rPr>
          <w:b/>
          <w:lang w:val="ro-RO"/>
        </w:rPr>
        <w:t xml:space="preserve">, </w:t>
      </w:r>
      <w:r w:rsidR="0023066A" w:rsidRPr="00367515">
        <w:rPr>
          <w:b/>
          <w:lang w:val="ro-RO"/>
        </w:rPr>
        <w:t xml:space="preserve"> </w:t>
      </w:r>
      <w:r w:rsidR="007F7BBD" w:rsidRPr="00367515">
        <w:rPr>
          <w:lang w:val="ro-RO"/>
        </w:rPr>
        <w:t xml:space="preserve">precum si </w:t>
      </w:r>
      <w:r w:rsidR="00F244F6" w:rsidRPr="00367515">
        <w:rPr>
          <w:b/>
          <w:lang w:val="ro-RO"/>
        </w:rPr>
        <w:t>adresa</w:t>
      </w:r>
      <w:r w:rsidR="001D16E7" w:rsidRPr="00367515">
        <w:rPr>
          <w:b/>
          <w:lang w:val="ro-RO"/>
        </w:rPr>
        <w:t xml:space="preserve"> Agentiei pentru Protectia Mediului cu nr. </w:t>
      </w:r>
      <w:r w:rsidR="00367515" w:rsidRPr="00367515">
        <w:rPr>
          <w:b/>
          <w:lang w:val="ro-RO"/>
        </w:rPr>
        <w:t>15</w:t>
      </w:r>
      <w:r w:rsidR="001D16E7" w:rsidRPr="00367515">
        <w:rPr>
          <w:b/>
          <w:lang w:val="ro-RO"/>
        </w:rPr>
        <w:t xml:space="preserve"> din </w:t>
      </w:r>
      <w:r w:rsidR="00367515" w:rsidRPr="00367515">
        <w:rPr>
          <w:b/>
          <w:lang w:val="ro-RO"/>
        </w:rPr>
        <w:t>19.03.2015</w:t>
      </w:r>
      <w:r w:rsidR="001D16E7" w:rsidRPr="00367515">
        <w:rPr>
          <w:lang w:val="ro-RO"/>
        </w:rPr>
        <w:t xml:space="preserve">; </w:t>
      </w:r>
    </w:p>
    <w:p w:rsidR="003922F6" w:rsidRPr="00367515" w:rsidRDefault="00640476" w:rsidP="003922F6">
      <w:pPr>
        <w:ind w:firstLine="720"/>
        <w:jc w:val="both"/>
        <w:rPr>
          <w:i/>
          <w:highlight w:val="lightGray"/>
          <w:lang w:val="ro-RO"/>
        </w:rPr>
      </w:pPr>
      <w:r w:rsidRPr="00367515">
        <w:rPr>
          <w:rStyle w:val="rezumat1"/>
          <w:i/>
          <w:highlight w:val="lightGray"/>
          <w:lang w:val="ro-RO"/>
        </w:rPr>
        <w:t xml:space="preserve">Documentaţia </w:t>
      </w:r>
      <w:r w:rsidRPr="00367515">
        <w:rPr>
          <w:i/>
          <w:highlight w:val="lightGray"/>
          <w:lang w:val="ro-RO"/>
        </w:rPr>
        <w:t>PU</w:t>
      </w:r>
      <w:r w:rsidR="009C4D18" w:rsidRPr="00367515">
        <w:rPr>
          <w:i/>
          <w:highlight w:val="lightGray"/>
          <w:lang w:val="ro-RO"/>
        </w:rPr>
        <w:t>Z</w:t>
      </w:r>
      <w:r w:rsidRPr="00367515">
        <w:rPr>
          <w:i/>
          <w:highlight w:val="lightGray"/>
          <w:lang w:val="ro-RO"/>
        </w:rPr>
        <w:t xml:space="preserve"> </w:t>
      </w:r>
      <w:r w:rsidR="00AF53EC" w:rsidRPr="00367515">
        <w:rPr>
          <w:i/>
          <w:highlight w:val="lightGray"/>
          <w:lang w:val="ro-RO"/>
        </w:rPr>
        <w:t>„</w:t>
      </w:r>
      <w:r w:rsidR="00367515" w:rsidRPr="00367515">
        <w:rPr>
          <w:i/>
          <w:highlight w:val="lightGray"/>
          <w:lang w:val="ro-RO"/>
        </w:rPr>
        <w:t>Dezvoltare zona locuinte cu functiuni complementare</w:t>
      </w:r>
      <w:r w:rsidR="00F244F6" w:rsidRPr="00367515">
        <w:rPr>
          <w:i/>
          <w:highlight w:val="lightGray"/>
          <w:lang w:val="ro-RO"/>
        </w:rPr>
        <w:t xml:space="preserve">”, </w:t>
      </w:r>
      <w:r w:rsidR="00367515" w:rsidRPr="00367515">
        <w:rPr>
          <w:i/>
          <w:highlight w:val="lightGray"/>
          <w:lang w:val="ro-RO"/>
        </w:rPr>
        <w:t>parcela A 694/11, Timişoara</w:t>
      </w:r>
      <w:r w:rsidR="00F244F6" w:rsidRPr="00367515">
        <w:rPr>
          <w:i/>
          <w:highlight w:val="lightGray"/>
          <w:lang w:val="ro-RO"/>
        </w:rPr>
        <w:t>,</w:t>
      </w:r>
      <w:r w:rsidRPr="00367515">
        <w:rPr>
          <w:i/>
          <w:highlight w:val="lightGray"/>
          <w:lang w:val="ro-RO"/>
        </w:rPr>
        <w:t xml:space="preserve"> </w:t>
      </w:r>
      <w:r w:rsidR="00937E50" w:rsidRPr="00367515">
        <w:rPr>
          <w:i/>
          <w:highlight w:val="lightGray"/>
          <w:lang w:val="ro-RO"/>
        </w:rPr>
        <w:t>beneficiar</w:t>
      </w:r>
      <w:r w:rsidR="00BD748F" w:rsidRPr="00367515">
        <w:rPr>
          <w:i/>
          <w:highlight w:val="lightGray"/>
          <w:lang w:val="ro-RO"/>
        </w:rPr>
        <w:t>i</w:t>
      </w:r>
      <w:r w:rsidR="00CD18BF" w:rsidRPr="00367515">
        <w:rPr>
          <w:i/>
          <w:highlight w:val="lightGray"/>
          <w:lang w:val="ro-RO"/>
        </w:rPr>
        <w:t xml:space="preserve"> </w:t>
      </w:r>
      <w:r w:rsidR="00367515" w:rsidRPr="005039E6">
        <w:rPr>
          <w:b/>
          <w:i/>
          <w:highlight w:val="lightGray"/>
          <w:lang w:val="ro-RO"/>
        </w:rPr>
        <w:t>MATCICIUC MIHAI si MATICIUC MARIA</w:t>
      </w:r>
      <w:r w:rsidR="0011008D" w:rsidRPr="00367515">
        <w:rPr>
          <w:i/>
          <w:highlight w:val="lightGray"/>
          <w:lang w:val="ro-RO"/>
        </w:rPr>
        <w:t>,</w:t>
      </w:r>
      <w:r w:rsidR="000714EF" w:rsidRPr="00367515">
        <w:rPr>
          <w:i/>
          <w:highlight w:val="lightGray"/>
          <w:lang w:val="ro-RO"/>
        </w:rPr>
        <w:t xml:space="preserve"> </w:t>
      </w:r>
      <w:r w:rsidRPr="00367515">
        <w:rPr>
          <w:i/>
          <w:highlight w:val="lightGray"/>
          <w:lang w:val="ro-RO"/>
        </w:rPr>
        <w:t>a fost afişată pe site-ul oficial al Primăriei Municipiu</w:t>
      </w:r>
      <w:r w:rsidR="003922F6" w:rsidRPr="00367515">
        <w:rPr>
          <w:i/>
          <w:highlight w:val="lightGray"/>
          <w:lang w:val="ro-RO"/>
        </w:rPr>
        <w:t xml:space="preserve">lui Timişoara începand cu  </w:t>
      </w:r>
      <w:r w:rsidR="003922F6" w:rsidRPr="00367515">
        <w:rPr>
          <w:b/>
          <w:i/>
          <w:highlight w:val="lightGray"/>
          <w:lang w:val="ro-RO"/>
        </w:rPr>
        <w:t xml:space="preserve">luna </w:t>
      </w:r>
      <w:r w:rsidR="00367515" w:rsidRPr="00367515">
        <w:rPr>
          <w:b/>
          <w:i/>
          <w:highlight w:val="lightGray"/>
          <w:lang w:val="ro-RO"/>
        </w:rPr>
        <w:t>noiembrie</w:t>
      </w:r>
      <w:r w:rsidR="00FD20B2" w:rsidRPr="00367515">
        <w:rPr>
          <w:b/>
          <w:i/>
          <w:highlight w:val="lightGray"/>
          <w:lang w:val="ro-RO"/>
        </w:rPr>
        <w:t xml:space="preserve"> 20</w:t>
      </w:r>
      <w:r w:rsidR="007F7BBD" w:rsidRPr="00367515">
        <w:rPr>
          <w:b/>
          <w:i/>
          <w:highlight w:val="lightGray"/>
          <w:lang w:val="ro-RO"/>
        </w:rPr>
        <w:t>1</w:t>
      </w:r>
      <w:r w:rsidR="00F244F6" w:rsidRPr="00367515">
        <w:rPr>
          <w:b/>
          <w:i/>
          <w:highlight w:val="lightGray"/>
          <w:lang w:val="ro-RO"/>
        </w:rPr>
        <w:t>4</w:t>
      </w:r>
      <w:r w:rsidR="00FC2805" w:rsidRPr="00367515">
        <w:rPr>
          <w:i/>
          <w:highlight w:val="lightGray"/>
          <w:lang w:val="ro-RO"/>
        </w:rPr>
        <w:t xml:space="preserve">, </w:t>
      </w:r>
      <w:r w:rsidR="003922F6" w:rsidRPr="00367515">
        <w:rPr>
          <w:i/>
          <w:highlight w:val="lightGray"/>
          <w:lang w:val="ro-RO"/>
        </w:rPr>
        <w:t xml:space="preserve">cu ocazia demararii Etapei 2 – etapa elaborarii propunerilor PUZ si RLU aferent, de informare si consultare a publicului, conform H.C.L. </w:t>
      </w:r>
      <w:r w:rsidR="00FD20B2" w:rsidRPr="00367515">
        <w:rPr>
          <w:i/>
          <w:highlight w:val="lightGray"/>
          <w:lang w:val="ro-RO"/>
        </w:rPr>
        <w:t xml:space="preserve">nr. </w:t>
      </w:r>
      <w:r w:rsidR="003922F6" w:rsidRPr="00367515">
        <w:rPr>
          <w:i/>
          <w:highlight w:val="lightGray"/>
          <w:lang w:val="ro-RO"/>
        </w:rPr>
        <w:t>140/2011,</w:t>
      </w:r>
      <w:r w:rsidR="00FD20B2" w:rsidRPr="00367515">
        <w:rPr>
          <w:i/>
          <w:highlight w:val="lightGray"/>
          <w:lang w:val="ro-RO"/>
        </w:rPr>
        <w:t xml:space="preserve"> modificat prin H.C.L. nr. 138/2012, </w:t>
      </w:r>
      <w:r w:rsidR="003922F6" w:rsidRPr="00367515">
        <w:rPr>
          <w:i/>
          <w:highlight w:val="lightGray"/>
          <w:lang w:val="ro-RO"/>
        </w:rPr>
        <w:t xml:space="preserve">etapa finalizata prin afisarea pe site-ul Primariei Municipiului Timisoara in data de </w:t>
      </w:r>
      <w:r w:rsidR="00367515" w:rsidRPr="00367515">
        <w:rPr>
          <w:i/>
          <w:highlight w:val="lightGray"/>
          <w:lang w:val="ro-RO"/>
        </w:rPr>
        <w:t>28.11.2014</w:t>
      </w:r>
      <w:r w:rsidR="003922F6" w:rsidRPr="00367515">
        <w:rPr>
          <w:i/>
          <w:highlight w:val="lightGray"/>
          <w:lang w:val="ro-RO"/>
        </w:rPr>
        <w:t xml:space="preserve">, a </w:t>
      </w:r>
      <w:r w:rsidR="003922F6" w:rsidRPr="00367515">
        <w:rPr>
          <w:b/>
          <w:i/>
          <w:highlight w:val="lightGray"/>
          <w:lang w:val="ro-RO"/>
        </w:rPr>
        <w:t>Raportul</w:t>
      </w:r>
      <w:r w:rsidR="003922F6" w:rsidRPr="00367515">
        <w:rPr>
          <w:i/>
          <w:highlight w:val="lightGray"/>
          <w:lang w:val="ro-RO"/>
        </w:rPr>
        <w:t xml:space="preserve"> </w:t>
      </w:r>
      <w:r w:rsidR="003922F6" w:rsidRPr="00367515">
        <w:rPr>
          <w:b/>
          <w:i/>
          <w:highlight w:val="lightGray"/>
          <w:lang w:val="ro-RO"/>
        </w:rPr>
        <w:t xml:space="preserve">informarii si consultarii publicului </w:t>
      </w:r>
      <w:r w:rsidR="003922F6" w:rsidRPr="00367515">
        <w:rPr>
          <w:i/>
          <w:highlight w:val="lightGray"/>
          <w:lang w:val="ro-RO"/>
        </w:rPr>
        <w:t>cu nr.  UR201</w:t>
      </w:r>
      <w:r w:rsidR="00367515" w:rsidRPr="00367515">
        <w:rPr>
          <w:i/>
          <w:highlight w:val="lightGray"/>
          <w:lang w:val="ro-RO"/>
        </w:rPr>
        <w:t>5</w:t>
      </w:r>
      <w:r w:rsidR="003922F6" w:rsidRPr="00367515">
        <w:rPr>
          <w:i/>
          <w:highlight w:val="lightGray"/>
          <w:lang w:val="ro-RO"/>
        </w:rPr>
        <w:t>-</w:t>
      </w:r>
      <w:r w:rsidR="00367515" w:rsidRPr="00367515">
        <w:rPr>
          <w:i/>
          <w:highlight w:val="lightGray"/>
          <w:lang w:val="ro-RO"/>
        </w:rPr>
        <w:t>016456</w:t>
      </w:r>
      <w:r w:rsidR="003922F6" w:rsidRPr="00367515">
        <w:rPr>
          <w:i/>
          <w:highlight w:val="lightGray"/>
          <w:lang w:val="ro-RO"/>
        </w:rPr>
        <w:t>/</w:t>
      </w:r>
      <w:r w:rsidR="00595874" w:rsidRPr="00367515">
        <w:rPr>
          <w:i/>
          <w:highlight w:val="lightGray"/>
          <w:lang w:val="ro-RO"/>
        </w:rPr>
        <w:t xml:space="preserve"> </w:t>
      </w:r>
      <w:r w:rsidR="00367515" w:rsidRPr="00367515">
        <w:rPr>
          <w:i/>
          <w:highlight w:val="lightGray"/>
          <w:lang w:val="ro-RO"/>
        </w:rPr>
        <w:t>28.11.2014</w:t>
      </w:r>
      <w:r w:rsidR="003922F6" w:rsidRPr="00367515">
        <w:rPr>
          <w:i/>
          <w:highlight w:val="lightGray"/>
          <w:lang w:val="ro-RO"/>
        </w:rPr>
        <w:t>;</w:t>
      </w:r>
    </w:p>
    <w:p w:rsidR="00C970C3" w:rsidRPr="001C01F4" w:rsidRDefault="003922F6" w:rsidP="000564AE">
      <w:pPr>
        <w:autoSpaceDE w:val="0"/>
        <w:ind w:firstLine="720"/>
        <w:jc w:val="both"/>
        <w:rPr>
          <w:color w:val="FF0000"/>
          <w:lang w:val="it-IT"/>
        </w:rPr>
      </w:pPr>
      <w:r w:rsidRPr="00367515">
        <w:rPr>
          <w:i/>
          <w:highlight w:val="lightGray"/>
          <w:lang w:val="ro-RO"/>
        </w:rPr>
        <w:t>Conform</w:t>
      </w:r>
      <w:r w:rsidRPr="00367515">
        <w:rPr>
          <w:bCs/>
          <w:highlight w:val="lightGray"/>
          <w:lang w:val="ro-RO"/>
        </w:rPr>
        <w:t xml:space="preserve"> procedurii prevăzută prin </w:t>
      </w:r>
      <w:r w:rsidRPr="00367515">
        <w:rPr>
          <w:bCs/>
          <w:i/>
          <w:highlight w:val="lightGray"/>
          <w:lang w:val="ro-RO"/>
        </w:rPr>
        <w:t>H.C.L. nr. 140/19.04.2011</w:t>
      </w:r>
      <w:r w:rsidR="00037C91" w:rsidRPr="00367515">
        <w:rPr>
          <w:i/>
          <w:highlight w:val="lightGray"/>
          <w:lang w:val="ro-RO"/>
        </w:rPr>
        <w:t>, modificat prin H.C.L. nr. 138/2012</w:t>
      </w:r>
      <w:r w:rsidRPr="00367515">
        <w:rPr>
          <w:bCs/>
          <w:i/>
          <w:highlight w:val="lightGray"/>
          <w:lang w:val="ro-RO"/>
        </w:rPr>
        <w:t xml:space="preserve"> privind aprobarea Regulamentului local de implicare a publicului in elaborarea sau revizuirea planurilor de urbanism si amenajare a teritoriului, documentatia</w:t>
      </w:r>
      <w:r w:rsidRPr="00367515">
        <w:rPr>
          <w:bCs/>
          <w:highlight w:val="lightGray"/>
          <w:lang w:val="ro-RO"/>
        </w:rPr>
        <w:t xml:space="preserve"> </w:t>
      </w:r>
      <w:r w:rsidRPr="00367515">
        <w:rPr>
          <w:i/>
          <w:highlight w:val="lightGray"/>
          <w:lang w:val="ro-RO"/>
        </w:rPr>
        <w:t>PUZ</w:t>
      </w:r>
      <w:r w:rsidRPr="00367515">
        <w:rPr>
          <w:b/>
          <w:i/>
          <w:highlight w:val="lightGray"/>
          <w:lang w:val="ro-RO"/>
        </w:rPr>
        <w:t xml:space="preserve"> </w:t>
      </w:r>
      <w:r w:rsidR="00367515" w:rsidRPr="00367515">
        <w:rPr>
          <w:i/>
          <w:highlight w:val="lightGray"/>
          <w:lang w:val="ro-RO"/>
        </w:rPr>
        <w:t>„Dezvoltare zona locuinte cu functiuni complementare”, parcela A 694/11, Timişoara</w:t>
      </w:r>
      <w:r w:rsidR="00C77FD9" w:rsidRPr="00367515">
        <w:rPr>
          <w:i/>
          <w:highlight w:val="lightGray"/>
          <w:lang w:val="ro-RO"/>
        </w:rPr>
        <w:t>,</w:t>
      </w:r>
      <w:r w:rsidRPr="00367515">
        <w:rPr>
          <w:bCs/>
          <w:i/>
          <w:highlight w:val="lightGray"/>
          <w:lang w:val="ro-RO"/>
        </w:rPr>
        <w:t xml:space="preserve"> </w:t>
      </w:r>
      <w:r w:rsidRPr="00367515">
        <w:rPr>
          <w:bCs/>
          <w:highlight w:val="lightGray"/>
          <w:lang w:val="ro-RO"/>
        </w:rPr>
        <w:t>se incadreaza in</w:t>
      </w:r>
      <w:r w:rsidRPr="00367515">
        <w:rPr>
          <w:i/>
          <w:highlight w:val="lightGray"/>
          <w:lang w:val="ro-RO"/>
        </w:rPr>
        <w:t xml:space="preserve"> </w:t>
      </w:r>
      <w:r w:rsidRPr="00367515">
        <w:rPr>
          <w:b/>
          <w:i/>
          <w:highlight w:val="lightGray"/>
          <w:lang w:val="ro-RO"/>
        </w:rPr>
        <w:t>Etapa 3 -</w:t>
      </w:r>
      <w:r w:rsidRPr="00367515">
        <w:rPr>
          <w:i/>
          <w:highlight w:val="lightGray"/>
          <w:lang w:val="ro-RO"/>
        </w:rPr>
        <w:t xml:space="preserve"> </w:t>
      </w:r>
      <w:r w:rsidRPr="00367515">
        <w:rPr>
          <w:b/>
          <w:i/>
          <w:highlight w:val="lightGray"/>
          <w:lang w:val="ro-RO"/>
        </w:rPr>
        <w:t>etapa aprobării PUZ si RLU aferent (cap. 8.2.3., art. 63 din HCL nr. 140/2011</w:t>
      </w:r>
      <w:r w:rsidR="00771C75" w:rsidRPr="00367515">
        <w:rPr>
          <w:b/>
          <w:i/>
          <w:highlight w:val="lightGray"/>
          <w:lang w:val="ro-RO"/>
        </w:rPr>
        <w:t>, modif</w:t>
      </w:r>
      <w:r w:rsidR="00367515" w:rsidRPr="00367515">
        <w:rPr>
          <w:b/>
          <w:i/>
          <w:highlight w:val="lightGray"/>
          <w:lang w:val="ro-RO"/>
        </w:rPr>
        <w:t>icat</w:t>
      </w:r>
      <w:r w:rsidR="00771C75" w:rsidRPr="00367515">
        <w:rPr>
          <w:b/>
          <w:i/>
          <w:highlight w:val="lightGray"/>
          <w:lang w:val="ro-RO"/>
        </w:rPr>
        <w:t xml:space="preserve"> prin HCL nr. 138/2012</w:t>
      </w:r>
      <w:r w:rsidRPr="00367515">
        <w:rPr>
          <w:b/>
          <w:i/>
          <w:highlight w:val="lightGray"/>
          <w:lang w:val="ro-RO"/>
        </w:rPr>
        <w:t>)</w:t>
      </w:r>
      <w:r w:rsidRPr="00367515">
        <w:rPr>
          <w:i/>
          <w:highlight w:val="lightGray"/>
          <w:lang w:val="ro-RO"/>
        </w:rPr>
        <w:t>,</w:t>
      </w:r>
      <w:r w:rsidRPr="00367515">
        <w:rPr>
          <w:bCs/>
          <w:highlight w:val="lightGray"/>
          <w:lang w:val="ro-RO"/>
        </w:rPr>
        <w:t xml:space="preserve"> in baza </w:t>
      </w:r>
      <w:r w:rsidRPr="00367515">
        <w:rPr>
          <w:bCs/>
          <w:i/>
          <w:highlight w:val="lightGray"/>
          <w:lang w:val="ro-RO"/>
        </w:rPr>
        <w:t>Dispozitiei Primarului nr. 92/ 15.01.2007 privind aprobarea Procedurii pentru aplicarea prevederilor Legii nr. 52/2003 privind transparenta decizionala in administratia publica;</w:t>
      </w:r>
      <w:r w:rsidR="000564AE" w:rsidRPr="00367515">
        <w:rPr>
          <w:bCs/>
          <w:highlight w:val="lightGray"/>
          <w:lang w:val="ro-RO"/>
        </w:rPr>
        <w:t xml:space="preserve"> </w:t>
      </w:r>
      <w:r w:rsidR="00F62DE1" w:rsidRPr="001C01F4">
        <w:rPr>
          <w:color w:val="FF0000"/>
          <w:lang w:val="it-IT"/>
        </w:rPr>
        <w:t xml:space="preserve">    </w:t>
      </w:r>
      <w:r w:rsidR="00CE0832" w:rsidRPr="001C01F4">
        <w:rPr>
          <w:color w:val="FF0000"/>
          <w:lang w:val="it-IT"/>
        </w:rPr>
        <w:t xml:space="preserve">                                                                                                                                                                                                                                                                                                                                                                                                                                                         </w:t>
      </w:r>
      <w:r w:rsidR="00AC4A49" w:rsidRPr="001C01F4">
        <w:rPr>
          <w:color w:val="FF0000"/>
          <w:lang w:val="it-IT"/>
        </w:rPr>
        <w:t xml:space="preserve"> </w:t>
      </w:r>
    </w:p>
    <w:p w:rsidR="00F31B3E" w:rsidRPr="00F31B3E" w:rsidRDefault="00F31B3E" w:rsidP="00F31B3E">
      <w:pPr>
        <w:autoSpaceDE w:val="0"/>
        <w:autoSpaceDN w:val="0"/>
        <w:adjustRightInd w:val="0"/>
        <w:ind w:firstLine="720"/>
        <w:jc w:val="both"/>
        <w:rPr>
          <w:lang w:val="ro-RO"/>
        </w:rPr>
      </w:pPr>
      <w:r w:rsidRPr="00F31B3E">
        <w:rPr>
          <w:lang w:val="ro-RO"/>
        </w:rPr>
        <w:t>Supunem Comisiilor din cadrul Consiliului Local al Municipiului Timişoara analizarea documentaţiei Plan Urbanistic</w:t>
      </w:r>
      <w:r w:rsidRPr="00F31B3E">
        <w:rPr>
          <w:rFonts w:ascii="TimesNewRoman" w:hAnsi="TimesNewRoman" w:cs="TimesNewRoman"/>
          <w:bCs/>
          <w:lang w:val="ro-RO"/>
        </w:rPr>
        <w:t xml:space="preserve"> Zonal „Dezvoltare zona locuinte cu functiuni complementare”, parcela A 694/11, Timişoara.</w:t>
      </w:r>
    </w:p>
    <w:p w:rsidR="00F31B3E" w:rsidRPr="00A52CCE" w:rsidRDefault="00F31B3E" w:rsidP="00F31B3E">
      <w:pPr>
        <w:autoSpaceDE w:val="0"/>
        <w:autoSpaceDN w:val="0"/>
        <w:adjustRightInd w:val="0"/>
        <w:ind w:firstLine="720"/>
        <w:jc w:val="both"/>
        <w:rPr>
          <w:rFonts w:ascii="TimesNewRoman" w:hAnsi="TimesNewRoman" w:cs="TimesNewRoman"/>
          <w:bCs/>
          <w:lang w:val="ro-RO"/>
        </w:rPr>
      </w:pPr>
      <w:r w:rsidRPr="00A52CCE">
        <w:rPr>
          <w:lang w:val="ro-RO"/>
        </w:rPr>
        <w:t xml:space="preserve">Planul Urbanistic </w:t>
      </w:r>
      <w:r w:rsidRPr="00A52CCE">
        <w:rPr>
          <w:rFonts w:ascii="TimesNewRoman" w:hAnsi="TimesNewRoman" w:cs="TimesNewRoman"/>
          <w:bCs/>
          <w:lang w:val="ro-RO"/>
        </w:rPr>
        <w:t xml:space="preserve">Zonal </w:t>
      </w:r>
      <w:r w:rsidR="00BE7393" w:rsidRPr="00A52CCE">
        <w:rPr>
          <w:rFonts w:ascii="TimesNewRoman" w:hAnsi="TimesNewRoman" w:cs="TimesNewRoman"/>
          <w:bCs/>
          <w:lang w:val="ro-RO"/>
        </w:rPr>
        <w:t>„Dezvoltare zona locuinte cu functiuni complementare”, parcela A 694/11, Timişoara</w:t>
      </w:r>
      <w:r w:rsidRPr="00A52CCE">
        <w:rPr>
          <w:rFonts w:ascii="TimesNewRoman" w:hAnsi="TimesNewRoman" w:cs="TimesNewRoman"/>
          <w:bCs/>
          <w:lang w:val="ro-RO"/>
        </w:rPr>
        <w:t>, este elaborat de</w:t>
      </w:r>
      <w:r w:rsidRPr="00A52CCE">
        <w:rPr>
          <w:lang w:val="ro-RO"/>
        </w:rPr>
        <w:t xml:space="preserve"> </w:t>
      </w:r>
      <w:r w:rsidRPr="00A52CCE">
        <w:rPr>
          <w:rFonts w:ascii="TimesNewRoman" w:hAnsi="TimesNewRoman" w:cs="TimesNewRoman"/>
          <w:bCs/>
          <w:lang w:val="ro-RO"/>
        </w:rPr>
        <w:t xml:space="preserve">proiectantul </w:t>
      </w:r>
      <w:r w:rsidR="00A52CCE" w:rsidRPr="00A52CCE">
        <w:rPr>
          <w:rFonts w:ascii="TimesNewRoman" w:hAnsi="TimesNewRoman" w:cs="TimesNewRoman"/>
          <w:b/>
          <w:bCs/>
          <w:lang w:val="ro-RO"/>
        </w:rPr>
        <w:t>S.C. SIREGON GRUP S.R.L.</w:t>
      </w:r>
      <w:r w:rsidRPr="00A52CCE">
        <w:rPr>
          <w:rFonts w:ascii="TimesNewRoman" w:hAnsi="TimesNewRoman" w:cs="TimesNewRoman"/>
          <w:bCs/>
          <w:lang w:val="ro-RO"/>
        </w:rPr>
        <w:t xml:space="preserve">, proiect nr. </w:t>
      </w:r>
      <w:r w:rsidR="00A52CCE" w:rsidRPr="00A52CCE">
        <w:rPr>
          <w:rFonts w:ascii="TimesNewRoman" w:hAnsi="TimesNewRoman" w:cs="TimesNewRoman"/>
          <w:bCs/>
          <w:lang w:val="ro-RO"/>
        </w:rPr>
        <w:t>13.023</w:t>
      </w:r>
      <w:r w:rsidRPr="00A52CCE">
        <w:rPr>
          <w:rFonts w:ascii="TimesNewRoman" w:hAnsi="TimesNewRoman" w:cs="TimesNewRoman"/>
          <w:bCs/>
          <w:lang w:val="ro-RO"/>
        </w:rPr>
        <w:t xml:space="preserve">, la cererea beneficiarilor </w:t>
      </w:r>
      <w:r w:rsidR="00A52CCE" w:rsidRPr="00A52CCE">
        <w:rPr>
          <w:rFonts w:ascii="TimesNewRoman" w:hAnsi="TimesNewRoman" w:cs="TimesNewRoman"/>
          <w:b/>
          <w:bCs/>
          <w:lang w:val="ro-RO"/>
        </w:rPr>
        <w:t>MATICIUC MIHAI</w:t>
      </w:r>
      <w:r w:rsidRPr="00A52CCE">
        <w:rPr>
          <w:rFonts w:ascii="TimesNewRoman" w:hAnsi="TimesNewRoman" w:cs="TimesNewRoman"/>
          <w:b/>
          <w:bCs/>
          <w:lang w:val="ro-RO"/>
        </w:rPr>
        <w:t xml:space="preserve"> si </w:t>
      </w:r>
      <w:r w:rsidR="00A52CCE" w:rsidRPr="00A52CCE">
        <w:rPr>
          <w:rFonts w:ascii="TimesNewRoman" w:hAnsi="TimesNewRoman" w:cs="TimesNewRoman"/>
          <w:b/>
          <w:bCs/>
          <w:lang w:val="ro-RO"/>
        </w:rPr>
        <w:t>MATICIUC MARIA</w:t>
      </w:r>
      <w:r w:rsidRPr="00A52CCE">
        <w:rPr>
          <w:rFonts w:ascii="TimesNewRoman" w:hAnsi="TimesNewRoman" w:cs="TimesNewRoman"/>
          <w:bCs/>
          <w:lang w:val="ro-RO"/>
        </w:rPr>
        <w:t>.</w:t>
      </w:r>
    </w:p>
    <w:p w:rsidR="00F31B3E" w:rsidRPr="00A52CCE" w:rsidRDefault="00F31B3E" w:rsidP="00F31B3E">
      <w:pPr>
        <w:autoSpaceDE w:val="0"/>
        <w:autoSpaceDN w:val="0"/>
        <w:adjustRightInd w:val="0"/>
        <w:ind w:firstLine="720"/>
        <w:jc w:val="both"/>
        <w:rPr>
          <w:lang w:val="ro-RO"/>
        </w:rPr>
      </w:pPr>
      <w:r w:rsidRPr="00A52CCE">
        <w:rPr>
          <w:rFonts w:ascii="TimesNewRoman" w:hAnsi="TimesNewRoman" w:cs="TimesNewRoman"/>
          <w:bCs/>
          <w:lang w:val="ro-RO"/>
        </w:rPr>
        <w:t>Terenul studiat în cadrul Planului Urbanistic Zonal</w:t>
      </w:r>
      <w:r w:rsidRPr="00A52CCE">
        <w:rPr>
          <w:rFonts w:ascii="TimesNewRoman" w:hAnsi="TimesNewRoman" w:cs="TimesNewRoman"/>
          <w:b/>
          <w:bCs/>
          <w:lang w:val="ro-RO"/>
        </w:rPr>
        <w:t xml:space="preserve"> „</w:t>
      </w:r>
      <w:r w:rsidR="00A52CCE" w:rsidRPr="00A52CCE">
        <w:rPr>
          <w:rFonts w:ascii="TimesNewRoman" w:hAnsi="TimesNewRoman" w:cs="TimesNewRoman"/>
          <w:bCs/>
          <w:lang w:val="ro-RO"/>
        </w:rPr>
        <w:t>Dezvoltare zona locuinte cu functiuni complementare”, parcela A 694/11, Timişoara</w:t>
      </w:r>
      <w:r w:rsidRPr="00A52CCE">
        <w:rPr>
          <w:rFonts w:ascii="TimesNewRoman" w:hAnsi="TimesNewRoman" w:cs="TimesNewRoman"/>
          <w:bCs/>
          <w:lang w:val="ro-RO"/>
        </w:rPr>
        <w:t>,</w:t>
      </w:r>
      <w:r w:rsidRPr="00A52CCE">
        <w:rPr>
          <w:lang w:val="ro-RO"/>
        </w:rPr>
        <w:t xml:space="preserve"> este situat în </w:t>
      </w:r>
      <w:r w:rsidR="00234EFD">
        <w:rPr>
          <w:lang w:val="ro-RO"/>
        </w:rPr>
        <w:t>extravilanul</w:t>
      </w:r>
      <w:r w:rsidRPr="00A52CCE">
        <w:rPr>
          <w:lang w:val="ro-RO"/>
        </w:rPr>
        <w:t xml:space="preserve"> municipiului Timişoara, în zona de nord-vest a oraşului.</w:t>
      </w:r>
    </w:p>
    <w:p w:rsidR="00F31B3E" w:rsidRPr="00F31B3E" w:rsidRDefault="00A635BF" w:rsidP="00F31B3E">
      <w:pPr>
        <w:ind w:right="43" w:firstLine="720"/>
        <w:jc w:val="both"/>
        <w:rPr>
          <w:color w:val="FF0000"/>
          <w:lang w:val="ro-RO"/>
        </w:rPr>
      </w:pPr>
      <w:r w:rsidRPr="00A635BF">
        <w:rPr>
          <w:lang w:val="ro-RO"/>
        </w:rPr>
        <w:lastRenderedPageBreak/>
        <w:t>Conform</w:t>
      </w:r>
      <w:r w:rsidR="00F31B3E" w:rsidRPr="00A635BF">
        <w:rPr>
          <w:lang w:val="ro-RO"/>
        </w:rPr>
        <w:t xml:space="preserve"> P.U.G. Timişoara</w:t>
      </w:r>
      <w:r w:rsidRPr="00A635BF">
        <w:rPr>
          <w:lang w:val="ro-RO"/>
        </w:rPr>
        <w:t xml:space="preserve"> aptobat prin HCL 157/2002, prelungit prin HCL 107/2014, terenul face parte din extravilanul locatitatii</w:t>
      </w:r>
      <w:r w:rsidR="00F31B3E" w:rsidRPr="00A635BF">
        <w:rPr>
          <w:lang w:val="ro-RO"/>
        </w:rPr>
        <w:t xml:space="preserve">, </w:t>
      </w:r>
      <w:r w:rsidRPr="00A635BF">
        <w:rPr>
          <w:lang w:val="ro-RO"/>
        </w:rPr>
        <w:t>intr-o zona cu caracter nedefinit</w:t>
      </w:r>
      <w:r w:rsidR="00F31B3E" w:rsidRPr="00F31B3E">
        <w:rPr>
          <w:color w:val="FF0000"/>
          <w:lang w:val="ro-RO"/>
        </w:rPr>
        <w:t xml:space="preserve">. </w:t>
      </w:r>
    </w:p>
    <w:p w:rsidR="00AC5BBD" w:rsidRPr="00AC5BBD" w:rsidRDefault="00F31B3E" w:rsidP="00F31B3E">
      <w:pPr>
        <w:ind w:right="43" w:firstLine="720"/>
        <w:jc w:val="both"/>
        <w:rPr>
          <w:lang w:val="ro-RO"/>
        </w:rPr>
      </w:pPr>
      <w:r w:rsidRPr="00AC5BBD">
        <w:rPr>
          <w:lang w:val="ro-RO"/>
        </w:rPr>
        <w:t xml:space="preserve">Terenul studiat pe care </w:t>
      </w:r>
      <w:r w:rsidR="00AC5BBD" w:rsidRPr="00AC5BBD">
        <w:rPr>
          <w:lang w:val="ro-RO"/>
        </w:rPr>
        <w:t>urmeaza a se realiza investitia</w:t>
      </w:r>
      <w:r w:rsidRPr="00AC5BBD">
        <w:rPr>
          <w:lang w:val="ro-RO"/>
        </w:rPr>
        <w:t xml:space="preserve"> este delimitat astfel: la nord</w:t>
      </w:r>
      <w:r w:rsidR="00AC5BBD" w:rsidRPr="00AC5BBD">
        <w:rPr>
          <w:lang w:val="ro-RO"/>
        </w:rPr>
        <w:t>,</w:t>
      </w:r>
      <w:r w:rsidRPr="00AC5BBD">
        <w:rPr>
          <w:lang w:val="ro-RO"/>
        </w:rPr>
        <w:t xml:space="preserve"> sud </w:t>
      </w:r>
      <w:r w:rsidR="00AC5BBD" w:rsidRPr="00AC5BBD">
        <w:rPr>
          <w:lang w:val="ro-RO"/>
        </w:rPr>
        <w:t xml:space="preserve">si partial la est cu parcele deja reglementate prin documentatii de urbanism, iar la vest cu parcele private nereglementate. </w:t>
      </w:r>
    </w:p>
    <w:p w:rsidR="00F31B3E" w:rsidRPr="00AC5BBD" w:rsidRDefault="00F31B3E" w:rsidP="00F31B3E">
      <w:pPr>
        <w:ind w:right="43" w:firstLine="720"/>
        <w:jc w:val="both"/>
        <w:rPr>
          <w:b/>
          <w:lang w:val="ro-RO"/>
        </w:rPr>
      </w:pPr>
      <w:r w:rsidRPr="00AC5BBD">
        <w:rPr>
          <w:lang w:val="ro-RO"/>
        </w:rPr>
        <w:t xml:space="preserve">Zona studiată care face obiectul acestei documentaţii, nu se află în zona protejată sau de protecţie a monumentelor istorice. </w:t>
      </w:r>
    </w:p>
    <w:p w:rsidR="00F31B3E" w:rsidRPr="00DA5F4B" w:rsidRDefault="00F31B3E" w:rsidP="00F31B3E">
      <w:pPr>
        <w:autoSpaceDE w:val="0"/>
        <w:autoSpaceDN w:val="0"/>
        <w:adjustRightInd w:val="0"/>
        <w:ind w:firstLine="720"/>
        <w:jc w:val="both"/>
        <w:rPr>
          <w:lang w:val="ro-RO"/>
        </w:rPr>
      </w:pPr>
      <w:r w:rsidRPr="00AC5BBD">
        <w:rPr>
          <w:lang w:val="ro-RO"/>
        </w:rPr>
        <w:t xml:space="preserve">Prin prezentul Plan Urbanistic </w:t>
      </w:r>
      <w:r w:rsidRPr="00AC5BBD">
        <w:rPr>
          <w:rFonts w:ascii="TimesNewRoman" w:hAnsi="TimesNewRoman" w:cs="TimesNewRoman"/>
          <w:bCs/>
          <w:lang w:val="ro-RO"/>
        </w:rPr>
        <w:t>Zonal</w:t>
      </w:r>
      <w:r w:rsidRPr="00AC5BBD">
        <w:rPr>
          <w:rFonts w:ascii="TimesNewRoman" w:hAnsi="TimesNewRoman" w:cs="TimesNewRoman"/>
          <w:b/>
          <w:bCs/>
          <w:lang w:val="ro-RO"/>
        </w:rPr>
        <w:t xml:space="preserve"> </w:t>
      </w:r>
      <w:r w:rsidR="00BE7393" w:rsidRPr="00AC5BBD">
        <w:rPr>
          <w:rFonts w:ascii="TimesNewRoman" w:hAnsi="TimesNewRoman" w:cs="TimesNewRoman"/>
          <w:bCs/>
          <w:lang w:val="ro-RO"/>
        </w:rPr>
        <w:t>„Dezvoltare zona locuinte cu functiuni complementare”, parcela A 694/11, Timişoara</w:t>
      </w:r>
      <w:r w:rsidRPr="00AC5BBD">
        <w:rPr>
          <w:lang w:val="ro-RO"/>
        </w:rPr>
        <w:t xml:space="preserve">, nu se încalcă prevederile OUG nr. 114/2007 privind modificarea si </w:t>
      </w:r>
      <w:r w:rsidRPr="00DA5F4B">
        <w:rPr>
          <w:lang w:val="ro-RO"/>
        </w:rPr>
        <w:t>completarea OUG nr. 195/2005, privind protecţia mediului.</w:t>
      </w:r>
    </w:p>
    <w:p w:rsidR="00DA5F4B" w:rsidRPr="00DA5F4B" w:rsidRDefault="00F31B3E" w:rsidP="00F31B3E">
      <w:pPr>
        <w:autoSpaceDE w:val="0"/>
        <w:autoSpaceDN w:val="0"/>
        <w:adjustRightInd w:val="0"/>
        <w:ind w:firstLine="720"/>
        <w:jc w:val="both"/>
        <w:rPr>
          <w:lang w:val="ro-RO"/>
        </w:rPr>
      </w:pPr>
      <w:r w:rsidRPr="00DA5F4B">
        <w:rPr>
          <w:lang w:val="ro-RO"/>
        </w:rPr>
        <w:t xml:space="preserve">Terenul studiat </w:t>
      </w:r>
      <w:r w:rsidRPr="00DA5F4B">
        <w:rPr>
          <w:b/>
          <w:lang w:val="ro-RO"/>
        </w:rPr>
        <w:t xml:space="preserve">în suprafaţă totală de </w:t>
      </w:r>
      <w:r w:rsidR="00AC5BBD" w:rsidRPr="00DA5F4B">
        <w:rPr>
          <w:b/>
          <w:lang w:val="ro-RO"/>
        </w:rPr>
        <w:t>10.000</w:t>
      </w:r>
      <w:r w:rsidRPr="00DA5F4B">
        <w:rPr>
          <w:b/>
          <w:lang w:val="ro-RO"/>
        </w:rPr>
        <w:t xml:space="preserve"> mp</w:t>
      </w:r>
      <w:r w:rsidRPr="00DA5F4B">
        <w:rPr>
          <w:lang w:val="ro-RO"/>
        </w:rPr>
        <w:t xml:space="preserve">, este inscris in C.F. </w:t>
      </w:r>
      <w:r w:rsidR="00DA5F4B" w:rsidRPr="00DA5F4B">
        <w:rPr>
          <w:lang w:val="ro-RO"/>
        </w:rPr>
        <w:t>433103</w:t>
      </w:r>
      <w:r w:rsidRPr="00DA5F4B">
        <w:rPr>
          <w:lang w:val="ro-RO"/>
        </w:rPr>
        <w:t xml:space="preserve"> (vechi nr. </w:t>
      </w:r>
      <w:r w:rsidR="00DA5F4B" w:rsidRPr="00DA5F4B">
        <w:rPr>
          <w:lang w:val="ro-RO"/>
        </w:rPr>
        <w:t>141981</w:t>
      </w:r>
      <w:r w:rsidRPr="00DA5F4B">
        <w:rPr>
          <w:lang w:val="ro-RO"/>
        </w:rPr>
        <w:t xml:space="preserve">), nr. </w:t>
      </w:r>
      <w:r w:rsidR="00DA5F4B" w:rsidRPr="00DA5F4B">
        <w:rPr>
          <w:lang w:val="ro-RO"/>
        </w:rPr>
        <w:t>CAD A 694/11</w:t>
      </w:r>
      <w:r w:rsidRPr="00DA5F4B">
        <w:rPr>
          <w:rFonts w:eastAsia="Batang"/>
          <w:lang w:val="ro-RO"/>
        </w:rPr>
        <w:t xml:space="preserve">, teren </w:t>
      </w:r>
      <w:r w:rsidR="00DA5F4B" w:rsidRPr="00DA5F4B">
        <w:rPr>
          <w:rFonts w:eastAsia="Batang"/>
          <w:lang w:val="ro-RO"/>
        </w:rPr>
        <w:t>extravilan</w:t>
      </w:r>
      <w:r w:rsidRPr="00DA5F4B">
        <w:rPr>
          <w:rFonts w:eastAsia="Batang"/>
          <w:lang w:val="ro-RO"/>
        </w:rPr>
        <w:t xml:space="preserve">, proprietari fiind </w:t>
      </w:r>
      <w:r w:rsidR="00DA5F4B" w:rsidRPr="00DA5F4B">
        <w:rPr>
          <w:rFonts w:ascii="TimesNewRoman" w:hAnsi="TimesNewRoman" w:cs="TimesNewRoman"/>
          <w:b/>
          <w:bCs/>
          <w:lang w:val="ro-RO"/>
        </w:rPr>
        <w:t>MATICIUC MIHAI</w:t>
      </w:r>
      <w:r w:rsidRPr="00DA5F4B">
        <w:rPr>
          <w:rFonts w:ascii="TimesNewRoman" w:hAnsi="TimesNewRoman" w:cs="TimesNewRoman"/>
          <w:b/>
          <w:bCs/>
          <w:lang w:val="ro-RO"/>
        </w:rPr>
        <w:t xml:space="preserve"> </w:t>
      </w:r>
      <w:r w:rsidRPr="00DA5F4B">
        <w:rPr>
          <w:rFonts w:ascii="TimesNewRoman" w:hAnsi="TimesNewRoman" w:cs="TimesNewRoman"/>
          <w:bCs/>
          <w:lang w:val="ro-RO"/>
        </w:rPr>
        <w:t>si sotia</w:t>
      </w:r>
      <w:r w:rsidRPr="00DA5F4B">
        <w:rPr>
          <w:rFonts w:ascii="TimesNewRoman" w:hAnsi="TimesNewRoman" w:cs="TimesNewRoman"/>
          <w:b/>
          <w:bCs/>
          <w:lang w:val="ro-RO"/>
        </w:rPr>
        <w:t xml:space="preserve"> </w:t>
      </w:r>
      <w:r w:rsidR="00DA5F4B" w:rsidRPr="00DA5F4B">
        <w:rPr>
          <w:rFonts w:ascii="TimesNewRoman" w:hAnsi="TimesNewRoman" w:cs="TimesNewRoman"/>
          <w:b/>
          <w:bCs/>
          <w:lang w:val="ro-RO"/>
        </w:rPr>
        <w:t>MATICIUC MARIA</w:t>
      </w:r>
      <w:r w:rsidRPr="00DA5F4B">
        <w:rPr>
          <w:lang w:val="ro-RO"/>
        </w:rPr>
        <w:t xml:space="preserve">. </w:t>
      </w:r>
    </w:p>
    <w:p w:rsidR="00F31B3E" w:rsidRPr="009F4303" w:rsidRDefault="00F31B3E" w:rsidP="00F31B3E">
      <w:pPr>
        <w:autoSpaceDE w:val="0"/>
        <w:autoSpaceDN w:val="0"/>
        <w:adjustRightInd w:val="0"/>
        <w:ind w:firstLine="720"/>
        <w:jc w:val="both"/>
        <w:rPr>
          <w:rFonts w:ascii="TimesNewRoman" w:hAnsi="TimesNewRoman" w:cs="TimesNewRoman"/>
          <w:bCs/>
          <w:lang w:val="ro-RO"/>
        </w:rPr>
      </w:pPr>
      <w:r w:rsidRPr="00DA5F4B">
        <w:rPr>
          <w:lang w:val="ro-RO"/>
        </w:rPr>
        <w:t>La elaborarea documentatiei</w:t>
      </w:r>
      <w:r w:rsidRPr="00DA5F4B">
        <w:rPr>
          <w:b/>
          <w:lang w:val="ro-RO"/>
        </w:rPr>
        <w:t xml:space="preserve"> </w:t>
      </w:r>
      <w:r w:rsidRPr="00DA5F4B">
        <w:rPr>
          <w:lang w:val="ro-RO"/>
        </w:rPr>
        <w:t xml:space="preserve">Plan Urbanistic </w:t>
      </w:r>
      <w:r w:rsidRPr="00DA5F4B">
        <w:rPr>
          <w:rFonts w:ascii="TimesNewRoman" w:hAnsi="TimesNewRoman" w:cs="TimesNewRoman"/>
          <w:bCs/>
          <w:lang w:val="ro-RO"/>
        </w:rPr>
        <w:t>Zonal</w:t>
      </w:r>
      <w:r w:rsidRPr="00DA5F4B">
        <w:rPr>
          <w:rFonts w:ascii="TimesNewRoman" w:hAnsi="TimesNewRoman" w:cs="TimesNewRoman"/>
          <w:b/>
          <w:bCs/>
          <w:lang w:val="ro-RO"/>
        </w:rPr>
        <w:t xml:space="preserve"> </w:t>
      </w:r>
      <w:r w:rsidR="00BE7393" w:rsidRPr="00DA5F4B">
        <w:rPr>
          <w:rFonts w:ascii="TimesNewRoman" w:hAnsi="TimesNewRoman" w:cs="TimesNewRoman"/>
          <w:bCs/>
          <w:lang w:val="ro-RO"/>
        </w:rPr>
        <w:t>„Dezvoltare zona locuinte cu functiuni complementare”, parcela A 694/11, Timişoara</w:t>
      </w:r>
      <w:r w:rsidRPr="00DA5F4B">
        <w:rPr>
          <w:lang w:val="ro-RO"/>
        </w:rPr>
        <w:t>,  s-a tinut cont de planu</w:t>
      </w:r>
      <w:r w:rsidR="00DA5F4B" w:rsidRPr="00DA5F4B">
        <w:rPr>
          <w:lang w:val="ro-RO"/>
        </w:rPr>
        <w:t>rile</w:t>
      </w:r>
      <w:r w:rsidRPr="00DA5F4B">
        <w:rPr>
          <w:lang w:val="ro-RO"/>
        </w:rPr>
        <w:t xml:space="preserve"> urbanistic</w:t>
      </w:r>
      <w:r w:rsidR="00DA5F4B" w:rsidRPr="00DA5F4B">
        <w:rPr>
          <w:lang w:val="ro-RO"/>
        </w:rPr>
        <w:t>e</w:t>
      </w:r>
      <w:r w:rsidRPr="00DA5F4B">
        <w:rPr>
          <w:lang w:val="ro-RO"/>
        </w:rPr>
        <w:t xml:space="preserve"> aprobat</w:t>
      </w:r>
      <w:r w:rsidR="00DA5F4B" w:rsidRPr="00DA5F4B">
        <w:rPr>
          <w:lang w:val="ro-RO"/>
        </w:rPr>
        <w:t>e</w:t>
      </w:r>
      <w:r w:rsidRPr="00DA5F4B">
        <w:rPr>
          <w:lang w:val="ro-RO"/>
        </w:rPr>
        <w:t xml:space="preserve"> in zona</w:t>
      </w:r>
      <w:r w:rsidR="00DA5F4B" w:rsidRPr="00DA5F4B">
        <w:rPr>
          <w:lang w:val="ro-RO"/>
        </w:rPr>
        <w:t xml:space="preserve"> </w:t>
      </w:r>
      <w:r w:rsidRPr="00DA5F4B">
        <w:rPr>
          <w:lang w:val="ro-RO"/>
        </w:rPr>
        <w:t xml:space="preserve"> vecina amplasamentului, si anume</w:t>
      </w:r>
      <w:r w:rsidRPr="009F4303">
        <w:rPr>
          <w:rFonts w:ascii="TimesNewRoman" w:hAnsi="TimesNewRoman" w:cs="TimesNewRoman"/>
          <w:bCs/>
          <w:lang w:val="ro-RO"/>
        </w:rPr>
        <w:t xml:space="preserve">: PUZ </w:t>
      </w:r>
      <w:r w:rsidR="009F4303" w:rsidRPr="009F4303">
        <w:rPr>
          <w:rFonts w:ascii="TimesNewRoman" w:hAnsi="TimesNewRoman" w:cs="TimesNewRoman"/>
          <w:bCs/>
          <w:lang w:val="ro-RO"/>
        </w:rPr>
        <w:t>"Zonă de locuinţe cu funcţiuni complementare" extravilan Timişoara, Calea Torontalului</w:t>
      </w:r>
      <w:r w:rsidRPr="009F4303">
        <w:rPr>
          <w:rFonts w:ascii="TimesNewRoman" w:hAnsi="TimesNewRoman" w:cs="TimesNewRoman"/>
          <w:bCs/>
          <w:lang w:val="ro-RO"/>
        </w:rPr>
        <w:t xml:space="preserve">,  aprobat prin HCL </w:t>
      </w:r>
      <w:r w:rsidR="00DA5F4B" w:rsidRPr="009F4303">
        <w:rPr>
          <w:rFonts w:ascii="TimesNewRoman" w:hAnsi="TimesNewRoman" w:cs="TimesNewRoman"/>
          <w:bCs/>
          <w:lang w:val="ro-RO"/>
        </w:rPr>
        <w:t>540/2006</w:t>
      </w:r>
      <w:r w:rsidRPr="009F4303">
        <w:rPr>
          <w:rFonts w:ascii="TimesNewRoman" w:hAnsi="TimesNewRoman" w:cs="TimesNewRoman"/>
          <w:bCs/>
          <w:lang w:val="ro-RO"/>
        </w:rPr>
        <w:t xml:space="preserve">,  PUZ </w:t>
      </w:r>
      <w:r w:rsidR="009F4303" w:rsidRPr="009F4303">
        <w:rPr>
          <w:rFonts w:ascii="TimesNewRoman" w:hAnsi="TimesNewRoman" w:cs="TimesNewRoman"/>
          <w:bCs/>
          <w:lang w:val="ro-RO"/>
        </w:rPr>
        <w:t>"Zonă de locuinţe şi funcţiuni complementare", extravilan Timişoara, aeroportul utilitar Cioca,</w:t>
      </w:r>
      <w:r w:rsidRPr="009F4303">
        <w:rPr>
          <w:rFonts w:ascii="TimesNewRoman" w:hAnsi="TimesNewRoman" w:cs="TimesNewRoman"/>
          <w:bCs/>
          <w:lang w:val="ro-RO"/>
        </w:rPr>
        <w:t xml:space="preserve"> aprobat prin HCL </w:t>
      </w:r>
      <w:r w:rsidR="00DA5F4B" w:rsidRPr="009F4303">
        <w:rPr>
          <w:rFonts w:ascii="TimesNewRoman" w:hAnsi="TimesNewRoman" w:cs="TimesNewRoman"/>
          <w:bCs/>
          <w:lang w:val="ro-RO"/>
        </w:rPr>
        <w:t xml:space="preserve">104/2007, PUZ </w:t>
      </w:r>
      <w:r w:rsidR="009F4303" w:rsidRPr="009F4303">
        <w:rPr>
          <w:rFonts w:ascii="TimesNewRoman" w:hAnsi="TimesNewRoman" w:cs="TimesNewRoman"/>
          <w:bCs/>
          <w:lang w:val="ro-RO"/>
        </w:rPr>
        <w:t>"Parcelare şi dezmembrare pentru construire locuinţe şi funcţiuni complementare", Zona Torontal - aeroport utilitar, Timişoara,</w:t>
      </w:r>
      <w:r w:rsidR="00DA5F4B" w:rsidRPr="009F4303">
        <w:rPr>
          <w:rFonts w:ascii="TimesNewRoman" w:hAnsi="TimesNewRoman" w:cs="TimesNewRoman"/>
          <w:bCs/>
          <w:lang w:val="ro-RO"/>
        </w:rPr>
        <w:t xml:space="preserve"> aprobat prin HCL 74/2009, PUZ </w:t>
      </w:r>
      <w:r w:rsidR="009F4303" w:rsidRPr="009F4303">
        <w:rPr>
          <w:rFonts w:ascii="TimesNewRoman" w:hAnsi="TimesNewRoman" w:cs="TimesNewRoman"/>
          <w:bCs/>
          <w:lang w:val="ro-RO"/>
        </w:rPr>
        <w:t>"Locuinte si functiuni complementare", Zona Calea Torontalului, parcelele A 694/5, A 690/1/2, A 690/1/1 extravilan, Timisoara,</w:t>
      </w:r>
      <w:r w:rsidR="00DA5F4B" w:rsidRPr="009F4303">
        <w:rPr>
          <w:rFonts w:ascii="TimesNewRoman" w:hAnsi="TimesNewRoman" w:cs="TimesNewRoman"/>
          <w:bCs/>
          <w:lang w:val="ro-RO"/>
        </w:rPr>
        <w:t xml:space="preserve"> aprobat prin HCL 479/2009, PUZ </w:t>
      </w:r>
      <w:r w:rsidR="009F4303" w:rsidRPr="009F4303">
        <w:rPr>
          <w:rFonts w:ascii="TimesNewRoman" w:hAnsi="TimesNewRoman" w:cs="TimesNewRoman"/>
          <w:bCs/>
          <w:lang w:val="ro-RO"/>
        </w:rPr>
        <w:t xml:space="preserve">„Locuinte si functiuni complementare”, parcela A 696/1/1 extravilan, Timisoara, </w:t>
      </w:r>
      <w:r w:rsidR="00DA5F4B" w:rsidRPr="009F4303">
        <w:rPr>
          <w:rFonts w:ascii="TimesNewRoman" w:hAnsi="TimesNewRoman" w:cs="TimesNewRoman"/>
          <w:bCs/>
          <w:lang w:val="ro-RO"/>
        </w:rPr>
        <w:t xml:space="preserve"> aprobat prin HCL 275/2010</w:t>
      </w:r>
      <w:r w:rsidRPr="009F4303">
        <w:rPr>
          <w:rFonts w:ascii="TimesNewRoman" w:hAnsi="TimesNewRoman" w:cs="TimesNewRoman"/>
          <w:bCs/>
          <w:lang w:val="ro-RO"/>
        </w:rPr>
        <w:t>.</w:t>
      </w:r>
    </w:p>
    <w:p w:rsidR="009F4303" w:rsidRDefault="009F4303" w:rsidP="00F31B3E">
      <w:pPr>
        <w:autoSpaceDE w:val="0"/>
        <w:autoSpaceDN w:val="0"/>
        <w:adjustRightInd w:val="0"/>
        <w:ind w:firstLine="720"/>
        <w:jc w:val="both"/>
        <w:rPr>
          <w:rFonts w:ascii="TimesNewRoman" w:hAnsi="TimesNewRoman" w:cs="TimesNewRoman"/>
          <w:bCs/>
          <w:lang w:val="ro-RO"/>
        </w:rPr>
      </w:pPr>
      <w:r w:rsidRPr="009F4303">
        <w:rPr>
          <w:rFonts w:ascii="TimesNewRoman" w:hAnsi="TimesNewRoman" w:cs="TimesNewRoman"/>
          <w:bCs/>
          <w:lang w:val="ro-RO"/>
        </w:rPr>
        <w:t xml:space="preserve">Documentatia Plan Urbanistic Zonal </w:t>
      </w:r>
      <w:r w:rsidRPr="00F31B3E">
        <w:rPr>
          <w:rFonts w:ascii="TimesNewRoman" w:hAnsi="TimesNewRoman" w:cs="TimesNewRoman"/>
          <w:bCs/>
          <w:lang w:val="ro-RO"/>
        </w:rPr>
        <w:t>„Dezvoltare zona locuinte cu functiuni complementare”, parcela A 694/11, Timişoara</w:t>
      </w:r>
      <w:r w:rsidRPr="009F4303">
        <w:rPr>
          <w:rFonts w:ascii="TimesNewRoman" w:hAnsi="TimesNewRoman" w:cs="TimesNewRoman"/>
          <w:bCs/>
          <w:lang w:val="ro-RO"/>
        </w:rPr>
        <w:t>, are drept obiect realizarea unei zone de locuinte individuale cu regim redus de inaltime si functiuni complementare, precum si  a cailor de acces care sa coresp</w:t>
      </w:r>
      <w:r>
        <w:rPr>
          <w:rFonts w:ascii="TimesNewRoman" w:hAnsi="TimesNewRoman" w:cs="TimesNewRoman"/>
          <w:bCs/>
          <w:lang w:val="ro-RO"/>
        </w:rPr>
        <w:t xml:space="preserve">unda intereselor beneficiarilor. </w:t>
      </w:r>
      <w:r w:rsidRPr="009F4303">
        <w:rPr>
          <w:rFonts w:ascii="TimesNewRoman" w:hAnsi="TimesNewRoman" w:cs="TimesNewRoman"/>
          <w:bCs/>
          <w:lang w:val="ro-RO"/>
        </w:rPr>
        <w:t>Dupa dezmembrare se va trece la scoaterea din circuitul agricol a parcelelor nou create</w:t>
      </w:r>
      <w:r>
        <w:rPr>
          <w:rFonts w:ascii="TimesNewRoman" w:hAnsi="TimesNewRoman" w:cs="TimesNewRoman"/>
          <w:bCs/>
          <w:lang w:val="ro-RO"/>
        </w:rPr>
        <w:t>.</w:t>
      </w:r>
    </w:p>
    <w:p w:rsidR="00F31B3E" w:rsidRPr="006D6110" w:rsidRDefault="00F31B3E" w:rsidP="00F31B3E">
      <w:pPr>
        <w:autoSpaceDE w:val="0"/>
        <w:autoSpaceDN w:val="0"/>
        <w:adjustRightInd w:val="0"/>
        <w:ind w:firstLine="720"/>
        <w:jc w:val="both"/>
        <w:rPr>
          <w:lang w:val="ro-RO"/>
        </w:rPr>
      </w:pPr>
      <w:r w:rsidRPr="006D6110">
        <w:rPr>
          <w:lang w:val="ro-RO"/>
        </w:rPr>
        <w:t xml:space="preserve">Accesul auto si pietonal la parcele </w:t>
      </w:r>
      <w:r w:rsidRPr="006D6110">
        <w:rPr>
          <w:lang w:val="it-IT"/>
        </w:rPr>
        <w:t xml:space="preserve">se va asigura </w:t>
      </w:r>
      <w:r w:rsidRPr="006D6110">
        <w:rPr>
          <w:lang w:val="ro-RO"/>
        </w:rPr>
        <w:t>conform avizului Comisiei de Circulaţie nr. DT2014-00</w:t>
      </w:r>
      <w:r w:rsidR="006D6110" w:rsidRPr="006D6110">
        <w:rPr>
          <w:lang w:val="ro-RO"/>
        </w:rPr>
        <w:t>4316</w:t>
      </w:r>
      <w:r w:rsidRPr="006D6110">
        <w:rPr>
          <w:lang w:val="ro-RO"/>
        </w:rPr>
        <w:t>/</w:t>
      </w:r>
      <w:r w:rsidR="006D6110" w:rsidRPr="006D6110">
        <w:rPr>
          <w:lang w:val="ro-RO"/>
        </w:rPr>
        <w:t>02</w:t>
      </w:r>
      <w:r w:rsidRPr="006D6110">
        <w:rPr>
          <w:lang w:val="ro-RO"/>
        </w:rPr>
        <w:t>.1</w:t>
      </w:r>
      <w:r w:rsidR="006D6110" w:rsidRPr="006D6110">
        <w:rPr>
          <w:lang w:val="ro-RO"/>
        </w:rPr>
        <w:t>0</w:t>
      </w:r>
      <w:r w:rsidRPr="006D6110">
        <w:rPr>
          <w:lang w:val="ro-RO"/>
        </w:rPr>
        <w:t>.2014.</w:t>
      </w:r>
    </w:p>
    <w:p w:rsidR="00F31B3E" w:rsidRPr="00BE7393" w:rsidRDefault="00F31B3E" w:rsidP="00F31B3E">
      <w:pPr>
        <w:ind w:firstLine="720"/>
        <w:jc w:val="both"/>
        <w:rPr>
          <w:b/>
          <w:lang w:val="ro-RO"/>
        </w:rPr>
      </w:pPr>
      <w:r w:rsidRPr="00BE7393">
        <w:rPr>
          <w:lang w:val="ro-RO"/>
        </w:rPr>
        <w:t xml:space="preserve">Obtinerea Autorizatiei de Construire este conditionata de realizarea locurilor de parcare necesare functiunii propuse </w:t>
      </w:r>
      <w:r w:rsidRPr="00BE7393">
        <w:rPr>
          <w:b/>
          <w:lang w:val="ro-RO"/>
        </w:rPr>
        <w:t>exclusiv</w:t>
      </w:r>
      <w:r w:rsidRPr="00BE7393">
        <w:rPr>
          <w:lang w:val="ro-RO"/>
        </w:rPr>
        <w:t xml:space="preserve"> pe parcelele detinute de beneficiari, în conformitate cu Anexa 2 din R.L.U. aferenta P.U.G., aprobat prin HCL nr. 157/05.08.2002 si prelungit prin HCL  nr. 107/2014.</w:t>
      </w:r>
    </w:p>
    <w:p w:rsidR="00F31B3E" w:rsidRPr="00BE7393" w:rsidRDefault="00F31B3E" w:rsidP="00F31B3E">
      <w:pPr>
        <w:ind w:firstLine="720"/>
        <w:jc w:val="both"/>
        <w:rPr>
          <w:b/>
          <w:lang w:val="ro-RO"/>
        </w:rPr>
      </w:pPr>
      <w:r w:rsidRPr="00BE7393">
        <w:rPr>
          <w:b/>
          <w:lang w:val="ro-RO"/>
        </w:rPr>
        <w:t>Indicii propuşi prin documentaţie sunt:</w:t>
      </w:r>
    </w:p>
    <w:p w:rsidR="00F31B3E" w:rsidRPr="00030E8A" w:rsidRDefault="00F31B3E" w:rsidP="00F31B3E">
      <w:pPr>
        <w:ind w:left="360" w:firstLine="360"/>
        <w:jc w:val="both"/>
        <w:rPr>
          <w:rFonts w:eastAsia="Batang"/>
          <w:sz w:val="22"/>
          <w:szCs w:val="22"/>
          <w:lang w:val="ro-RO"/>
        </w:rPr>
      </w:pPr>
      <w:r w:rsidRPr="00030E8A">
        <w:rPr>
          <w:rFonts w:eastAsia="Batang"/>
          <w:sz w:val="22"/>
          <w:szCs w:val="22"/>
          <w:lang w:val="ro-RO"/>
        </w:rPr>
        <w:t>POT max = 35 %;</w:t>
      </w:r>
      <w:r w:rsidR="00453FB9" w:rsidRPr="00453FB9">
        <w:rPr>
          <w:rFonts w:eastAsia="Batang"/>
          <w:sz w:val="22"/>
          <w:szCs w:val="22"/>
          <w:lang w:val="ro-RO"/>
        </w:rPr>
        <w:t xml:space="preserve"> </w:t>
      </w:r>
      <w:r w:rsidR="00453FB9">
        <w:rPr>
          <w:rFonts w:eastAsia="Batang"/>
          <w:sz w:val="22"/>
          <w:szCs w:val="22"/>
          <w:lang w:val="ro-RO"/>
        </w:rPr>
        <w:t xml:space="preserve"> </w:t>
      </w:r>
      <w:r w:rsidR="00453FB9" w:rsidRPr="00030E8A">
        <w:rPr>
          <w:rFonts w:eastAsia="Batang"/>
          <w:sz w:val="22"/>
          <w:szCs w:val="22"/>
          <w:lang w:val="ro-RO"/>
        </w:rPr>
        <w:t>CUT max = 0</w:t>
      </w:r>
      <w:r w:rsidR="00453FB9">
        <w:rPr>
          <w:rFonts w:eastAsia="Batang"/>
          <w:sz w:val="22"/>
          <w:szCs w:val="22"/>
          <w:lang w:val="ro-RO"/>
        </w:rPr>
        <w:t>.</w:t>
      </w:r>
      <w:r w:rsidR="00453FB9" w:rsidRPr="00030E8A">
        <w:rPr>
          <w:rFonts w:eastAsia="Batang"/>
          <w:sz w:val="22"/>
          <w:szCs w:val="22"/>
          <w:lang w:val="ro-RO"/>
        </w:rPr>
        <w:t>9;</w:t>
      </w:r>
    </w:p>
    <w:p w:rsidR="00F31B3E" w:rsidRPr="00030E8A" w:rsidRDefault="00F31B3E" w:rsidP="00F31B3E">
      <w:pPr>
        <w:ind w:left="360" w:firstLine="360"/>
        <w:jc w:val="both"/>
        <w:rPr>
          <w:rFonts w:eastAsia="Batang"/>
          <w:sz w:val="22"/>
          <w:szCs w:val="22"/>
          <w:lang w:val="ro-RO"/>
        </w:rPr>
      </w:pPr>
      <w:r w:rsidRPr="00030E8A">
        <w:rPr>
          <w:rFonts w:eastAsia="Batang"/>
          <w:sz w:val="22"/>
          <w:szCs w:val="22"/>
          <w:lang w:val="ro-RO"/>
        </w:rPr>
        <w:t>Regim de înalţime max S+P+1E+</w:t>
      </w:r>
      <w:r w:rsidR="00030E8A" w:rsidRPr="00030E8A">
        <w:rPr>
          <w:rFonts w:eastAsia="Batang"/>
          <w:sz w:val="22"/>
          <w:szCs w:val="22"/>
          <w:lang w:val="ro-RO"/>
        </w:rPr>
        <w:t xml:space="preserve"> </w:t>
      </w:r>
      <w:r w:rsidRPr="00030E8A">
        <w:rPr>
          <w:rFonts w:eastAsia="Batang"/>
          <w:sz w:val="22"/>
          <w:szCs w:val="22"/>
          <w:lang w:val="ro-RO"/>
        </w:rPr>
        <w:t>Er</w:t>
      </w:r>
      <w:r w:rsidR="00030E8A" w:rsidRPr="00030E8A">
        <w:rPr>
          <w:rFonts w:eastAsia="Batang"/>
          <w:sz w:val="22"/>
          <w:szCs w:val="22"/>
          <w:lang w:val="ro-RO"/>
        </w:rPr>
        <w:t>/M</w:t>
      </w:r>
      <w:r w:rsidRPr="00030E8A">
        <w:rPr>
          <w:rFonts w:eastAsia="Batang"/>
          <w:sz w:val="22"/>
          <w:szCs w:val="22"/>
          <w:lang w:val="ro-RO"/>
        </w:rPr>
        <w:t>;</w:t>
      </w:r>
    </w:p>
    <w:p w:rsidR="00F31B3E" w:rsidRPr="00030E8A" w:rsidRDefault="00F31B3E" w:rsidP="00F31B3E">
      <w:pPr>
        <w:ind w:left="360" w:firstLine="360"/>
        <w:jc w:val="both"/>
        <w:rPr>
          <w:rFonts w:eastAsia="Batang"/>
          <w:sz w:val="22"/>
          <w:szCs w:val="22"/>
          <w:lang w:val="ro-RO"/>
        </w:rPr>
      </w:pPr>
      <w:r w:rsidRPr="00030E8A">
        <w:rPr>
          <w:rFonts w:eastAsia="Batang"/>
          <w:sz w:val="22"/>
          <w:szCs w:val="22"/>
          <w:lang w:val="ro-RO"/>
        </w:rPr>
        <w:t xml:space="preserve">H cornisa = </w:t>
      </w:r>
      <w:r w:rsidR="00030E8A" w:rsidRPr="00030E8A">
        <w:rPr>
          <w:rFonts w:eastAsia="Batang"/>
          <w:sz w:val="22"/>
          <w:szCs w:val="22"/>
          <w:lang w:val="ro-RO"/>
        </w:rPr>
        <w:t>9</w:t>
      </w:r>
      <w:r w:rsidRPr="00030E8A">
        <w:rPr>
          <w:rFonts w:eastAsia="Batang"/>
          <w:sz w:val="22"/>
          <w:szCs w:val="22"/>
          <w:lang w:val="ro-RO"/>
        </w:rPr>
        <w:t xml:space="preserve"> m;</w:t>
      </w:r>
      <w:r w:rsidR="00453FB9" w:rsidRPr="00453FB9">
        <w:rPr>
          <w:rFonts w:eastAsia="Batang"/>
          <w:sz w:val="22"/>
          <w:szCs w:val="22"/>
          <w:lang w:val="ro-RO"/>
        </w:rPr>
        <w:t xml:space="preserve"> </w:t>
      </w:r>
      <w:r w:rsidR="00453FB9">
        <w:rPr>
          <w:rFonts w:eastAsia="Batang"/>
          <w:sz w:val="22"/>
          <w:szCs w:val="22"/>
          <w:lang w:val="ro-RO"/>
        </w:rPr>
        <w:t xml:space="preserve"> </w:t>
      </w:r>
      <w:r w:rsidR="00453FB9" w:rsidRPr="00030E8A">
        <w:rPr>
          <w:rFonts w:eastAsia="Batang"/>
          <w:sz w:val="22"/>
          <w:szCs w:val="22"/>
          <w:lang w:val="ro-RO"/>
        </w:rPr>
        <w:t>H coama = 12m;</w:t>
      </w:r>
    </w:p>
    <w:p w:rsidR="00F31B3E" w:rsidRPr="00030E8A" w:rsidRDefault="00F31B3E" w:rsidP="00F31B3E">
      <w:pPr>
        <w:ind w:firstLine="720"/>
        <w:jc w:val="both"/>
        <w:rPr>
          <w:lang w:val="ro-RO"/>
        </w:rPr>
      </w:pPr>
      <w:r w:rsidRPr="00030E8A">
        <w:rPr>
          <w:lang w:val="ro-RO"/>
        </w:rPr>
        <w:t xml:space="preserve">Spatii verzi </w:t>
      </w:r>
      <w:r w:rsidRPr="00030E8A">
        <w:rPr>
          <w:rFonts w:eastAsia="Batang"/>
          <w:sz w:val="22"/>
          <w:szCs w:val="22"/>
          <w:lang w:val="ro-RO"/>
        </w:rPr>
        <w:t>si plantate - min 5</w:t>
      </w:r>
      <w:r w:rsidR="00190336">
        <w:rPr>
          <w:rFonts w:eastAsia="Batang"/>
          <w:sz w:val="22"/>
          <w:szCs w:val="22"/>
          <w:lang w:val="ro-RO"/>
        </w:rPr>
        <w:t xml:space="preserve">.1 </w:t>
      </w:r>
      <w:r w:rsidRPr="00030E8A">
        <w:rPr>
          <w:rFonts w:eastAsia="Batang"/>
          <w:sz w:val="22"/>
          <w:szCs w:val="22"/>
          <w:lang w:val="ro-RO"/>
        </w:rPr>
        <w:t xml:space="preserve">% </w:t>
      </w:r>
      <w:r w:rsidRPr="00030E8A">
        <w:rPr>
          <w:lang w:val="ro-RO"/>
        </w:rPr>
        <w:t xml:space="preserve">- conform adresei Agentiei pentru Protectia Mediului cu nr. </w:t>
      </w:r>
      <w:r w:rsidR="00030E8A" w:rsidRPr="00030E8A">
        <w:rPr>
          <w:lang w:val="ro-RO"/>
        </w:rPr>
        <w:t>15</w:t>
      </w:r>
      <w:r w:rsidRPr="00030E8A">
        <w:rPr>
          <w:lang w:val="ro-RO"/>
        </w:rPr>
        <w:t xml:space="preserve"> din </w:t>
      </w:r>
      <w:r w:rsidR="00030E8A" w:rsidRPr="00030E8A">
        <w:rPr>
          <w:lang w:val="ro-RO"/>
        </w:rPr>
        <w:t>19.03</w:t>
      </w:r>
      <w:r w:rsidRPr="00030E8A">
        <w:rPr>
          <w:lang w:val="ro-RO"/>
        </w:rPr>
        <w:t>.2015.</w:t>
      </w:r>
    </w:p>
    <w:p w:rsidR="00F31B3E" w:rsidRPr="00BE7393" w:rsidRDefault="00F31B3E" w:rsidP="00F31B3E">
      <w:pPr>
        <w:ind w:firstLine="720"/>
        <w:jc w:val="both"/>
        <w:rPr>
          <w:lang w:val="ro-RO"/>
        </w:rPr>
      </w:pPr>
      <w:r w:rsidRPr="00030E8A">
        <w:rPr>
          <w:lang w:val="ro-RO"/>
        </w:rPr>
        <w:t xml:space="preserve">La eliberarea Autorizaţiei de Construire se vor respecta toate condiţiile impuse prin avizele </w:t>
      </w:r>
      <w:r w:rsidRPr="00BE7393">
        <w:rPr>
          <w:lang w:val="ro-RO"/>
        </w:rPr>
        <w:t>eliberate de deţinătorii de reţele şi utilităţi publice, care se vor realiza pe cheltuiala beneficiarului.</w:t>
      </w:r>
    </w:p>
    <w:p w:rsidR="00453FB9" w:rsidRDefault="00F31B3E" w:rsidP="00F31B3E">
      <w:pPr>
        <w:ind w:firstLine="720"/>
        <w:jc w:val="both"/>
        <w:rPr>
          <w:lang w:val="ro-RO"/>
        </w:rPr>
      </w:pPr>
      <w:r w:rsidRPr="00BE7393">
        <w:rPr>
          <w:lang w:val="ro-RO"/>
        </w:rPr>
        <w:t xml:space="preserve">Autorizaţia de Construire se va putea elibera </w:t>
      </w:r>
      <w:r w:rsidRPr="00BE7393">
        <w:rPr>
          <w:b/>
          <w:lang w:val="ro-RO"/>
        </w:rPr>
        <w:t>doar dupa ce terenurile afectate de drumuri, vor deveni publice</w:t>
      </w:r>
      <w:r w:rsidRPr="00BE7393">
        <w:rPr>
          <w:lang w:val="ro-RO"/>
        </w:rPr>
        <w:t>.</w:t>
      </w:r>
    </w:p>
    <w:p w:rsidR="00F31B3E" w:rsidRPr="00BE7393" w:rsidRDefault="00F31B3E" w:rsidP="00F31B3E">
      <w:pPr>
        <w:ind w:firstLine="720"/>
        <w:jc w:val="both"/>
        <w:rPr>
          <w:lang w:val="ro-RO"/>
        </w:rPr>
      </w:pPr>
      <w:r w:rsidRPr="00BE7393">
        <w:rPr>
          <w:lang w:val="ro-RO"/>
        </w:rPr>
        <w:lastRenderedPageBreak/>
        <w:t>Documentaţia de urbanism este însoţită de avizele şi acordurile conform Ghidului privind metodologia de elaborare şi conţinutul cadru al P.U.Z. aprobat prin Ordinul nr. 176/N/2000 al M.L.P.A.T. ( M.T.C.T.).</w:t>
      </w:r>
    </w:p>
    <w:p w:rsidR="00F31B3E" w:rsidRPr="00BE7393" w:rsidRDefault="00F31B3E" w:rsidP="00453FB9">
      <w:pPr>
        <w:ind w:right="43" w:firstLine="720"/>
        <w:jc w:val="both"/>
        <w:rPr>
          <w:rFonts w:ascii="TimesNewRoman" w:hAnsi="TimesNewRoman" w:cs="TimesNewRoman"/>
          <w:b/>
          <w:lang w:val="ro-RO"/>
        </w:rPr>
      </w:pPr>
      <w:r w:rsidRPr="00BE7393">
        <w:rPr>
          <w:lang w:val="ro-RO"/>
        </w:rPr>
        <w:t xml:space="preserve">Planul Urbanistic Zonal </w:t>
      </w:r>
      <w:r w:rsidR="00BE7393" w:rsidRPr="00BE7393">
        <w:rPr>
          <w:rFonts w:ascii="TimesNewRoman" w:hAnsi="TimesNewRoman" w:cs="TimesNewRoman"/>
          <w:bCs/>
          <w:lang w:val="ro-RO"/>
        </w:rPr>
        <w:t>„Dezvoltare zona locuinte cu functiuni complementare”, parcela A 694/11, Timişoara</w:t>
      </w:r>
      <w:r w:rsidRPr="00BE7393">
        <w:rPr>
          <w:lang w:val="ro-RO"/>
        </w:rPr>
        <w:t xml:space="preserve">,  </w:t>
      </w:r>
      <w:r w:rsidRPr="00BE7393">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F31B3E" w:rsidRPr="00BE7393" w:rsidRDefault="00F31B3E" w:rsidP="00F31B3E">
      <w:pPr>
        <w:jc w:val="center"/>
        <w:rPr>
          <w:rFonts w:ascii="TimesNewRoman" w:hAnsi="TimesNewRoman" w:cs="TimesNewRoman"/>
          <w:lang w:val="ro-RO"/>
        </w:rPr>
      </w:pPr>
      <w:r w:rsidRPr="00BE7393">
        <w:rPr>
          <w:rFonts w:ascii="TimesNewRoman" w:hAnsi="TimesNewRoman" w:cs="TimesNewRoman"/>
          <w:b/>
          <w:lang w:val="ro-RO"/>
        </w:rPr>
        <w:t>PROPUNEM:</w:t>
      </w:r>
    </w:p>
    <w:p w:rsidR="00F31B3E" w:rsidRPr="00453FB9" w:rsidRDefault="00F31B3E" w:rsidP="00F31B3E">
      <w:pPr>
        <w:autoSpaceDE w:val="0"/>
        <w:autoSpaceDN w:val="0"/>
        <w:adjustRightInd w:val="0"/>
        <w:ind w:firstLine="720"/>
        <w:jc w:val="both"/>
        <w:rPr>
          <w:rFonts w:eastAsia="Batang"/>
          <w:lang w:val="ro-RO"/>
        </w:rPr>
      </w:pPr>
      <w:r w:rsidRPr="00BE7393">
        <w:rPr>
          <w:b/>
          <w:lang w:val="ro-RO"/>
        </w:rPr>
        <w:t>1</w:t>
      </w:r>
      <w:r w:rsidRPr="00BE7393">
        <w:rPr>
          <w:lang w:val="ro-RO"/>
        </w:rPr>
        <w:t xml:space="preserve">. Analizarea si aprobarea Planului Urbanistic Zonal </w:t>
      </w:r>
      <w:r w:rsidR="00BE7393" w:rsidRPr="00BE7393">
        <w:rPr>
          <w:rFonts w:ascii="TimesNewRoman" w:hAnsi="TimesNewRoman" w:cs="TimesNewRoman"/>
          <w:bCs/>
          <w:lang w:val="ro-RO"/>
        </w:rPr>
        <w:t>„Dezvoltare zona locuinte cu functiuni complementare”, parcela A 694/11, Timişoara</w:t>
      </w:r>
      <w:r w:rsidRPr="00BE7393">
        <w:rPr>
          <w:rFonts w:ascii="TimesNewRoman" w:hAnsi="TimesNewRoman" w:cs="TimesNewRoman"/>
          <w:bCs/>
          <w:lang w:val="ro-RO"/>
        </w:rPr>
        <w:t>,</w:t>
      </w:r>
      <w:r w:rsidRPr="00BE7393">
        <w:rPr>
          <w:lang w:val="ro-RO"/>
        </w:rPr>
        <w:t xml:space="preserve"> având ca beneficiari pe</w:t>
      </w:r>
      <w:r w:rsidRPr="00F31B3E">
        <w:rPr>
          <w:color w:val="FF0000"/>
          <w:lang w:val="ro-RO"/>
        </w:rPr>
        <w:t xml:space="preserve"> </w:t>
      </w:r>
      <w:r w:rsidR="00453FB9" w:rsidRPr="00DA5F4B">
        <w:rPr>
          <w:rFonts w:ascii="TimesNewRoman" w:hAnsi="TimesNewRoman" w:cs="TimesNewRoman"/>
          <w:b/>
          <w:bCs/>
          <w:lang w:val="ro-RO"/>
        </w:rPr>
        <w:t xml:space="preserve">MATICIUC MIHAI </w:t>
      </w:r>
      <w:r w:rsidR="00453FB9" w:rsidRPr="00DA5F4B">
        <w:rPr>
          <w:rFonts w:ascii="TimesNewRoman" w:hAnsi="TimesNewRoman" w:cs="TimesNewRoman"/>
          <w:bCs/>
          <w:lang w:val="ro-RO"/>
        </w:rPr>
        <w:t>si sotia</w:t>
      </w:r>
      <w:r w:rsidR="00453FB9" w:rsidRPr="00DA5F4B">
        <w:rPr>
          <w:rFonts w:ascii="TimesNewRoman" w:hAnsi="TimesNewRoman" w:cs="TimesNewRoman"/>
          <w:b/>
          <w:bCs/>
          <w:lang w:val="ro-RO"/>
        </w:rPr>
        <w:t xml:space="preserve"> MATICIUC </w:t>
      </w:r>
      <w:r w:rsidR="00453FB9" w:rsidRPr="00453FB9">
        <w:rPr>
          <w:rFonts w:ascii="TimesNewRoman" w:hAnsi="TimesNewRoman" w:cs="TimesNewRoman"/>
          <w:b/>
          <w:bCs/>
          <w:lang w:val="ro-RO"/>
        </w:rPr>
        <w:t>MARIA</w:t>
      </w:r>
      <w:r w:rsidRPr="00453FB9">
        <w:rPr>
          <w:lang w:val="ro-RO"/>
        </w:rPr>
        <w:t xml:space="preserve">, întocmit conform Proiectului nr. </w:t>
      </w:r>
      <w:r w:rsidR="00453FB9" w:rsidRPr="00453FB9">
        <w:rPr>
          <w:rFonts w:ascii="TimesNewRoman" w:hAnsi="TimesNewRoman" w:cs="TimesNewRoman"/>
          <w:bCs/>
          <w:lang w:val="ro-RO"/>
        </w:rPr>
        <w:t>13.023</w:t>
      </w:r>
      <w:r w:rsidRPr="00453FB9">
        <w:rPr>
          <w:lang w:val="ro-RO"/>
        </w:rPr>
        <w:t xml:space="preserve">, realizat de </w:t>
      </w:r>
      <w:r w:rsidR="00453FB9" w:rsidRPr="00453FB9">
        <w:rPr>
          <w:lang w:val="ro-RO"/>
        </w:rPr>
        <w:t xml:space="preserve">proiectantul </w:t>
      </w:r>
      <w:r w:rsidR="00453FB9" w:rsidRPr="00453FB9">
        <w:rPr>
          <w:rFonts w:ascii="TimesNewRoman" w:hAnsi="TimesNewRoman" w:cs="TimesNewRoman"/>
          <w:b/>
          <w:bCs/>
          <w:lang w:val="ro-RO"/>
        </w:rPr>
        <w:t>S.C. SIREGON GRUP S.R.L</w:t>
      </w:r>
      <w:r w:rsidRPr="00453FB9">
        <w:rPr>
          <w:rFonts w:ascii="TimesNewRoman" w:hAnsi="TimesNewRoman" w:cs="TimesNewRoman"/>
          <w:bCs/>
          <w:lang w:val="ro-RO"/>
        </w:rPr>
        <w:t xml:space="preserve">, </w:t>
      </w:r>
      <w:r w:rsidRPr="00453FB9">
        <w:rPr>
          <w:lang w:val="ro-RO"/>
        </w:rPr>
        <w:t>care face parte integrantă din prezenta hotărâre;</w:t>
      </w:r>
    </w:p>
    <w:p w:rsidR="00F31B3E" w:rsidRPr="00453FB9" w:rsidRDefault="00F31B3E" w:rsidP="00453FB9">
      <w:pPr>
        <w:autoSpaceDE w:val="0"/>
        <w:autoSpaceDN w:val="0"/>
        <w:adjustRightInd w:val="0"/>
        <w:ind w:firstLine="720"/>
        <w:jc w:val="both"/>
        <w:rPr>
          <w:rFonts w:ascii="TimesNewRoman" w:hAnsi="TimesNewRoman" w:cs="TimesNewRoman"/>
          <w:bCs/>
          <w:lang w:val="ro-RO"/>
        </w:rPr>
      </w:pPr>
      <w:r w:rsidRPr="00453FB9">
        <w:rPr>
          <w:rFonts w:ascii="TimesNewRoman" w:hAnsi="TimesNewRoman" w:cs="TimesNewRoman"/>
          <w:b/>
          <w:bCs/>
          <w:lang w:val="ro-RO"/>
        </w:rPr>
        <w:t>2.</w:t>
      </w:r>
      <w:r w:rsidRPr="00453FB9">
        <w:rPr>
          <w:rFonts w:ascii="TimesNewRoman" w:hAnsi="TimesNewRoman" w:cs="TimesNewRoman"/>
          <w:bCs/>
          <w:lang w:val="ro-RO"/>
        </w:rPr>
        <w:t xml:space="preserve"> Se stabilesc condiţiile de construire: POT max = 35 %, CUT max = 0.9, Regim de înalţime max </w:t>
      </w:r>
      <w:r w:rsidR="00453FB9" w:rsidRPr="00453FB9">
        <w:rPr>
          <w:rFonts w:ascii="TimesNewRoman" w:hAnsi="TimesNewRoman" w:cs="TimesNewRoman"/>
          <w:bCs/>
          <w:lang w:val="ro-RO"/>
        </w:rPr>
        <w:t>S+P+1E+ Er/M</w:t>
      </w:r>
      <w:r w:rsidRPr="00453FB9">
        <w:rPr>
          <w:rFonts w:ascii="TimesNewRoman" w:hAnsi="TimesNewRoman" w:cs="TimesNewRoman"/>
          <w:bCs/>
          <w:lang w:val="ro-RO"/>
        </w:rPr>
        <w:t xml:space="preserve">, H cornisa = </w:t>
      </w:r>
      <w:r w:rsidR="00EC1E31">
        <w:rPr>
          <w:rFonts w:ascii="TimesNewRoman" w:hAnsi="TimesNewRoman" w:cs="TimesNewRoman"/>
          <w:bCs/>
          <w:lang w:val="ro-RO"/>
        </w:rPr>
        <w:t>9</w:t>
      </w:r>
      <w:r w:rsidRPr="00453FB9">
        <w:rPr>
          <w:rFonts w:ascii="TimesNewRoman" w:hAnsi="TimesNewRoman" w:cs="TimesNewRoman"/>
          <w:bCs/>
          <w:lang w:val="ro-RO"/>
        </w:rPr>
        <w:t xml:space="preserve"> m,  </w:t>
      </w:r>
      <w:r w:rsidR="00453FB9" w:rsidRPr="00453FB9">
        <w:rPr>
          <w:rFonts w:ascii="TimesNewRoman" w:hAnsi="TimesNewRoman" w:cs="TimesNewRoman"/>
          <w:bCs/>
          <w:lang w:val="ro-RO"/>
        </w:rPr>
        <w:t xml:space="preserve">H coama = 12m , </w:t>
      </w:r>
      <w:r w:rsidRPr="00453FB9">
        <w:rPr>
          <w:rFonts w:ascii="TimesNewRoman" w:hAnsi="TimesNewRoman" w:cs="TimesNewRoman"/>
          <w:bCs/>
          <w:lang w:val="ro-RO"/>
        </w:rPr>
        <w:t>spatii verzi si plantate - min 5</w:t>
      </w:r>
      <w:r w:rsidR="00190336">
        <w:rPr>
          <w:rFonts w:ascii="TimesNewRoman" w:hAnsi="TimesNewRoman" w:cs="TimesNewRoman"/>
          <w:bCs/>
          <w:lang w:val="ro-RO"/>
        </w:rPr>
        <w:t xml:space="preserve">.1 </w:t>
      </w:r>
      <w:r w:rsidRPr="00453FB9">
        <w:rPr>
          <w:rFonts w:ascii="TimesNewRoman" w:hAnsi="TimesNewRoman" w:cs="TimesNewRoman"/>
          <w:bCs/>
          <w:lang w:val="ro-RO"/>
        </w:rPr>
        <w:t xml:space="preserve">% - conform adresei Agentiei pentru Protectia Mediului cu nr. </w:t>
      </w:r>
      <w:r w:rsidR="00453FB9" w:rsidRPr="00453FB9">
        <w:rPr>
          <w:rFonts w:ascii="TimesNewRoman" w:hAnsi="TimesNewRoman" w:cs="TimesNewRoman"/>
          <w:bCs/>
          <w:lang w:val="ro-RO"/>
        </w:rPr>
        <w:t>15 din 19.03.2015</w:t>
      </w:r>
      <w:r w:rsidRPr="00453FB9">
        <w:rPr>
          <w:rFonts w:ascii="TimesNewRoman" w:hAnsi="TimesNewRoman" w:cs="TimesNewRoman"/>
          <w:bCs/>
          <w:lang w:val="ro-RO"/>
        </w:rPr>
        <w:t>.</w:t>
      </w:r>
    </w:p>
    <w:p w:rsidR="00F31B3E" w:rsidRPr="00BE7393" w:rsidRDefault="00F31B3E" w:rsidP="00F31B3E">
      <w:pPr>
        <w:autoSpaceDE w:val="0"/>
        <w:autoSpaceDN w:val="0"/>
        <w:adjustRightInd w:val="0"/>
        <w:ind w:firstLine="720"/>
        <w:jc w:val="both"/>
        <w:rPr>
          <w:rFonts w:ascii="TimesNewRoman" w:hAnsi="TimesNewRoman" w:cs="TimesNewRoman"/>
          <w:lang w:val="ro-RO"/>
        </w:rPr>
      </w:pPr>
      <w:r w:rsidRPr="00BE7393">
        <w:rPr>
          <w:b/>
          <w:lang w:val="ro-RO" w:eastAsia="ro-RO"/>
        </w:rPr>
        <w:t>3.</w:t>
      </w:r>
      <w:r w:rsidRPr="00BE7393">
        <w:rPr>
          <w:lang w:val="ro-RO" w:eastAsia="ro-RO"/>
        </w:rPr>
        <w:t xml:space="preserve"> Prezentul Plan Urbanistic Zonal </w:t>
      </w:r>
      <w:r w:rsidR="00BE7393" w:rsidRPr="00BE7393">
        <w:rPr>
          <w:rFonts w:ascii="TimesNewRoman" w:hAnsi="TimesNewRoman" w:cs="TimesNewRoman"/>
          <w:bCs/>
          <w:lang w:val="ro-RO"/>
        </w:rPr>
        <w:t>„Dezvoltare zona locuinte cu functiuni complementare”, parcela A 694/11, Timişoara</w:t>
      </w:r>
      <w:r w:rsidRPr="00BE7393">
        <w:rPr>
          <w:rFonts w:ascii="TimesNewRoman" w:hAnsi="TimesNewRoman" w:cs="TimesNewRoman"/>
          <w:bCs/>
          <w:lang w:val="ro-RO"/>
        </w:rPr>
        <w:t>,</w:t>
      </w:r>
      <w:r w:rsidRPr="00BE7393">
        <w:rPr>
          <w:lang w:val="ro-RO"/>
        </w:rPr>
        <w:t xml:space="preserve"> </w:t>
      </w:r>
      <w:r w:rsidRPr="00BE7393">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F31B3E" w:rsidRPr="00453FB9" w:rsidRDefault="00F31B3E" w:rsidP="00F31B3E">
      <w:pPr>
        <w:autoSpaceDE w:val="0"/>
        <w:autoSpaceDN w:val="0"/>
        <w:adjustRightInd w:val="0"/>
        <w:ind w:firstLine="720"/>
        <w:jc w:val="both"/>
        <w:rPr>
          <w:lang w:val="ro-RO"/>
        </w:rPr>
      </w:pPr>
      <w:r w:rsidRPr="00453FB9">
        <w:rPr>
          <w:lang w:val="ro-RO"/>
        </w:rPr>
        <w:t>Terenul studiat</w:t>
      </w:r>
      <w:r w:rsidRPr="00453FB9">
        <w:rPr>
          <w:b/>
          <w:lang w:val="ro-RO"/>
        </w:rPr>
        <w:t xml:space="preserve"> </w:t>
      </w:r>
      <w:r w:rsidRPr="00453FB9">
        <w:rPr>
          <w:lang w:val="ro-RO"/>
        </w:rPr>
        <w:t xml:space="preserve">în suprafaţă totală de </w:t>
      </w:r>
      <w:r w:rsidR="00453FB9" w:rsidRPr="00453FB9">
        <w:rPr>
          <w:lang w:val="ro-RO"/>
        </w:rPr>
        <w:t>10.000</w:t>
      </w:r>
      <w:r w:rsidRPr="00453FB9">
        <w:rPr>
          <w:lang w:val="ro-RO"/>
        </w:rPr>
        <w:t xml:space="preserve"> mp, este inscris in </w:t>
      </w:r>
      <w:r w:rsidR="00453FB9" w:rsidRPr="00453FB9">
        <w:rPr>
          <w:lang w:val="ro-RO"/>
        </w:rPr>
        <w:t>C.F. 433103 (vechi nr. 141981), nr. CAD A 694/11</w:t>
      </w:r>
      <w:r w:rsidR="00453FB9" w:rsidRPr="00453FB9">
        <w:rPr>
          <w:rFonts w:eastAsia="Batang"/>
          <w:lang w:val="ro-RO"/>
        </w:rPr>
        <w:t>, teren extravilan</w:t>
      </w:r>
      <w:r w:rsidRPr="00453FB9">
        <w:rPr>
          <w:rFonts w:eastAsia="Batang"/>
          <w:lang w:val="ro-RO"/>
        </w:rPr>
        <w:t xml:space="preserve">, proprietari fiind </w:t>
      </w:r>
      <w:r w:rsidR="00453FB9" w:rsidRPr="00453FB9">
        <w:rPr>
          <w:rFonts w:ascii="TimesNewRoman" w:hAnsi="TimesNewRoman" w:cs="TimesNewRoman"/>
          <w:b/>
          <w:bCs/>
          <w:lang w:val="ro-RO"/>
        </w:rPr>
        <w:t xml:space="preserve">MATICIUC MIHAI </w:t>
      </w:r>
      <w:r w:rsidR="00453FB9" w:rsidRPr="00453FB9">
        <w:rPr>
          <w:rFonts w:ascii="TimesNewRoman" w:hAnsi="TimesNewRoman" w:cs="TimesNewRoman"/>
          <w:bCs/>
          <w:lang w:val="ro-RO"/>
        </w:rPr>
        <w:t>si sotia</w:t>
      </w:r>
      <w:r w:rsidR="00453FB9" w:rsidRPr="00453FB9">
        <w:rPr>
          <w:rFonts w:ascii="TimesNewRoman" w:hAnsi="TimesNewRoman" w:cs="TimesNewRoman"/>
          <w:b/>
          <w:bCs/>
          <w:lang w:val="ro-RO"/>
        </w:rPr>
        <w:t xml:space="preserve"> MATICIUC MARIA</w:t>
      </w:r>
      <w:r w:rsidRPr="00453FB9">
        <w:rPr>
          <w:lang w:val="ro-RO"/>
        </w:rPr>
        <w:t>.</w:t>
      </w:r>
    </w:p>
    <w:p w:rsidR="00F31B3E" w:rsidRPr="00BE7393" w:rsidRDefault="00F31B3E" w:rsidP="00F31B3E">
      <w:pPr>
        <w:autoSpaceDE w:val="0"/>
        <w:autoSpaceDN w:val="0"/>
        <w:adjustRightInd w:val="0"/>
        <w:ind w:firstLine="720"/>
        <w:jc w:val="both"/>
        <w:rPr>
          <w:lang w:val="ro-RO" w:eastAsia="ro-RO"/>
        </w:rPr>
      </w:pPr>
      <w:r w:rsidRPr="00BE7393">
        <w:rPr>
          <w:b/>
          <w:lang w:val="ro-RO" w:eastAsia="ro-RO"/>
        </w:rPr>
        <w:t>4.</w:t>
      </w:r>
      <w:r w:rsidRPr="00BE7393">
        <w:rPr>
          <w:lang w:val="ro-RO" w:eastAsia="ro-RO"/>
        </w:rPr>
        <w:t xml:space="preserve"> Reglementările privind autorizarea construcţiilor şi a amenajărilor vor fi aplicate în concordanţă cu prevederile prezentului Plan Urbanistic Zonal </w:t>
      </w:r>
      <w:r w:rsidRPr="00BE7393">
        <w:rPr>
          <w:rFonts w:ascii="TimesNewRoman" w:hAnsi="TimesNewRoman" w:cs="TimesNewRoman"/>
          <w:b/>
          <w:bCs/>
          <w:lang w:val="ro-RO"/>
        </w:rPr>
        <w:t>„</w:t>
      </w:r>
      <w:r w:rsidR="00BE7393" w:rsidRPr="00BE7393">
        <w:rPr>
          <w:rFonts w:ascii="TimesNewRoman" w:hAnsi="TimesNewRoman" w:cs="TimesNewRoman"/>
          <w:bCs/>
          <w:lang w:val="ro-RO"/>
        </w:rPr>
        <w:t>Dezvoltare zona locuinte cu functiuni complementare”, parcela A 694/11, Timişoara</w:t>
      </w:r>
      <w:r w:rsidRPr="00BE7393">
        <w:rPr>
          <w:rFonts w:ascii="TimesNewRoman" w:hAnsi="TimesNewRoman" w:cs="TimesNewRoman"/>
          <w:bCs/>
          <w:lang w:val="ro-RO"/>
        </w:rPr>
        <w:t>,</w:t>
      </w:r>
      <w:r w:rsidRPr="00BE7393">
        <w:rPr>
          <w:lang w:val="ro-RO"/>
        </w:rPr>
        <w:t xml:space="preserve"> </w:t>
      </w:r>
      <w:r w:rsidRPr="00BE7393">
        <w:rPr>
          <w:lang w:val="ro-RO" w:eastAsia="ro-RO"/>
        </w:rPr>
        <w:t>şi a Regulamentului Local de Urbanism;</w:t>
      </w:r>
    </w:p>
    <w:p w:rsidR="00F31B3E" w:rsidRPr="00BE7393" w:rsidRDefault="00F31B3E" w:rsidP="00F31B3E">
      <w:pPr>
        <w:autoSpaceDE w:val="0"/>
        <w:autoSpaceDN w:val="0"/>
        <w:adjustRightInd w:val="0"/>
        <w:ind w:firstLine="720"/>
        <w:jc w:val="both"/>
        <w:rPr>
          <w:lang w:val="ro-RO" w:eastAsia="ro-RO"/>
        </w:rPr>
      </w:pPr>
      <w:r w:rsidRPr="00BE7393">
        <w:rPr>
          <w:b/>
          <w:lang w:val="ro-RO" w:eastAsia="ro-RO"/>
        </w:rPr>
        <w:t>5.</w:t>
      </w:r>
      <w:r w:rsidRPr="00BE7393">
        <w:rPr>
          <w:lang w:val="ro-RO" w:eastAsia="ro-RO"/>
        </w:rPr>
        <w:t xml:space="preserve"> Autorizatia de Construire se va putea elibera </w:t>
      </w:r>
      <w:r w:rsidRPr="00BE7393">
        <w:rPr>
          <w:b/>
          <w:lang w:val="ro-RO"/>
        </w:rPr>
        <w:t>doar dupa ce terenurile afectate de drumuri, vor deveni domeniu public</w:t>
      </w:r>
      <w:r w:rsidRPr="00BE7393">
        <w:rPr>
          <w:lang w:val="ro-RO"/>
        </w:rPr>
        <w:t>.</w:t>
      </w:r>
    </w:p>
    <w:p w:rsidR="00F31B3E" w:rsidRPr="00BE7393" w:rsidRDefault="00F8185C" w:rsidP="00F31B3E">
      <w:pPr>
        <w:autoSpaceDE w:val="0"/>
        <w:autoSpaceDN w:val="0"/>
        <w:adjustRightInd w:val="0"/>
        <w:ind w:left="7200"/>
        <w:jc w:val="both"/>
        <w:rPr>
          <w:lang w:val="ro-RO" w:eastAsia="ro-RO"/>
        </w:rPr>
      </w:pPr>
      <w:r>
        <w:rPr>
          <w:sz w:val="28"/>
          <w:szCs w:val="28"/>
          <w:lang w:val="ro-RO"/>
        </w:rPr>
        <w:t>pentru</w:t>
      </w:r>
      <w:r w:rsidR="00F31B3E" w:rsidRPr="00BE7393">
        <w:rPr>
          <w:sz w:val="28"/>
          <w:szCs w:val="28"/>
          <w:lang w:val="ro-RO"/>
        </w:rPr>
        <w:t xml:space="preserve">    SECRETAR</w:t>
      </w:r>
    </w:p>
    <w:p w:rsidR="00F31B3E" w:rsidRPr="00BE7393" w:rsidRDefault="00F8185C" w:rsidP="00F31B3E">
      <w:pPr>
        <w:ind w:left="7200"/>
        <w:jc w:val="center"/>
        <w:rPr>
          <w:sz w:val="28"/>
          <w:szCs w:val="28"/>
          <w:lang w:val="ro-RO"/>
        </w:rPr>
      </w:pPr>
      <w:r>
        <w:rPr>
          <w:sz w:val="28"/>
          <w:szCs w:val="28"/>
          <w:lang w:val="ro-RO"/>
        </w:rPr>
        <w:t xml:space="preserve">    Simona DRAGOI</w:t>
      </w:r>
    </w:p>
    <w:p w:rsidR="00F31B3E" w:rsidRPr="00BE7393" w:rsidRDefault="00F31B3E" w:rsidP="00F31B3E">
      <w:pPr>
        <w:rPr>
          <w:sz w:val="28"/>
          <w:szCs w:val="28"/>
          <w:lang w:val="ro-RO"/>
        </w:rPr>
      </w:pPr>
      <w:r w:rsidRPr="00BE7393">
        <w:rPr>
          <w:sz w:val="28"/>
          <w:szCs w:val="28"/>
          <w:lang w:val="ro-RO"/>
        </w:rPr>
        <w:t>ARHITECT ŞEF</w:t>
      </w:r>
    </w:p>
    <w:p w:rsidR="00F31B3E" w:rsidRPr="00BE7393" w:rsidRDefault="00F31B3E" w:rsidP="00F31B3E">
      <w:pPr>
        <w:jc w:val="both"/>
        <w:rPr>
          <w:sz w:val="28"/>
          <w:szCs w:val="28"/>
          <w:lang w:val="ro-RO"/>
        </w:rPr>
      </w:pPr>
      <w:r w:rsidRPr="00BE7393">
        <w:rPr>
          <w:sz w:val="28"/>
          <w:szCs w:val="28"/>
          <w:lang w:val="ro-RO"/>
        </w:rPr>
        <w:t>Ciprian Silviu CĂDARIU</w:t>
      </w:r>
    </w:p>
    <w:p w:rsidR="00F31B3E" w:rsidRPr="00BE7393" w:rsidRDefault="00F31B3E" w:rsidP="00F31B3E">
      <w:pPr>
        <w:rPr>
          <w:sz w:val="28"/>
          <w:szCs w:val="28"/>
          <w:lang w:val="ro-RO"/>
        </w:rPr>
      </w:pPr>
    </w:p>
    <w:p w:rsidR="00F31B3E" w:rsidRPr="00BE7393" w:rsidRDefault="00F31B3E" w:rsidP="00F31B3E">
      <w:pPr>
        <w:rPr>
          <w:sz w:val="28"/>
          <w:szCs w:val="28"/>
          <w:lang w:val="ro-RO"/>
        </w:rPr>
      </w:pPr>
    </w:p>
    <w:p w:rsidR="00F31B3E" w:rsidRPr="00BE7393" w:rsidRDefault="00F31B3E" w:rsidP="00F31B3E">
      <w:pPr>
        <w:rPr>
          <w:sz w:val="28"/>
          <w:szCs w:val="28"/>
          <w:lang w:val="ro-RO"/>
        </w:rPr>
      </w:pPr>
      <w:r w:rsidRPr="00BE7393">
        <w:rPr>
          <w:sz w:val="28"/>
          <w:szCs w:val="28"/>
          <w:lang w:val="ro-RO"/>
        </w:rPr>
        <w:t>ŞEF BIROU</w:t>
      </w:r>
      <w:r w:rsidRPr="00BE7393">
        <w:rPr>
          <w:sz w:val="28"/>
          <w:szCs w:val="28"/>
          <w:lang w:val="ro-RO"/>
        </w:rPr>
        <w:tab/>
      </w:r>
      <w:r w:rsidRPr="00BE7393">
        <w:rPr>
          <w:sz w:val="28"/>
          <w:szCs w:val="28"/>
          <w:lang w:val="ro-RO"/>
        </w:rPr>
        <w:tab/>
        <w:t xml:space="preserve">                                                 </w:t>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t>CONSILIER</w:t>
      </w:r>
    </w:p>
    <w:p w:rsidR="00F31B3E" w:rsidRPr="00BE7393" w:rsidRDefault="00F31B3E" w:rsidP="00F31B3E">
      <w:pPr>
        <w:rPr>
          <w:sz w:val="28"/>
          <w:szCs w:val="28"/>
          <w:lang w:val="ro-RO"/>
        </w:rPr>
      </w:pPr>
      <w:r w:rsidRPr="00BE7393">
        <w:rPr>
          <w:sz w:val="28"/>
          <w:szCs w:val="28"/>
          <w:lang w:val="ro-RO"/>
        </w:rPr>
        <w:t>Gabriela GHILEZAN</w:t>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r>
      <w:r w:rsidRPr="00BE7393">
        <w:rPr>
          <w:sz w:val="28"/>
          <w:szCs w:val="28"/>
          <w:lang w:val="ro-RO"/>
        </w:rPr>
        <w:tab/>
        <w:t xml:space="preserve">Steluta URSU   </w:t>
      </w:r>
    </w:p>
    <w:p w:rsidR="00F31B3E" w:rsidRPr="00BE7393" w:rsidRDefault="00F31B3E" w:rsidP="00F31B3E">
      <w:pPr>
        <w:rPr>
          <w:sz w:val="16"/>
          <w:szCs w:val="16"/>
          <w:lang w:val="ro-RO"/>
        </w:rPr>
      </w:pPr>
    </w:p>
    <w:p w:rsidR="00F31B3E" w:rsidRPr="00BE7393" w:rsidRDefault="00F31B3E" w:rsidP="00F31B3E">
      <w:pPr>
        <w:jc w:val="center"/>
        <w:rPr>
          <w:sz w:val="28"/>
          <w:szCs w:val="28"/>
          <w:lang w:val="ro-RO"/>
        </w:rPr>
      </w:pPr>
    </w:p>
    <w:p w:rsidR="00F31B3E" w:rsidRPr="00BE7393" w:rsidRDefault="00F31B3E" w:rsidP="00F31B3E">
      <w:pPr>
        <w:jc w:val="center"/>
        <w:rPr>
          <w:sz w:val="28"/>
          <w:szCs w:val="28"/>
          <w:lang w:val="ro-RO"/>
        </w:rPr>
      </w:pPr>
      <w:r w:rsidRPr="00BE7393">
        <w:rPr>
          <w:sz w:val="28"/>
          <w:szCs w:val="28"/>
          <w:lang w:val="ro-RO"/>
        </w:rPr>
        <w:t>ŞEF BIROU CONSULTANŢĂ</w:t>
      </w:r>
    </w:p>
    <w:p w:rsidR="00F31B3E" w:rsidRPr="00BE7393" w:rsidRDefault="00F31B3E" w:rsidP="00F31B3E">
      <w:pPr>
        <w:jc w:val="center"/>
        <w:rPr>
          <w:sz w:val="28"/>
          <w:szCs w:val="28"/>
          <w:lang w:val="ro-RO"/>
        </w:rPr>
      </w:pPr>
      <w:r w:rsidRPr="00BE7393">
        <w:rPr>
          <w:sz w:val="28"/>
          <w:szCs w:val="28"/>
          <w:lang w:val="ro-RO"/>
        </w:rPr>
        <w:t>JURIDICĂ,</w:t>
      </w:r>
    </w:p>
    <w:p w:rsidR="00F8185C" w:rsidRDefault="00F31B3E" w:rsidP="00F8185C">
      <w:pPr>
        <w:ind w:left="2880" w:firstLine="720"/>
        <w:rPr>
          <w:sz w:val="28"/>
          <w:szCs w:val="28"/>
          <w:lang w:val="ro-RO"/>
        </w:rPr>
      </w:pPr>
      <w:r w:rsidRPr="00BE7393">
        <w:rPr>
          <w:sz w:val="28"/>
          <w:szCs w:val="28"/>
          <w:lang w:val="ro-RO"/>
        </w:rPr>
        <w:t>Daniel VACARESCU</w:t>
      </w:r>
    </w:p>
    <w:p w:rsidR="00F8185C" w:rsidRDefault="00F8185C" w:rsidP="00F8185C">
      <w:pPr>
        <w:ind w:left="2880" w:firstLine="720"/>
        <w:rPr>
          <w:sz w:val="28"/>
          <w:szCs w:val="28"/>
          <w:lang w:val="ro-RO"/>
        </w:rPr>
      </w:pPr>
    </w:p>
    <w:p w:rsidR="009A5462" w:rsidRPr="00BE7393" w:rsidRDefault="00F31B3E" w:rsidP="00F8185C">
      <w:pPr>
        <w:ind w:left="7920" w:firstLine="720"/>
        <w:jc w:val="both"/>
        <w:rPr>
          <w:lang w:val="ro-RO"/>
        </w:rPr>
      </w:pPr>
      <w:r w:rsidRPr="00BE7393">
        <w:rPr>
          <w:sz w:val="16"/>
          <w:szCs w:val="16"/>
          <w:lang w:val="ro-RO"/>
        </w:rPr>
        <w:t>Red/Dact S.U.</w:t>
      </w:r>
    </w:p>
    <w:sectPr w:rsidR="009A5462" w:rsidRPr="00BE7393" w:rsidSect="00885AD8">
      <w:headerReference w:type="default" r:id="rId7"/>
      <w:footerReference w:type="even" r:id="rId8"/>
      <w:footerReference w:type="default" r:id="rId9"/>
      <w:pgSz w:w="12242" w:h="15842" w:code="1"/>
      <w:pgMar w:top="1134"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BBD" w:rsidRDefault="00AC5BBD">
      <w:r>
        <w:separator/>
      </w:r>
    </w:p>
  </w:endnote>
  <w:endnote w:type="continuationSeparator" w:id="0">
    <w:p w:rsidR="00AC5BBD" w:rsidRDefault="00AC5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BBD" w:rsidRDefault="00B46B21" w:rsidP="0037475D">
    <w:pPr>
      <w:pStyle w:val="Footer"/>
      <w:framePr w:wrap="around" w:vAnchor="text" w:hAnchor="margin" w:xAlign="center" w:y="1"/>
      <w:rPr>
        <w:rStyle w:val="PageNumber"/>
      </w:rPr>
    </w:pPr>
    <w:r>
      <w:rPr>
        <w:rStyle w:val="PageNumber"/>
      </w:rPr>
      <w:fldChar w:fldCharType="begin"/>
    </w:r>
    <w:r w:rsidR="00AC5BBD">
      <w:rPr>
        <w:rStyle w:val="PageNumber"/>
      </w:rPr>
      <w:instrText xml:space="preserve">PAGE  </w:instrText>
    </w:r>
    <w:r>
      <w:rPr>
        <w:rStyle w:val="PageNumber"/>
      </w:rPr>
      <w:fldChar w:fldCharType="end"/>
    </w:r>
  </w:p>
  <w:p w:rsidR="00AC5BBD" w:rsidRDefault="00AC5B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BBD" w:rsidRPr="00593485" w:rsidRDefault="00B46B21"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00AC5BBD" w:rsidRPr="00593485">
      <w:rPr>
        <w:rStyle w:val="PageNumber"/>
        <w:sz w:val="20"/>
        <w:szCs w:val="20"/>
      </w:rPr>
      <w:instrText xml:space="preserve">PAGE  </w:instrText>
    </w:r>
    <w:r w:rsidRPr="00593485">
      <w:rPr>
        <w:rStyle w:val="PageNumber"/>
        <w:sz w:val="20"/>
        <w:szCs w:val="20"/>
      </w:rPr>
      <w:fldChar w:fldCharType="separate"/>
    </w:r>
    <w:r w:rsidR="00EC1E31">
      <w:rPr>
        <w:rStyle w:val="PageNumber"/>
        <w:noProof/>
        <w:sz w:val="20"/>
        <w:szCs w:val="20"/>
      </w:rPr>
      <w:t>2</w:t>
    </w:r>
    <w:r w:rsidRPr="00593485">
      <w:rPr>
        <w:rStyle w:val="PageNumber"/>
        <w:sz w:val="20"/>
        <w:szCs w:val="20"/>
      </w:rPr>
      <w:fldChar w:fldCharType="end"/>
    </w:r>
  </w:p>
  <w:p w:rsidR="00AC5BBD" w:rsidRPr="00F77981" w:rsidRDefault="00AC5BBD" w:rsidP="00CF2670">
    <w:pPr>
      <w:ind w:firstLine="709"/>
      <w:jc w:val="right"/>
      <w:rPr>
        <w:sz w:val="20"/>
        <w:szCs w:val="20"/>
        <w:lang w:val="ro-RO"/>
      </w:rPr>
    </w:pPr>
    <w:r w:rsidRPr="00F77981">
      <w:rPr>
        <w:sz w:val="20"/>
        <w:szCs w:val="20"/>
        <w:lang w:val="ro-RO"/>
      </w:rPr>
      <w:t xml:space="preserve">Cod FP 53-01, ver. </w:t>
    </w:r>
    <w:r>
      <w:rPr>
        <w:sz w:val="20"/>
        <w:szCs w:val="20"/>
        <w:lang w:val="ro-RO"/>
      </w:rPr>
      <w:t>2</w:t>
    </w:r>
  </w:p>
  <w:p w:rsidR="00AC5BBD" w:rsidRDefault="00AC5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BBD" w:rsidRDefault="00AC5BBD">
      <w:r>
        <w:separator/>
      </w:r>
    </w:p>
  </w:footnote>
  <w:footnote w:type="continuationSeparator" w:id="0">
    <w:p w:rsidR="00AC5BBD" w:rsidRDefault="00AC5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1743"/>
      <w:gridCol w:w="8461"/>
    </w:tblGrid>
    <w:tr w:rsidR="00AC5BBD" w:rsidRPr="003E2593" w:rsidTr="002E46AC">
      <w:trPr>
        <w:trHeight w:val="964"/>
      </w:trPr>
      <w:tc>
        <w:tcPr>
          <w:tcW w:w="854" w:type="pct"/>
          <w:tcBorders>
            <w:bottom w:val="nil"/>
            <w:right w:val="single" w:sz="24" w:space="0" w:color="C0504D"/>
          </w:tcBorders>
        </w:tcPr>
        <w:p w:rsidR="00AC5BBD" w:rsidRPr="007B7F10" w:rsidRDefault="00B46B21" w:rsidP="00755625">
          <w:pPr>
            <w:ind w:right="451"/>
            <w:jc w:val="right"/>
            <w:rPr>
              <w:rFonts w:ascii="Calibri" w:hAnsi="Calibri"/>
              <w:b/>
              <w:color w:val="595959"/>
            </w:rPr>
          </w:pPr>
          <w:r w:rsidRPr="00B46B21">
            <w:rPr>
              <w:rFonts w:ascii="Calibri" w:hAnsi="Calibri"/>
              <w:b/>
              <w:noProof/>
              <w:color w:val="595959"/>
            </w:rPr>
            <w:pict>
              <v:rect id="_x0000_s2049" style="position:absolute;left:0;text-align:left;margin-left:3.8pt;margin-top:.6pt;width:65.05pt;height:110.95pt;z-index:251657728;mso-position-horizontal-relative:page;mso-position-vertical-relative:page" wrapcoords="0 0" filled="f" stroked="f">
                <v:textbox style="mso-next-textbox:#_x0000_s2049">
                  <w:txbxContent>
                    <w:p w:rsidR="00AC5BBD" w:rsidRPr="002E46AC" w:rsidRDefault="00AC5BBD" w:rsidP="00CE2447">
                      <w:pPr>
                        <w:rPr>
                          <w:noProof/>
                          <w:sz w:val="16"/>
                          <w:szCs w:val="16"/>
                        </w:rPr>
                      </w:pPr>
                      <w:r>
                        <w:rPr>
                          <w:noProof/>
                          <w:szCs w:val="20"/>
                          <w:lang w:val="en-US"/>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146" w:type="pct"/>
          <w:tcBorders>
            <w:left w:val="single" w:sz="24" w:space="0" w:color="C0504D"/>
            <w:bottom w:val="nil"/>
          </w:tcBorders>
        </w:tcPr>
        <w:p w:rsidR="00AC5BBD" w:rsidRPr="003E2593" w:rsidRDefault="00AC5BBD" w:rsidP="000C2178">
          <w:pPr>
            <w:contextualSpacing/>
            <w:jc w:val="right"/>
            <w:rPr>
              <w:rFonts w:ascii="Calibri" w:hAnsi="Calibri"/>
              <w:b/>
              <w:bCs/>
              <w:spacing w:val="60"/>
              <w:sz w:val="16"/>
              <w:szCs w:val="16"/>
              <w:lang w:val="it-IT"/>
            </w:rPr>
          </w:pPr>
          <w:r w:rsidRPr="003E2593">
            <w:rPr>
              <w:rFonts w:ascii="Calibri" w:hAnsi="Calibri"/>
              <w:b/>
              <w:bCs/>
              <w:spacing w:val="60"/>
              <w:sz w:val="16"/>
              <w:szCs w:val="16"/>
              <w:lang w:val="it-IT"/>
            </w:rPr>
            <w:t>ROMÂNIA</w:t>
          </w:r>
        </w:p>
        <w:p w:rsidR="00AC5BBD" w:rsidRPr="003E2593" w:rsidRDefault="00AC5BBD" w:rsidP="000C2178">
          <w:pPr>
            <w:contextualSpacing/>
            <w:jc w:val="right"/>
            <w:rPr>
              <w:rFonts w:ascii="Calibri" w:hAnsi="Calibri"/>
              <w:b/>
              <w:bCs/>
              <w:spacing w:val="60"/>
              <w:sz w:val="16"/>
              <w:szCs w:val="16"/>
              <w:lang w:val="it-IT"/>
            </w:rPr>
          </w:pPr>
        </w:p>
        <w:p w:rsidR="00AC5BBD" w:rsidRPr="003E2593" w:rsidRDefault="00AC5BBD" w:rsidP="000C2178">
          <w:pPr>
            <w:contextualSpacing/>
            <w:jc w:val="right"/>
            <w:rPr>
              <w:rFonts w:ascii="Calibri" w:hAnsi="Calibri"/>
              <w:bCs/>
              <w:spacing w:val="60"/>
              <w:sz w:val="16"/>
              <w:szCs w:val="20"/>
              <w:lang w:val="it-IT"/>
            </w:rPr>
          </w:pPr>
          <w:r w:rsidRPr="003E2593">
            <w:rPr>
              <w:rFonts w:ascii="Calibri" w:hAnsi="Calibri"/>
              <w:bCs/>
              <w:spacing w:val="60"/>
              <w:sz w:val="16"/>
              <w:szCs w:val="20"/>
              <w:lang w:val="it-IT"/>
            </w:rPr>
            <w:t>JUDEŢUL TIMIŞ</w:t>
          </w:r>
        </w:p>
        <w:p w:rsidR="00AC5BBD" w:rsidRPr="003E2593" w:rsidRDefault="00AC5BBD" w:rsidP="000C2178">
          <w:pPr>
            <w:contextualSpacing/>
            <w:jc w:val="right"/>
            <w:rPr>
              <w:rFonts w:ascii="Calibri" w:hAnsi="Calibri"/>
              <w:b/>
              <w:bCs/>
              <w:spacing w:val="60"/>
              <w:sz w:val="16"/>
              <w:szCs w:val="20"/>
              <w:lang w:val="it-IT"/>
            </w:rPr>
          </w:pPr>
          <w:r w:rsidRPr="003E2593">
            <w:rPr>
              <w:rFonts w:ascii="Calibri" w:hAnsi="Calibri"/>
              <w:bCs/>
              <w:spacing w:val="60"/>
              <w:sz w:val="16"/>
              <w:szCs w:val="20"/>
              <w:lang w:val="it-IT"/>
            </w:rPr>
            <w:t>MUNICIPIUL TIMIŞOARA</w:t>
          </w:r>
        </w:p>
        <w:p w:rsidR="00AC5BBD" w:rsidRDefault="00AC5BBD" w:rsidP="000C2178">
          <w:pPr>
            <w:contextualSpacing/>
            <w:jc w:val="right"/>
            <w:rPr>
              <w:rFonts w:ascii="Calibri" w:hAnsi="Calibri"/>
              <w:bCs/>
              <w:spacing w:val="60"/>
              <w:sz w:val="16"/>
              <w:szCs w:val="20"/>
              <w:lang w:val="it-IT"/>
            </w:rPr>
          </w:pPr>
          <w:r w:rsidRPr="003E2593">
            <w:rPr>
              <w:rFonts w:ascii="Calibri" w:hAnsi="Calibri"/>
              <w:bCs/>
              <w:spacing w:val="60"/>
              <w:sz w:val="16"/>
              <w:szCs w:val="20"/>
              <w:lang w:val="it-IT"/>
            </w:rPr>
            <w:t>DIRECTIA URBANISM</w:t>
          </w:r>
        </w:p>
        <w:p w:rsidR="00AC5BBD" w:rsidRPr="00897BFB" w:rsidRDefault="00AC5BBD" w:rsidP="000C2178">
          <w:pPr>
            <w:jc w:val="right"/>
            <w:rPr>
              <w:rFonts w:ascii="Calibri" w:hAnsi="Calibri" w:cs="Calibri"/>
              <w:bCs/>
              <w:spacing w:val="60"/>
              <w:sz w:val="16"/>
              <w:szCs w:val="20"/>
              <w:lang w:val="it-IT"/>
            </w:rPr>
          </w:pPr>
          <w:r w:rsidRPr="00897BFB">
            <w:rPr>
              <w:rFonts w:ascii="Calibri" w:hAnsi="Calibri" w:cs="Calibri"/>
              <w:bCs/>
              <w:spacing w:val="60"/>
              <w:sz w:val="16"/>
              <w:szCs w:val="20"/>
              <w:lang w:val="it-IT"/>
            </w:rPr>
            <w:t>SERVICIUL DEZVOLTARE URBANA SI CONSERVARE SI REABILITARE CLADIRI ISTORICE</w:t>
          </w:r>
        </w:p>
        <w:p w:rsidR="00AC5BBD" w:rsidRPr="00E7461C" w:rsidRDefault="00AC5BBD" w:rsidP="000C2178">
          <w:pPr>
            <w:spacing w:line="480" w:lineRule="auto"/>
            <w:contextualSpacing/>
            <w:jc w:val="right"/>
            <w:rPr>
              <w:rFonts w:ascii="Calibri" w:hAnsi="Calibri"/>
              <w:bCs/>
              <w:spacing w:val="60"/>
              <w:sz w:val="16"/>
              <w:szCs w:val="20"/>
              <w:lang w:val="it-IT"/>
            </w:rPr>
          </w:pPr>
          <w:r>
            <w:rPr>
              <w:rFonts w:ascii="Calibri" w:hAnsi="Calibri"/>
              <w:bCs/>
              <w:spacing w:val="60"/>
              <w:sz w:val="16"/>
              <w:szCs w:val="20"/>
              <w:lang w:val="it-IT"/>
            </w:rPr>
            <w:t xml:space="preserve">BIROUL </w:t>
          </w:r>
          <w:r>
            <w:rPr>
              <w:rFonts w:ascii="Calibri" w:hAnsi="Calibri"/>
              <w:bCs/>
              <w:spacing w:val="60"/>
              <w:sz w:val="16"/>
              <w:szCs w:val="20"/>
              <w:lang w:val="ro-RO"/>
            </w:rPr>
            <w:t>AVIZARE CONFORMITATI PUG/PUD/PUZ</w:t>
          </w:r>
        </w:p>
        <w:p w:rsidR="00AC5BBD" w:rsidRPr="00C46F4F" w:rsidRDefault="00AC5BBD" w:rsidP="000C2178">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AC5BBD" w:rsidRPr="003E2593" w:rsidRDefault="00AC5BBD" w:rsidP="000C2178">
          <w:pPr>
            <w:contextualSpacing/>
            <w:jc w:val="right"/>
            <w:rPr>
              <w:rFonts w:ascii="Calibri" w:hAnsi="Calibri"/>
              <w:bCs/>
              <w:spacing w:val="60"/>
              <w:sz w:val="12"/>
              <w:szCs w:val="12"/>
              <w:lang w:val="it-IT"/>
            </w:rPr>
          </w:pPr>
          <w:r w:rsidRPr="003E2593">
            <w:rPr>
              <w:rFonts w:ascii="Calibri" w:hAnsi="Calibri"/>
              <w:bCs/>
              <w:spacing w:val="60"/>
              <w:sz w:val="12"/>
              <w:szCs w:val="12"/>
              <w:lang w:val="it-IT"/>
            </w:rPr>
            <w:t>e-mail:institutiaarhitectuluisef@primariatm.ro, internet:www.primariatm.ro</w:t>
          </w:r>
        </w:p>
      </w:tc>
    </w:tr>
  </w:tbl>
  <w:p w:rsidR="00AC5BBD" w:rsidRPr="003E2593" w:rsidRDefault="00AC5BBD" w:rsidP="002E46AC">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F5825"/>
    <w:multiLevelType w:val="hybridMultilevel"/>
    <w:tmpl w:val="F208ACA0"/>
    <w:lvl w:ilvl="0" w:tplc="9650F8D6">
      <w:numFmt w:val="bullet"/>
      <w:lvlText w:val="-"/>
      <w:lvlJc w:val="left"/>
      <w:pPr>
        <w:tabs>
          <w:tab w:val="num" w:pos="1605"/>
        </w:tabs>
        <w:ind w:left="1605" w:hanging="88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
    <w:nsid w:val="27DB242D"/>
    <w:multiLevelType w:val="hybridMultilevel"/>
    <w:tmpl w:val="0A023040"/>
    <w:lvl w:ilvl="0" w:tplc="FEDE2056">
      <w:start w:val="1"/>
      <w:numFmt w:val="bullet"/>
      <w:lvlText w:val=""/>
      <w:lvlJc w:val="left"/>
      <w:pPr>
        <w:tabs>
          <w:tab w:val="num" w:pos="1713"/>
        </w:tabs>
        <w:ind w:left="1713" w:hanging="360"/>
      </w:pPr>
      <w:rPr>
        <w:rFonts w:ascii="Symbol" w:hAnsi="Symbol" w:hint="default"/>
      </w:rPr>
    </w:lvl>
    <w:lvl w:ilvl="1" w:tplc="006CAF18" w:tentative="1">
      <w:start w:val="1"/>
      <w:numFmt w:val="bullet"/>
      <w:lvlText w:val="o"/>
      <w:lvlJc w:val="left"/>
      <w:pPr>
        <w:tabs>
          <w:tab w:val="num" w:pos="2433"/>
        </w:tabs>
        <w:ind w:left="2433" w:hanging="360"/>
      </w:pPr>
      <w:rPr>
        <w:rFonts w:ascii="Courier New" w:hAnsi="Courier New" w:hint="default"/>
      </w:rPr>
    </w:lvl>
    <w:lvl w:ilvl="2" w:tplc="A2E46CF8" w:tentative="1">
      <w:start w:val="1"/>
      <w:numFmt w:val="bullet"/>
      <w:lvlText w:val=""/>
      <w:lvlJc w:val="left"/>
      <w:pPr>
        <w:tabs>
          <w:tab w:val="num" w:pos="3153"/>
        </w:tabs>
        <w:ind w:left="3153" w:hanging="360"/>
      </w:pPr>
      <w:rPr>
        <w:rFonts w:ascii="Wingdings" w:hAnsi="Wingdings" w:hint="default"/>
      </w:rPr>
    </w:lvl>
    <w:lvl w:ilvl="3" w:tplc="C0E47A18" w:tentative="1">
      <w:start w:val="1"/>
      <w:numFmt w:val="bullet"/>
      <w:lvlText w:val=""/>
      <w:lvlJc w:val="left"/>
      <w:pPr>
        <w:tabs>
          <w:tab w:val="num" w:pos="3873"/>
        </w:tabs>
        <w:ind w:left="3873" w:hanging="360"/>
      </w:pPr>
      <w:rPr>
        <w:rFonts w:ascii="Symbol" w:hAnsi="Symbol" w:hint="default"/>
      </w:rPr>
    </w:lvl>
    <w:lvl w:ilvl="4" w:tplc="75BE8020" w:tentative="1">
      <w:start w:val="1"/>
      <w:numFmt w:val="bullet"/>
      <w:lvlText w:val="o"/>
      <w:lvlJc w:val="left"/>
      <w:pPr>
        <w:tabs>
          <w:tab w:val="num" w:pos="4593"/>
        </w:tabs>
        <w:ind w:left="4593" w:hanging="360"/>
      </w:pPr>
      <w:rPr>
        <w:rFonts w:ascii="Courier New" w:hAnsi="Courier New" w:hint="default"/>
      </w:rPr>
    </w:lvl>
    <w:lvl w:ilvl="5" w:tplc="F456411C" w:tentative="1">
      <w:start w:val="1"/>
      <w:numFmt w:val="bullet"/>
      <w:lvlText w:val=""/>
      <w:lvlJc w:val="left"/>
      <w:pPr>
        <w:tabs>
          <w:tab w:val="num" w:pos="5313"/>
        </w:tabs>
        <w:ind w:left="5313" w:hanging="360"/>
      </w:pPr>
      <w:rPr>
        <w:rFonts w:ascii="Wingdings" w:hAnsi="Wingdings" w:hint="default"/>
      </w:rPr>
    </w:lvl>
    <w:lvl w:ilvl="6" w:tplc="1C160194" w:tentative="1">
      <w:start w:val="1"/>
      <w:numFmt w:val="bullet"/>
      <w:lvlText w:val=""/>
      <w:lvlJc w:val="left"/>
      <w:pPr>
        <w:tabs>
          <w:tab w:val="num" w:pos="6033"/>
        </w:tabs>
        <w:ind w:left="6033" w:hanging="360"/>
      </w:pPr>
      <w:rPr>
        <w:rFonts w:ascii="Symbol" w:hAnsi="Symbol" w:hint="default"/>
      </w:rPr>
    </w:lvl>
    <w:lvl w:ilvl="7" w:tplc="DA1028D4" w:tentative="1">
      <w:start w:val="1"/>
      <w:numFmt w:val="bullet"/>
      <w:lvlText w:val="o"/>
      <w:lvlJc w:val="left"/>
      <w:pPr>
        <w:tabs>
          <w:tab w:val="num" w:pos="6753"/>
        </w:tabs>
        <w:ind w:left="6753" w:hanging="360"/>
      </w:pPr>
      <w:rPr>
        <w:rFonts w:ascii="Courier New" w:hAnsi="Courier New" w:hint="default"/>
      </w:rPr>
    </w:lvl>
    <w:lvl w:ilvl="8" w:tplc="A826530C" w:tentative="1">
      <w:start w:val="1"/>
      <w:numFmt w:val="bullet"/>
      <w:lvlText w:val=""/>
      <w:lvlJc w:val="left"/>
      <w:pPr>
        <w:tabs>
          <w:tab w:val="num" w:pos="7473"/>
        </w:tabs>
        <w:ind w:left="7473" w:hanging="360"/>
      </w:pPr>
      <w:rPr>
        <w:rFonts w:ascii="Wingdings" w:hAnsi="Wingdings" w:hint="default"/>
      </w:rPr>
    </w:lvl>
  </w:abstractNum>
  <w:abstractNum w:abstractNumId="2">
    <w:nsid w:val="38A41B05"/>
    <w:multiLevelType w:val="singleLevel"/>
    <w:tmpl w:val="7060B438"/>
    <w:lvl w:ilvl="0">
      <w:numFmt w:val="bullet"/>
      <w:lvlText w:val="-"/>
      <w:lvlJc w:val="left"/>
      <w:pPr>
        <w:tabs>
          <w:tab w:val="num" w:pos="420"/>
        </w:tabs>
        <w:ind w:left="420" w:hanging="360"/>
      </w:pPr>
      <w:rPr>
        <w:rFonts w:hint="default"/>
      </w:rPr>
    </w:lvl>
  </w:abstractNum>
  <w:abstractNum w:abstractNumId="3">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4">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DF6A47"/>
    <w:multiLevelType w:val="hybridMultilevel"/>
    <w:tmpl w:val="C472030A"/>
    <w:lvl w:ilvl="0" w:tplc="BBEE2278">
      <w:start w:val="2"/>
      <w:numFmt w:val="bullet"/>
      <w:lvlText w:val="-"/>
      <w:lvlJc w:val="left"/>
      <w:pPr>
        <w:tabs>
          <w:tab w:val="num" w:pos="720"/>
        </w:tabs>
        <w:ind w:left="720" w:hanging="360"/>
      </w:pPr>
      <w:rPr>
        <w:rFonts w:ascii="Cambria" w:eastAsia="Batang" w:hAnsi="Cambria"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051">
      <o:colormenu v:ext="edit" strokecolor="red"/>
    </o:shapedefaults>
    <o:shapelayout v:ext="edit">
      <o:idmap v:ext="edit" data="2"/>
    </o:shapelayout>
  </w:hdrShapeDefaults>
  <w:footnotePr>
    <w:footnote w:id="-1"/>
    <w:footnote w:id="0"/>
  </w:footnotePr>
  <w:endnotePr>
    <w:endnote w:id="-1"/>
    <w:endnote w:id="0"/>
  </w:endnotePr>
  <w:compat/>
  <w:rsids>
    <w:rsidRoot w:val="00927FE7"/>
    <w:rsid w:val="00000829"/>
    <w:rsid w:val="00003B60"/>
    <w:rsid w:val="0001333F"/>
    <w:rsid w:val="0001736F"/>
    <w:rsid w:val="00022BA8"/>
    <w:rsid w:val="00026CD5"/>
    <w:rsid w:val="00030E8A"/>
    <w:rsid w:val="000318AF"/>
    <w:rsid w:val="000319BD"/>
    <w:rsid w:val="000334DE"/>
    <w:rsid w:val="000379F2"/>
    <w:rsid w:val="00037C91"/>
    <w:rsid w:val="00040059"/>
    <w:rsid w:val="000426D7"/>
    <w:rsid w:val="00043FAB"/>
    <w:rsid w:val="000471AF"/>
    <w:rsid w:val="00056340"/>
    <w:rsid w:val="000564AE"/>
    <w:rsid w:val="0005759A"/>
    <w:rsid w:val="0006237B"/>
    <w:rsid w:val="000647D6"/>
    <w:rsid w:val="00065C1B"/>
    <w:rsid w:val="0006649D"/>
    <w:rsid w:val="00070A7F"/>
    <w:rsid w:val="000714EF"/>
    <w:rsid w:val="000743BF"/>
    <w:rsid w:val="00077C19"/>
    <w:rsid w:val="00077E09"/>
    <w:rsid w:val="000813A7"/>
    <w:rsid w:val="00082708"/>
    <w:rsid w:val="00086207"/>
    <w:rsid w:val="0008718C"/>
    <w:rsid w:val="00092FB4"/>
    <w:rsid w:val="00093339"/>
    <w:rsid w:val="00093F60"/>
    <w:rsid w:val="000943D6"/>
    <w:rsid w:val="00096D8F"/>
    <w:rsid w:val="000977D0"/>
    <w:rsid w:val="000A2805"/>
    <w:rsid w:val="000A500A"/>
    <w:rsid w:val="000A7648"/>
    <w:rsid w:val="000B10BB"/>
    <w:rsid w:val="000B1930"/>
    <w:rsid w:val="000B6CBE"/>
    <w:rsid w:val="000C2178"/>
    <w:rsid w:val="000C65F3"/>
    <w:rsid w:val="000D0401"/>
    <w:rsid w:val="000D1F27"/>
    <w:rsid w:val="000E38BC"/>
    <w:rsid w:val="000E5476"/>
    <w:rsid w:val="000E54F0"/>
    <w:rsid w:val="000E6349"/>
    <w:rsid w:val="000F3D50"/>
    <w:rsid w:val="000F5BE3"/>
    <w:rsid w:val="00103A54"/>
    <w:rsid w:val="00105488"/>
    <w:rsid w:val="0011008D"/>
    <w:rsid w:val="001131F1"/>
    <w:rsid w:val="00121639"/>
    <w:rsid w:val="00121860"/>
    <w:rsid w:val="00133E6F"/>
    <w:rsid w:val="001367D3"/>
    <w:rsid w:val="00137137"/>
    <w:rsid w:val="001400D6"/>
    <w:rsid w:val="00141780"/>
    <w:rsid w:val="0014277B"/>
    <w:rsid w:val="001429DD"/>
    <w:rsid w:val="00143050"/>
    <w:rsid w:val="00143157"/>
    <w:rsid w:val="00146D10"/>
    <w:rsid w:val="00147EE0"/>
    <w:rsid w:val="00157537"/>
    <w:rsid w:val="001609C3"/>
    <w:rsid w:val="00160E69"/>
    <w:rsid w:val="00161A2A"/>
    <w:rsid w:val="00161F03"/>
    <w:rsid w:val="0016337F"/>
    <w:rsid w:val="00167412"/>
    <w:rsid w:val="001709E4"/>
    <w:rsid w:val="00172D81"/>
    <w:rsid w:val="0017670F"/>
    <w:rsid w:val="0017711B"/>
    <w:rsid w:val="001807E5"/>
    <w:rsid w:val="001814F5"/>
    <w:rsid w:val="001827BA"/>
    <w:rsid w:val="00183905"/>
    <w:rsid w:val="00184F1B"/>
    <w:rsid w:val="001870A5"/>
    <w:rsid w:val="00190336"/>
    <w:rsid w:val="00190A40"/>
    <w:rsid w:val="00193C17"/>
    <w:rsid w:val="00193E5F"/>
    <w:rsid w:val="00195D00"/>
    <w:rsid w:val="001976BC"/>
    <w:rsid w:val="001A0F3C"/>
    <w:rsid w:val="001A2347"/>
    <w:rsid w:val="001A4BB2"/>
    <w:rsid w:val="001A4F80"/>
    <w:rsid w:val="001A510B"/>
    <w:rsid w:val="001A534A"/>
    <w:rsid w:val="001A644C"/>
    <w:rsid w:val="001A7200"/>
    <w:rsid w:val="001B211E"/>
    <w:rsid w:val="001B3796"/>
    <w:rsid w:val="001B58EC"/>
    <w:rsid w:val="001B5E10"/>
    <w:rsid w:val="001B785F"/>
    <w:rsid w:val="001C01F4"/>
    <w:rsid w:val="001C1EB6"/>
    <w:rsid w:val="001C21BA"/>
    <w:rsid w:val="001C3B48"/>
    <w:rsid w:val="001C539B"/>
    <w:rsid w:val="001C7724"/>
    <w:rsid w:val="001D004A"/>
    <w:rsid w:val="001D0300"/>
    <w:rsid w:val="001D135E"/>
    <w:rsid w:val="001D16E7"/>
    <w:rsid w:val="001E08FF"/>
    <w:rsid w:val="001E335D"/>
    <w:rsid w:val="001E3BC2"/>
    <w:rsid w:val="001E57AD"/>
    <w:rsid w:val="001E64CA"/>
    <w:rsid w:val="001E6AEA"/>
    <w:rsid w:val="001E7B77"/>
    <w:rsid w:val="001E7C4A"/>
    <w:rsid w:val="001F0337"/>
    <w:rsid w:val="001F42A9"/>
    <w:rsid w:val="001F4FA4"/>
    <w:rsid w:val="0020036D"/>
    <w:rsid w:val="00201F50"/>
    <w:rsid w:val="00212EFA"/>
    <w:rsid w:val="00213D74"/>
    <w:rsid w:val="00215151"/>
    <w:rsid w:val="002158D2"/>
    <w:rsid w:val="00215BF9"/>
    <w:rsid w:val="00221C1E"/>
    <w:rsid w:val="00223BF1"/>
    <w:rsid w:val="00223C4E"/>
    <w:rsid w:val="00223FBA"/>
    <w:rsid w:val="002272C4"/>
    <w:rsid w:val="0023066A"/>
    <w:rsid w:val="00230946"/>
    <w:rsid w:val="00232700"/>
    <w:rsid w:val="002336FE"/>
    <w:rsid w:val="00234EFD"/>
    <w:rsid w:val="0023764F"/>
    <w:rsid w:val="002409A5"/>
    <w:rsid w:val="00240F22"/>
    <w:rsid w:val="00241CA7"/>
    <w:rsid w:val="00244AD8"/>
    <w:rsid w:val="00246BAE"/>
    <w:rsid w:val="00250459"/>
    <w:rsid w:val="002505D6"/>
    <w:rsid w:val="00252422"/>
    <w:rsid w:val="002543FB"/>
    <w:rsid w:val="00256EA5"/>
    <w:rsid w:val="0026003D"/>
    <w:rsid w:val="00261A42"/>
    <w:rsid w:val="00263D00"/>
    <w:rsid w:val="00266518"/>
    <w:rsid w:val="00266691"/>
    <w:rsid w:val="00267506"/>
    <w:rsid w:val="00270C37"/>
    <w:rsid w:val="00272168"/>
    <w:rsid w:val="002728CB"/>
    <w:rsid w:val="002733D2"/>
    <w:rsid w:val="002745FB"/>
    <w:rsid w:val="00287B3E"/>
    <w:rsid w:val="00287E78"/>
    <w:rsid w:val="0029162E"/>
    <w:rsid w:val="00291ACC"/>
    <w:rsid w:val="002947FC"/>
    <w:rsid w:val="002962C6"/>
    <w:rsid w:val="00297BA3"/>
    <w:rsid w:val="002A171E"/>
    <w:rsid w:val="002A5593"/>
    <w:rsid w:val="002A5DE1"/>
    <w:rsid w:val="002A7CF2"/>
    <w:rsid w:val="002B27FB"/>
    <w:rsid w:val="002B35D9"/>
    <w:rsid w:val="002B4228"/>
    <w:rsid w:val="002B67A3"/>
    <w:rsid w:val="002B7175"/>
    <w:rsid w:val="002C009F"/>
    <w:rsid w:val="002D6136"/>
    <w:rsid w:val="002D7CB1"/>
    <w:rsid w:val="002E1428"/>
    <w:rsid w:val="002E4050"/>
    <w:rsid w:val="002E46AC"/>
    <w:rsid w:val="002E4B84"/>
    <w:rsid w:val="002E611D"/>
    <w:rsid w:val="002F34BF"/>
    <w:rsid w:val="002F49F2"/>
    <w:rsid w:val="002F676F"/>
    <w:rsid w:val="002F6FAD"/>
    <w:rsid w:val="002F7720"/>
    <w:rsid w:val="00301399"/>
    <w:rsid w:val="0030277C"/>
    <w:rsid w:val="00303D23"/>
    <w:rsid w:val="00303E1E"/>
    <w:rsid w:val="0031045B"/>
    <w:rsid w:val="00315353"/>
    <w:rsid w:val="00315BAF"/>
    <w:rsid w:val="003170CB"/>
    <w:rsid w:val="0031738D"/>
    <w:rsid w:val="00322616"/>
    <w:rsid w:val="00322D58"/>
    <w:rsid w:val="003272FF"/>
    <w:rsid w:val="00327AA5"/>
    <w:rsid w:val="00333F40"/>
    <w:rsid w:val="00337A2F"/>
    <w:rsid w:val="00341819"/>
    <w:rsid w:val="00341C07"/>
    <w:rsid w:val="003422E9"/>
    <w:rsid w:val="0034477A"/>
    <w:rsid w:val="003571A3"/>
    <w:rsid w:val="00363A5C"/>
    <w:rsid w:val="00363BF5"/>
    <w:rsid w:val="00366B83"/>
    <w:rsid w:val="00367515"/>
    <w:rsid w:val="00370810"/>
    <w:rsid w:val="003714B3"/>
    <w:rsid w:val="00371CBB"/>
    <w:rsid w:val="003728FF"/>
    <w:rsid w:val="00373851"/>
    <w:rsid w:val="00373A89"/>
    <w:rsid w:val="0037475D"/>
    <w:rsid w:val="00377451"/>
    <w:rsid w:val="00377478"/>
    <w:rsid w:val="00383BCD"/>
    <w:rsid w:val="00383BF8"/>
    <w:rsid w:val="00385384"/>
    <w:rsid w:val="003869AB"/>
    <w:rsid w:val="003906F2"/>
    <w:rsid w:val="003922F6"/>
    <w:rsid w:val="003950C0"/>
    <w:rsid w:val="00395A43"/>
    <w:rsid w:val="003973E8"/>
    <w:rsid w:val="003A171F"/>
    <w:rsid w:val="003A19F5"/>
    <w:rsid w:val="003A3803"/>
    <w:rsid w:val="003A5A78"/>
    <w:rsid w:val="003A736F"/>
    <w:rsid w:val="003B463F"/>
    <w:rsid w:val="003B53DF"/>
    <w:rsid w:val="003B5983"/>
    <w:rsid w:val="003B62C6"/>
    <w:rsid w:val="003C2E66"/>
    <w:rsid w:val="003C4556"/>
    <w:rsid w:val="003C748A"/>
    <w:rsid w:val="003D469E"/>
    <w:rsid w:val="003D5231"/>
    <w:rsid w:val="003D5F05"/>
    <w:rsid w:val="003D6CAA"/>
    <w:rsid w:val="003D7E7F"/>
    <w:rsid w:val="003E0D35"/>
    <w:rsid w:val="003E2593"/>
    <w:rsid w:val="003E2AAF"/>
    <w:rsid w:val="003E578E"/>
    <w:rsid w:val="003E57AB"/>
    <w:rsid w:val="003E638B"/>
    <w:rsid w:val="003E7A44"/>
    <w:rsid w:val="003F1118"/>
    <w:rsid w:val="003F5CC0"/>
    <w:rsid w:val="003F67DA"/>
    <w:rsid w:val="00401DA7"/>
    <w:rsid w:val="0040403E"/>
    <w:rsid w:val="00404951"/>
    <w:rsid w:val="004100DE"/>
    <w:rsid w:val="004102EE"/>
    <w:rsid w:val="004114A0"/>
    <w:rsid w:val="00412579"/>
    <w:rsid w:val="00413E27"/>
    <w:rsid w:val="004147A1"/>
    <w:rsid w:val="00421243"/>
    <w:rsid w:val="00423007"/>
    <w:rsid w:val="004251B1"/>
    <w:rsid w:val="004304FD"/>
    <w:rsid w:val="00430D3D"/>
    <w:rsid w:val="00431B8A"/>
    <w:rsid w:val="00433579"/>
    <w:rsid w:val="00434515"/>
    <w:rsid w:val="004441A7"/>
    <w:rsid w:val="00445FFC"/>
    <w:rsid w:val="00446199"/>
    <w:rsid w:val="004507D2"/>
    <w:rsid w:val="00453E5F"/>
    <w:rsid w:val="00453FB9"/>
    <w:rsid w:val="00454E60"/>
    <w:rsid w:val="00455207"/>
    <w:rsid w:val="00456015"/>
    <w:rsid w:val="00460BD1"/>
    <w:rsid w:val="00462CB8"/>
    <w:rsid w:val="004637BE"/>
    <w:rsid w:val="00466073"/>
    <w:rsid w:val="0046717E"/>
    <w:rsid w:val="00474EA3"/>
    <w:rsid w:val="00484FE4"/>
    <w:rsid w:val="004862E2"/>
    <w:rsid w:val="004936D7"/>
    <w:rsid w:val="004A1823"/>
    <w:rsid w:val="004A2CB3"/>
    <w:rsid w:val="004A4ADA"/>
    <w:rsid w:val="004B2065"/>
    <w:rsid w:val="004B6452"/>
    <w:rsid w:val="004B7A23"/>
    <w:rsid w:val="004C077E"/>
    <w:rsid w:val="004C1F69"/>
    <w:rsid w:val="004C2B43"/>
    <w:rsid w:val="004C2C56"/>
    <w:rsid w:val="004C4234"/>
    <w:rsid w:val="004C767C"/>
    <w:rsid w:val="004D018D"/>
    <w:rsid w:val="004E2D28"/>
    <w:rsid w:val="004E3FB8"/>
    <w:rsid w:val="004E5CC9"/>
    <w:rsid w:val="004E6150"/>
    <w:rsid w:val="004F18A3"/>
    <w:rsid w:val="004F21AC"/>
    <w:rsid w:val="004F4218"/>
    <w:rsid w:val="00500796"/>
    <w:rsid w:val="0050355A"/>
    <w:rsid w:val="005039E6"/>
    <w:rsid w:val="00510D06"/>
    <w:rsid w:val="00511588"/>
    <w:rsid w:val="00516E1D"/>
    <w:rsid w:val="0051748B"/>
    <w:rsid w:val="00520150"/>
    <w:rsid w:val="0052329B"/>
    <w:rsid w:val="0052424B"/>
    <w:rsid w:val="005259DC"/>
    <w:rsid w:val="0053266C"/>
    <w:rsid w:val="00532AEC"/>
    <w:rsid w:val="00533206"/>
    <w:rsid w:val="00536E7F"/>
    <w:rsid w:val="00541F3A"/>
    <w:rsid w:val="0055471C"/>
    <w:rsid w:val="00562A8C"/>
    <w:rsid w:val="0056408C"/>
    <w:rsid w:val="005713F3"/>
    <w:rsid w:val="00573368"/>
    <w:rsid w:val="005806BD"/>
    <w:rsid w:val="005838D5"/>
    <w:rsid w:val="00591296"/>
    <w:rsid w:val="005920EE"/>
    <w:rsid w:val="00592776"/>
    <w:rsid w:val="00593429"/>
    <w:rsid w:val="00593485"/>
    <w:rsid w:val="00595874"/>
    <w:rsid w:val="00597410"/>
    <w:rsid w:val="005A34EC"/>
    <w:rsid w:val="005A4ADC"/>
    <w:rsid w:val="005A4B0E"/>
    <w:rsid w:val="005A70E7"/>
    <w:rsid w:val="005B0A58"/>
    <w:rsid w:val="005B2EF7"/>
    <w:rsid w:val="005B36C4"/>
    <w:rsid w:val="005B5C0F"/>
    <w:rsid w:val="005B7812"/>
    <w:rsid w:val="005C2FFD"/>
    <w:rsid w:val="005C5426"/>
    <w:rsid w:val="005C5D42"/>
    <w:rsid w:val="005D10AF"/>
    <w:rsid w:val="005D2A5E"/>
    <w:rsid w:val="005D3462"/>
    <w:rsid w:val="005D479E"/>
    <w:rsid w:val="005E1344"/>
    <w:rsid w:val="005E247D"/>
    <w:rsid w:val="005E368C"/>
    <w:rsid w:val="005E3BC4"/>
    <w:rsid w:val="005E7D05"/>
    <w:rsid w:val="005F4FC2"/>
    <w:rsid w:val="005F52A1"/>
    <w:rsid w:val="005F5E9B"/>
    <w:rsid w:val="00601F2E"/>
    <w:rsid w:val="00601FF7"/>
    <w:rsid w:val="00606DD5"/>
    <w:rsid w:val="00607638"/>
    <w:rsid w:val="00611C61"/>
    <w:rsid w:val="00612846"/>
    <w:rsid w:val="006161A1"/>
    <w:rsid w:val="006169C7"/>
    <w:rsid w:val="0062017F"/>
    <w:rsid w:val="00625BEB"/>
    <w:rsid w:val="006324C8"/>
    <w:rsid w:val="00634006"/>
    <w:rsid w:val="00640476"/>
    <w:rsid w:val="00645F5A"/>
    <w:rsid w:val="006511F2"/>
    <w:rsid w:val="00652C66"/>
    <w:rsid w:val="00654913"/>
    <w:rsid w:val="00655359"/>
    <w:rsid w:val="00655C0F"/>
    <w:rsid w:val="00657874"/>
    <w:rsid w:val="00660056"/>
    <w:rsid w:val="00662896"/>
    <w:rsid w:val="00662A02"/>
    <w:rsid w:val="00665A5F"/>
    <w:rsid w:val="0067016C"/>
    <w:rsid w:val="006717EC"/>
    <w:rsid w:val="00672516"/>
    <w:rsid w:val="00676BBB"/>
    <w:rsid w:val="0067733B"/>
    <w:rsid w:val="00680FF5"/>
    <w:rsid w:val="0068266C"/>
    <w:rsid w:val="00685A17"/>
    <w:rsid w:val="006904EA"/>
    <w:rsid w:val="00692A38"/>
    <w:rsid w:val="00692C31"/>
    <w:rsid w:val="006938DD"/>
    <w:rsid w:val="00697EC0"/>
    <w:rsid w:val="006A0DD4"/>
    <w:rsid w:val="006A1997"/>
    <w:rsid w:val="006A1B9B"/>
    <w:rsid w:val="006A4FB0"/>
    <w:rsid w:val="006A5D19"/>
    <w:rsid w:val="006A5E4A"/>
    <w:rsid w:val="006A6F81"/>
    <w:rsid w:val="006A6FAE"/>
    <w:rsid w:val="006B0FF5"/>
    <w:rsid w:val="006B2341"/>
    <w:rsid w:val="006B2981"/>
    <w:rsid w:val="006B6E03"/>
    <w:rsid w:val="006C0125"/>
    <w:rsid w:val="006C153D"/>
    <w:rsid w:val="006C15FF"/>
    <w:rsid w:val="006C3BDC"/>
    <w:rsid w:val="006C438F"/>
    <w:rsid w:val="006D02B2"/>
    <w:rsid w:val="006D0F76"/>
    <w:rsid w:val="006D5AB5"/>
    <w:rsid w:val="006D6110"/>
    <w:rsid w:val="006D6580"/>
    <w:rsid w:val="006D682D"/>
    <w:rsid w:val="006D6A20"/>
    <w:rsid w:val="006E21E1"/>
    <w:rsid w:val="006E7151"/>
    <w:rsid w:val="006F21A7"/>
    <w:rsid w:val="006F351F"/>
    <w:rsid w:val="006F6A7B"/>
    <w:rsid w:val="00703ADD"/>
    <w:rsid w:val="00711971"/>
    <w:rsid w:val="0071277B"/>
    <w:rsid w:val="007138D5"/>
    <w:rsid w:val="00717A80"/>
    <w:rsid w:val="00723651"/>
    <w:rsid w:val="0072598D"/>
    <w:rsid w:val="00730C7E"/>
    <w:rsid w:val="007343BA"/>
    <w:rsid w:val="00734619"/>
    <w:rsid w:val="00734B8B"/>
    <w:rsid w:val="00735BFF"/>
    <w:rsid w:val="007368AB"/>
    <w:rsid w:val="00737A18"/>
    <w:rsid w:val="0074100A"/>
    <w:rsid w:val="007466B1"/>
    <w:rsid w:val="00750C9C"/>
    <w:rsid w:val="00752347"/>
    <w:rsid w:val="00752764"/>
    <w:rsid w:val="00755625"/>
    <w:rsid w:val="00757A43"/>
    <w:rsid w:val="0076154F"/>
    <w:rsid w:val="00761564"/>
    <w:rsid w:val="007651B4"/>
    <w:rsid w:val="007667DB"/>
    <w:rsid w:val="00767C8D"/>
    <w:rsid w:val="00771A69"/>
    <w:rsid w:val="00771C75"/>
    <w:rsid w:val="007726AB"/>
    <w:rsid w:val="00773F31"/>
    <w:rsid w:val="00775994"/>
    <w:rsid w:val="00780998"/>
    <w:rsid w:val="00782D14"/>
    <w:rsid w:val="007850DC"/>
    <w:rsid w:val="00786709"/>
    <w:rsid w:val="00790B5B"/>
    <w:rsid w:val="007A53E4"/>
    <w:rsid w:val="007A5E5F"/>
    <w:rsid w:val="007A715E"/>
    <w:rsid w:val="007B02C7"/>
    <w:rsid w:val="007B2061"/>
    <w:rsid w:val="007B5CA3"/>
    <w:rsid w:val="007C3EEA"/>
    <w:rsid w:val="007C4217"/>
    <w:rsid w:val="007D03C8"/>
    <w:rsid w:val="007D454F"/>
    <w:rsid w:val="007E7D05"/>
    <w:rsid w:val="007F0FFE"/>
    <w:rsid w:val="007F2443"/>
    <w:rsid w:val="007F25AA"/>
    <w:rsid w:val="007F660D"/>
    <w:rsid w:val="007F6CDA"/>
    <w:rsid w:val="007F7BBD"/>
    <w:rsid w:val="00802AC7"/>
    <w:rsid w:val="008031B2"/>
    <w:rsid w:val="00804590"/>
    <w:rsid w:val="00805179"/>
    <w:rsid w:val="00811284"/>
    <w:rsid w:val="00811D4B"/>
    <w:rsid w:val="00811DED"/>
    <w:rsid w:val="00811E62"/>
    <w:rsid w:val="00814BA2"/>
    <w:rsid w:val="008161F7"/>
    <w:rsid w:val="00817837"/>
    <w:rsid w:val="008201F9"/>
    <w:rsid w:val="00821F5B"/>
    <w:rsid w:val="00834DD8"/>
    <w:rsid w:val="00835030"/>
    <w:rsid w:val="0084253C"/>
    <w:rsid w:val="00843718"/>
    <w:rsid w:val="008513DF"/>
    <w:rsid w:val="00856C15"/>
    <w:rsid w:val="00862A22"/>
    <w:rsid w:val="0087217E"/>
    <w:rsid w:val="00873214"/>
    <w:rsid w:val="00873A40"/>
    <w:rsid w:val="008759C3"/>
    <w:rsid w:val="00875EE4"/>
    <w:rsid w:val="00882BD0"/>
    <w:rsid w:val="00885AD8"/>
    <w:rsid w:val="008909C5"/>
    <w:rsid w:val="0089302B"/>
    <w:rsid w:val="008933BC"/>
    <w:rsid w:val="008936D6"/>
    <w:rsid w:val="00893CB0"/>
    <w:rsid w:val="008958C4"/>
    <w:rsid w:val="008A066F"/>
    <w:rsid w:val="008A1FEB"/>
    <w:rsid w:val="008A3C69"/>
    <w:rsid w:val="008B2553"/>
    <w:rsid w:val="008B69E9"/>
    <w:rsid w:val="008B7F0B"/>
    <w:rsid w:val="008C0408"/>
    <w:rsid w:val="008C24A6"/>
    <w:rsid w:val="008C3086"/>
    <w:rsid w:val="008C57FA"/>
    <w:rsid w:val="008D12F3"/>
    <w:rsid w:val="008D264C"/>
    <w:rsid w:val="008D3F32"/>
    <w:rsid w:val="008D7100"/>
    <w:rsid w:val="008E18D3"/>
    <w:rsid w:val="008E2EA1"/>
    <w:rsid w:val="008E7E1F"/>
    <w:rsid w:val="008F2FF3"/>
    <w:rsid w:val="008F4C96"/>
    <w:rsid w:val="008F7027"/>
    <w:rsid w:val="00900F29"/>
    <w:rsid w:val="0090170C"/>
    <w:rsid w:val="00902553"/>
    <w:rsid w:val="00902BB7"/>
    <w:rsid w:val="0090417A"/>
    <w:rsid w:val="00904F6E"/>
    <w:rsid w:val="00905A36"/>
    <w:rsid w:val="00906E51"/>
    <w:rsid w:val="009114D9"/>
    <w:rsid w:val="00913D3D"/>
    <w:rsid w:val="00922E8F"/>
    <w:rsid w:val="0092489E"/>
    <w:rsid w:val="00924DAB"/>
    <w:rsid w:val="00927215"/>
    <w:rsid w:val="00927FE7"/>
    <w:rsid w:val="009306C5"/>
    <w:rsid w:val="00937E50"/>
    <w:rsid w:val="0094110A"/>
    <w:rsid w:val="00946B2B"/>
    <w:rsid w:val="009471E5"/>
    <w:rsid w:val="00950C87"/>
    <w:rsid w:val="0095452B"/>
    <w:rsid w:val="00954C97"/>
    <w:rsid w:val="00955454"/>
    <w:rsid w:val="009554FF"/>
    <w:rsid w:val="00957B6A"/>
    <w:rsid w:val="00957B82"/>
    <w:rsid w:val="0096029E"/>
    <w:rsid w:val="00960ACA"/>
    <w:rsid w:val="00963988"/>
    <w:rsid w:val="00964E6C"/>
    <w:rsid w:val="009657A1"/>
    <w:rsid w:val="0096600A"/>
    <w:rsid w:val="00967D4C"/>
    <w:rsid w:val="00971D7D"/>
    <w:rsid w:val="009757B3"/>
    <w:rsid w:val="00977EE7"/>
    <w:rsid w:val="009835D5"/>
    <w:rsid w:val="009855D0"/>
    <w:rsid w:val="00991902"/>
    <w:rsid w:val="009926DA"/>
    <w:rsid w:val="00994AEE"/>
    <w:rsid w:val="009977A4"/>
    <w:rsid w:val="009A0E89"/>
    <w:rsid w:val="009A12D1"/>
    <w:rsid w:val="009A3080"/>
    <w:rsid w:val="009A5462"/>
    <w:rsid w:val="009A6D68"/>
    <w:rsid w:val="009B096E"/>
    <w:rsid w:val="009B125F"/>
    <w:rsid w:val="009B2B37"/>
    <w:rsid w:val="009B319C"/>
    <w:rsid w:val="009B5F30"/>
    <w:rsid w:val="009B6CC4"/>
    <w:rsid w:val="009C0B21"/>
    <w:rsid w:val="009C3A6B"/>
    <w:rsid w:val="009C4D18"/>
    <w:rsid w:val="009C5F4B"/>
    <w:rsid w:val="009D3477"/>
    <w:rsid w:val="009D5B5E"/>
    <w:rsid w:val="009D68BF"/>
    <w:rsid w:val="009E19C5"/>
    <w:rsid w:val="009E2783"/>
    <w:rsid w:val="009E7359"/>
    <w:rsid w:val="009E751F"/>
    <w:rsid w:val="009E75BA"/>
    <w:rsid w:val="009F4303"/>
    <w:rsid w:val="009F5B87"/>
    <w:rsid w:val="009F6E12"/>
    <w:rsid w:val="009F78FC"/>
    <w:rsid w:val="00A00BFC"/>
    <w:rsid w:val="00A0470C"/>
    <w:rsid w:val="00A047CE"/>
    <w:rsid w:val="00A06ED8"/>
    <w:rsid w:val="00A1027A"/>
    <w:rsid w:val="00A1316E"/>
    <w:rsid w:val="00A13593"/>
    <w:rsid w:val="00A13D3B"/>
    <w:rsid w:val="00A22961"/>
    <w:rsid w:val="00A22C22"/>
    <w:rsid w:val="00A23C62"/>
    <w:rsid w:val="00A23E37"/>
    <w:rsid w:val="00A25FB3"/>
    <w:rsid w:val="00A27780"/>
    <w:rsid w:val="00A300F3"/>
    <w:rsid w:val="00A31C77"/>
    <w:rsid w:val="00A3402C"/>
    <w:rsid w:val="00A34049"/>
    <w:rsid w:val="00A369A6"/>
    <w:rsid w:val="00A42B59"/>
    <w:rsid w:val="00A42C73"/>
    <w:rsid w:val="00A466A5"/>
    <w:rsid w:val="00A46E6E"/>
    <w:rsid w:val="00A47935"/>
    <w:rsid w:val="00A513C6"/>
    <w:rsid w:val="00A51723"/>
    <w:rsid w:val="00A52A6C"/>
    <w:rsid w:val="00A52CCE"/>
    <w:rsid w:val="00A5429C"/>
    <w:rsid w:val="00A557DD"/>
    <w:rsid w:val="00A55F24"/>
    <w:rsid w:val="00A633C6"/>
    <w:rsid w:val="00A635BF"/>
    <w:rsid w:val="00A664DD"/>
    <w:rsid w:val="00A67573"/>
    <w:rsid w:val="00A708D4"/>
    <w:rsid w:val="00A7173A"/>
    <w:rsid w:val="00A71A28"/>
    <w:rsid w:val="00A750FD"/>
    <w:rsid w:val="00A75D69"/>
    <w:rsid w:val="00A829A8"/>
    <w:rsid w:val="00A837C5"/>
    <w:rsid w:val="00A83946"/>
    <w:rsid w:val="00A93EB8"/>
    <w:rsid w:val="00A96105"/>
    <w:rsid w:val="00A964FC"/>
    <w:rsid w:val="00AA0564"/>
    <w:rsid w:val="00AA2AA7"/>
    <w:rsid w:val="00AA2B68"/>
    <w:rsid w:val="00AA3CF3"/>
    <w:rsid w:val="00AB04EE"/>
    <w:rsid w:val="00AB3CFE"/>
    <w:rsid w:val="00AB72CB"/>
    <w:rsid w:val="00AC0A79"/>
    <w:rsid w:val="00AC1687"/>
    <w:rsid w:val="00AC4A49"/>
    <w:rsid w:val="00AC4BD5"/>
    <w:rsid w:val="00AC59F4"/>
    <w:rsid w:val="00AC5BBD"/>
    <w:rsid w:val="00AC7E12"/>
    <w:rsid w:val="00AD36D0"/>
    <w:rsid w:val="00AD50A3"/>
    <w:rsid w:val="00AD6FE7"/>
    <w:rsid w:val="00AD73F2"/>
    <w:rsid w:val="00AE07C3"/>
    <w:rsid w:val="00AE0BBC"/>
    <w:rsid w:val="00AE0FEB"/>
    <w:rsid w:val="00AE427B"/>
    <w:rsid w:val="00AE5B00"/>
    <w:rsid w:val="00AE6C80"/>
    <w:rsid w:val="00AF04C7"/>
    <w:rsid w:val="00AF0DE1"/>
    <w:rsid w:val="00AF14DA"/>
    <w:rsid w:val="00AF2F5F"/>
    <w:rsid w:val="00AF3F42"/>
    <w:rsid w:val="00AF4CAF"/>
    <w:rsid w:val="00AF4EA5"/>
    <w:rsid w:val="00AF53EC"/>
    <w:rsid w:val="00AF5D86"/>
    <w:rsid w:val="00AF7634"/>
    <w:rsid w:val="00AF7AD8"/>
    <w:rsid w:val="00B02A95"/>
    <w:rsid w:val="00B031D5"/>
    <w:rsid w:val="00B03A12"/>
    <w:rsid w:val="00B0507B"/>
    <w:rsid w:val="00B078DB"/>
    <w:rsid w:val="00B13949"/>
    <w:rsid w:val="00B169D4"/>
    <w:rsid w:val="00B16BFA"/>
    <w:rsid w:val="00B16CB1"/>
    <w:rsid w:val="00B17C11"/>
    <w:rsid w:val="00B20B96"/>
    <w:rsid w:val="00B21358"/>
    <w:rsid w:val="00B21438"/>
    <w:rsid w:val="00B21C14"/>
    <w:rsid w:val="00B21DC4"/>
    <w:rsid w:val="00B269AA"/>
    <w:rsid w:val="00B30D99"/>
    <w:rsid w:val="00B347CE"/>
    <w:rsid w:val="00B41D86"/>
    <w:rsid w:val="00B43E6A"/>
    <w:rsid w:val="00B45F5B"/>
    <w:rsid w:val="00B46B21"/>
    <w:rsid w:val="00B50AB0"/>
    <w:rsid w:val="00B54897"/>
    <w:rsid w:val="00B60F28"/>
    <w:rsid w:val="00B635C0"/>
    <w:rsid w:val="00B64298"/>
    <w:rsid w:val="00B65250"/>
    <w:rsid w:val="00B75E67"/>
    <w:rsid w:val="00B803D5"/>
    <w:rsid w:val="00B826B4"/>
    <w:rsid w:val="00B854CA"/>
    <w:rsid w:val="00B9113E"/>
    <w:rsid w:val="00B91F35"/>
    <w:rsid w:val="00B93B94"/>
    <w:rsid w:val="00B96D09"/>
    <w:rsid w:val="00B97E09"/>
    <w:rsid w:val="00BA0A02"/>
    <w:rsid w:val="00BA5206"/>
    <w:rsid w:val="00BA7403"/>
    <w:rsid w:val="00BB13E7"/>
    <w:rsid w:val="00BB1EFA"/>
    <w:rsid w:val="00BB1F85"/>
    <w:rsid w:val="00BC0041"/>
    <w:rsid w:val="00BC20D3"/>
    <w:rsid w:val="00BC5A10"/>
    <w:rsid w:val="00BC63F2"/>
    <w:rsid w:val="00BD0A24"/>
    <w:rsid w:val="00BD150C"/>
    <w:rsid w:val="00BD4E93"/>
    <w:rsid w:val="00BD4FFB"/>
    <w:rsid w:val="00BD507B"/>
    <w:rsid w:val="00BD53C1"/>
    <w:rsid w:val="00BD748F"/>
    <w:rsid w:val="00BE7393"/>
    <w:rsid w:val="00BF582F"/>
    <w:rsid w:val="00C028D6"/>
    <w:rsid w:val="00C0516E"/>
    <w:rsid w:val="00C130BA"/>
    <w:rsid w:val="00C17E41"/>
    <w:rsid w:val="00C208BA"/>
    <w:rsid w:val="00C226F9"/>
    <w:rsid w:val="00C23DC5"/>
    <w:rsid w:val="00C249D0"/>
    <w:rsid w:val="00C2686E"/>
    <w:rsid w:val="00C2793A"/>
    <w:rsid w:val="00C30968"/>
    <w:rsid w:val="00C318C4"/>
    <w:rsid w:val="00C44E49"/>
    <w:rsid w:val="00C44E78"/>
    <w:rsid w:val="00C46B45"/>
    <w:rsid w:val="00C46FA1"/>
    <w:rsid w:val="00C52702"/>
    <w:rsid w:val="00C53F58"/>
    <w:rsid w:val="00C56E83"/>
    <w:rsid w:val="00C57565"/>
    <w:rsid w:val="00C57887"/>
    <w:rsid w:val="00C60EFB"/>
    <w:rsid w:val="00C60FCD"/>
    <w:rsid w:val="00C61050"/>
    <w:rsid w:val="00C6722D"/>
    <w:rsid w:val="00C73F4C"/>
    <w:rsid w:val="00C762BB"/>
    <w:rsid w:val="00C7715F"/>
    <w:rsid w:val="00C77FD9"/>
    <w:rsid w:val="00C80613"/>
    <w:rsid w:val="00C80E40"/>
    <w:rsid w:val="00C842DE"/>
    <w:rsid w:val="00C94A71"/>
    <w:rsid w:val="00C96380"/>
    <w:rsid w:val="00C9703F"/>
    <w:rsid w:val="00C970C3"/>
    <w:rsid w:val="00C978B4"/>
    <w:rsid w:val="00CA090E"/>
    <w:rsid w:val="00CA349C"/>
    <w:rsid w:val="00CA4F34"/>
    <w:rsid w:val="00CA703A"/>
    <w:rsid w:val="00CA7CFA"/>
    <w:rsid w:val="00CB07D9"/>
    <w:rsid w:val="00CB10E4"/>
    <w:rsid w:val="00CB2DD9"/>
    <w:rsid w:val="00CB3B95"/>
    <w:rsid w:val="00CB592F"/>
    <w:rsid w:val="00CB688F"/>
    <w:rsid w:val="00CC059A"/>
    <w:rsid w:val="00CC0819"/>
    <w:rsid w:val="00CC2F23"/>
    <w:rsid w:val="00CC2F3A"/>
    <w:rsid w:val="00CC3C18"/>
    <w:rsid w:val="00CC4277"/>
    <w:rsid w:val="00CC51BE"/>
    <w:rsid w:val="00CC672C"/>
    <w:rsid w:val="00CD0916"/>
    <w:rsid w:val="00CD18BF"/>
    <w:rsid w:val="00CD7E2B"/>
    <w:rsid w:val="00CE0832"/>
    <w:rsid w:val="00CE2447"/>
    <w:rsid w:val="00CE4FA7"/>
    <w:rsid w:val="00CE54CA"/>
    <w:rsid w:val="00CE7719"/>
    <w:rsid w:val="00CE7B3E"/>
    <w:rsid w:val="00CF117D"/>
    <w:rsid w:val="00CF2670"/>
    <w:rsid w:val="00CF55A7"/>
    <w:rsid w:val="00D02DE3"/>
    <w:rsid w:val="00D0319B"/>
    <w:rsid w:val="00D058CE"/>
    <w:rsid w:val="00D05A69"/>
    <w:rsid w:val="00D063CF"/>
    <w:rsid w:val="00D0758D"/>
    <w:rsid w:val="00D12F96"/>
    <w:rsid w:val="00D2166C"/>
    <w:rsid w:val="00D237F5"/>
    <w:rsid w:val="00D251BE"/>
    <w:rsid w:val="00D30151"/>
    <w:rsid w:val="00D302D2"/>
    <w:rsid w:val="00D334D7"/>
    <w:rsid w:val="00D36885"/>
    <w:rsid w:val="00D449DA"/>
    <w:rsid w:val="00D45AF8"/>
    <w:rsid w:val="00D464D4"/>
    <w:rsid w:val="00D47294"/>
    <w:rsid w:val="00D5064F"/>
    <w:rsid w:val="00D52BF3"/>
    <w:rsid w:val="00D55BA7"/>
    <w:rsid w:val="00D568DC"/>
    <w:rsid w:val="00D57019"/>
    <w:rsid w:val="00D57804"/>
    <w:rsid w:val="00D60C36"/>
    <w:rsid w:val="00D614EB"/>
    <w:rsid w:val="00D637F2"/>
    <w:rsid w:val="00D642FB"/>
    <w:rsid w:val="00D71EEF"/>
    <w:rsid w:val="00D76FC4"/>
    <w:rsid w:val="00D8054D"/>
    <w:rsid w:val="00D84859"/>
    <w:rsid w:val="00D85970"/>
    <w:rsid w:val="00D921FF"/>
    <w:rsid w:val="00D93195"/>
    <w:rsid w:val="00D93DF2"/>
    <w:rsid w:val="00D947DB"/>
    <w:rsid w:val="00DA48EB"/>
    <w:rsid w:val="00DA5F4B"/>
    <w:rsid w:val="00DA6690"/>
    <w:rsid w:val="00DA7CDF"/>
    <w:rsid w:val="00DB02E4"/>
    <w:rsid w:val="00DB0A4D"/>
    <w:rsid w:val="00DB1F24"/>
    <w:rsid w:val="00DB4319"/>
    <w:rsid w:val="00DB5572"/>
    <w:rsid w:val="00DB700B"/>
    <w:rsid w:val="00DB76E2"/>
    <w:rsid w:val="00DC22B5"/>
    <w:rsid w:val="00DC3547"/>
    <w:rsid w:val="00DD0800"/>
    <w:rsid w:val="00DD0F3A"/>
    <w:rsid w:val="00DD6855"/>
    <w:rsid w:val="00DE12DF"/>
    <w:rsid w:val="00DE2A22"/>
    <w:rsid w:val="00DE358B"/>
    <w:rsid w:val="00DF0CAC"/>
    <w:rsid w:val="00DF2574"/>
    <w:rsid w:val="00DF5FF4"/>
    <w:rsid w:val="00DF6211"/>
    <w:rsid w:val="00DF6D45"/>
    <w:rsid w:val="00E015C3"/>
    <w:rsid w:val="00E05A38"/>
    <w:rsid w:val="00E12D71"/>
    <w:rsid w:val="00E15494"/>
    <w:rsid w:val="00E17E97"/>
    <w:rsid w:val="00E2009C"/>
    <w:rsid w:val="00E20ECC"/>
    <w:rsid w:val="00E22D9A"/>
    <w:rsid w:val="00E232E4"/>
    <w:rsid w:val="00E24D7B"/>
    <w:rsid w:val="00E260A9"/>
    <w:rsid w:val="00E26816"/>
    <w:rsid w:val="00E3248A"/>
    <w:rsid w:val="00E35603"/>
    <w:rsid w:val="00E370AD"/>
    <w:rsid w:val="00E40437"/>
    <w:rsid w:val="00E47249"/>
    <w:rsid w:val="00E52433"/>
    <w:rsid w:val="00E5511D"/>
    <w:rsid w:val="00E5672D"/>
    <w:rsid w:val="00E60F1E"/>
    <w:rsid w:val="00E61954"/>
    <w:rsid w:val="00E64102"/>
    <w:rsid w:val="00E702C4"/>
    <w:rsid w:val="00E7393A"/>
    <w:rsid w:val="00E7461C"/>
    <w:rsid w:val="00E754C7"/>
    <w:rsid w:val="00E76CE0"/>
    <w:rsid w:val="00E77E96"/>
    <w:rsid w:val="00E80CFD"/>
    <w:rsid w:val="00E8781F"/>
    <w:rsid w:val="00E90746"/>
    <w:rsid w:val="00E90979"/>
    <w:rsid w:val="00E93334"/>
    <w:rsid w:val="00E94A7E"/>
    <w:rsid w:val="00E94D87"/>
    <w:rsid w:val="00E95420"/>
    <w:rsid w:val="00E965F0"/>
    <w:rsid w:val="00E9667B"/>
    <w:rsid w:val="00E97FA7"/>
    <w:rsid w:val="00EA0F78"/>
    <w:rsid w:val="00EA294B"/>
    <w:rsid w:val="00EA3DDD"/>
    <w:rsid w:val="00EB3915"/>
    <w:rsid w:val="00EB41F2"/>
    <w:rsid w:val="00EB5686"/>
    <w:rsid w:val="00EC167C"/>
    <w:rsid w:val="00EC1E31"/>
    <w:rsid w:val="00EC3A0D"/>
    <w:rsid w:val="00EC6234"/>
    <w:rsid w:val="00EC674F"/>
    <w:rsid w:val="00EC6F5E"/>
    <w:rsid w:val="00ED0F6C"/>
    <w:rsid w:val="00ED15A3"/>
    <w:rsid w:val="00ED2A31"/>
    <w:rsid w:val="00EE1389"/>
    <w:rsid w:val="00EE3099"/>
    <w:rsid w:val="00EE5A48"/>
    <w:rsid w:val="00EF274A"/>
    <w:rsid w:val="00EF3521"/>
    <w:rsid w:val="00EF496A"/>
    <w:rsid w:val="00EF58F6"/>
    <w:rsid w:val="00F00A15"/>
    <w:rsid w:val="00F025BE"/>
    <w:rsid w:val="00F02681"/>
    <w:rsid w:val="00F06F29"/>
    <w:rsid w:val="00F108F0"/>
    <w:rsid w:val="00F1333E"/>
    <w:rsid w:val="00F23881"/>
    <w:rsid w:val="00F244F6"/>
    <w:rsid w:val="00F25993"/>
    <w:rsid w:val="00F3123B"/>
    <w:rsid w:val="00F31B3E"/>
    <w:rsid w:val="00F40F83"/>
    <w:rsid w:val="00F42CDE"/>
    <w:rsid w:val="00F471FE"/>
    <w:rsid w:val="00F50E98"/>
    <w:rsid w:val="00F55DAC"/>
    <w:rsid w:val="00F60721"/>
    <w:rsid w:val="00F60C3A"/>
    <w:rsid w:val="00F619B3"/>
    <w:rsid w:val="00F62DE1"/>
    <w:rsid w:val="00F64522"/>
    <w:rsid w:val="00F662AE"/>
    <w:rsid w:val="00F6688E"/>
    <w:rsid w:val="00F730C2"/>
    <w:rsid w:val="00F7651F"/>
    <w:rsid w:val="00F77367"/>
    <w:rsid w:val="00F7775A"/>
    <w:rsid w:val="00F77981"/>
    <w:rsid w:val="00F8185C"/>
    <w:rsid w:val="00F81A8E"/>
    <w:rsid w:val="00F822AD"/>
    <w:rsid w:val="00F846DE"/>
    <w:rsid w:val="00F91E59"/>
    <w:rsid w:val="00F9523C"/>
    <w:rsid w:val="00FA08CF"/>
    <w:rsid w:val="00FA2EF2"/>
    <w:rsid w:val="00FA3828"/>
    <w:rsid w:val="00FA3977"/>
    <w:rsid w:val="00FA575E"/>
    <w:rsid w:val="00FA6A0F"/>
    <w:rsid w:val="00FA7747"/>
    <w:rsid w:val="00FB2709"/>
    <w:rsid w:val="00FB4334"/>
    <w:rsid w:val="00FC1116"/>
    <w:rsid w:val="00FC2033"/>
    <w:rsid w:val="00FC2805"/>
    <w:rsid w:val="00FC3344"/>
    <w:rsid w:val="00FC423E"/>
    <w:rsid w:val="00FC585A"/>
    <w:rsid w:val="00FD0584"/>
    <w:rsid w:val="00FD073E"/>
    <w:rsid w:val="00FD09ED"/>
    <w:rsid w:val="00FD1BED"/>
    <w:rsid w:val="00FD20B2"/>
    <w:rsid w:val="00FD2674"/>
    <w:rsid w:val="00FD2D38"/>
    <w:rsid w:val="00FD2F75"/>
    <w:rsid w:val="00FD531F"/>
    <w:rsid w:val="00FE15BC"/>
    <w:rsid w:val="00FE30E1"/>
    <w:rsid w:val="00FE3682"/>
    <w:rsid w:val="00FE76E9"/>
    <w:rsid w:val="00FF07A2"/>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E5F"/>
    <w:rPr>
      <w:sz w:val="24"/>
      <w:szCs w:val="24"/>
      <w:lang w:val="en-GB"/>
    </w:rPr>
  </w:style>
  <w:style w:type="paragraph" w:styleId="Heading1">
    <w:name w:val="heading 1"/>
    <w:basedOn w:val="Normal"/>
    <w:next w:val="Normal"/>
    <w:qFormat/>
    <w:rsid w:val="00453E5F"/>
    <w:pPr>
      <w:keepNext/>
      <w:ind w:right="43"/>
      <w:outlineLvl w:val="0"/>
    </w:pPr>
    <w:rPr>
      <w:rFonts w:ascii="Bookman Old Style" w:hAnsi="Bookman Old Style"/>
      <w:b/>
      <w:szCs w:val="20"/>
      <w:lang w:val="en-US"/>
    </w:rPr>
  </w:style>
  <w:style w:type="paragraph" w:styleId="Heading2">
    <w:name w:val="heading 2"/>
    <w:basedOn w:val="Normal"/>
    <w:next w:val="Normal"/>
    <w:qFormat/>
    <w:rsid w:val="00453E5F"/>
    <w:pPr>
      <w:keepNext/>
      <w:ind w:right="43"/>
      <w:outlineLvl w:val="1"/>
    </w:pPr>
    <w:rPr>
      <w:rFonts w:ascii="Bookman Old Style" w:hAnsi="Bookman Old Style"/>
      <w:b/>
      <w:sz w:val="20"/>
      <w:szCs w:val="20"/>
      <w:lang w:val="en-US"/>
    </w:rPr>
  </w:style>
  <w:style w:type="paragraph" w:styleId="Heading4">
    <w:name w:val="heading 4"/>
    <w:basedOn w:val="Normal"/>
    <w:next w:val="Normal"/>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3E5F"/>
    <w:pPr>
      <w:ind w:right="43" w:firstLine="993"/>
      <w:jc w:val="center"/>
    </w:pPr>
    <w:rPr>
      <w:rFonts w:ascii="Bookman Old Style" w:hAnsi="Bookman Old Style"/>
      <w:b/>
      <w:szCs w:val="20"/>
      <w:lang w:val="en-US"/>
    </w:rPr>
  </w:style>
  <w:style w:type="paragraph" w:styleId="BodyTextIndent2">
    <w:name w:val="Body Text Indent 2"/>
    <w:basedOn w:val="Normal"/>
    <w:rsid w:val="00453E5F"/>
    <w:pPr>
      <w:ind w:right="43" w:firstLine="993"/>
    </w:pPr>
    <w:rPr>
      <w:rFonts w:ascii="Bookman Old Style" w:hAnsi="Bookman Old Style"/>
      <w:b/>
      <w:szCs w:val="20"/>
      <w:lang w:val="en-US"/>
    </w:rPr>
  </w:style>
  <w:style w:type="paragraph" w:styleId="BodyTextIndent3">
    <w:name w:val="Body Text Indent 3"/>
    <w:basedOn w:val="Normal"/>
    <w:rsid w:val="00453E5F"/>
    <w:pPr>
      <w:ind w:right="43" w:firstLine="993"/>
      <w:jc w:val="both"/>
    </w:pPr>
    <w:rPr>
      <w:rFonts w:ascii="Bookman Old Style" w:hAnsi="Bookman Old Style"/>
      <w:sz w:val="20"/>
    </w:rPr>
  </w:style>
  <w:style w:type="paragraph" w:styleId="BodyText">
    <w:name w:val="Body Text"/>
    <w:basedOn w:val="Normal"/>
    <w:rsid w:val="00453E5F"/>
    <w:pPr>
      <w:jc w:val="center"/>
    </w:pPr>
    <w:rPr>
      <w:sz w:val="28"/>
      <w:lang w:val="en-US"/>
    </w:rPr>
  </w:style>
  <w:style w:type="paragraph" w:customStyle="1" w:styleId="Indentcorptext21">
    <w:name w:val="Indent corp text 21"/>
    <w:basedOn w:val="Normal"/>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paragraph" w:styleId="Footer">
    <w:name w:val="footer"/>
    <w:basedOn w:val="Normal"/>
    <w:rsid w:val="00CF2670"/>
    <w:pPr>
      <w:tabs>
        <w:tab w:val="center" w:pos="4536"/>
        <w:tab w:val="right" w:pos="9072"/>
      </w:tabs>
    </w:pPr>
  </w:style>
  <w:style w:type="paragraph" w:styleId="BodyText3">
    <w:name w:val="Body Text 3"/>
    <w:basedOn w:val="Normal"/>
    <w:rsid w:val="007B5CA3"/>
    <w:pPr>
      <w:spacing w:after="120"/>
    </w:pPr>
    <w:rPr>
      <w:sz w:val="16"/>
      <w:szCs w:val="16"/>
    </w:rPr>
  </w:style>
  <w:style w:type="character" w:customStyle="1" w:styleId="rezumat1">
    <w:name w:val="rezumat_1"/>
    <w:basedOn w:val="DefaultParagraphFont"/>
    <w:rsid w:val="00835030"/>
  </w:style>
  <w:style w:type="character" w:styleId="PageNumber">
    <w:name w:val="page number"/>
    <w:basedOn w:val="DefaultParagraphFont"/>
    <w:rsid w:val="00593485"/>
  </w:style>
  <w:style w:type="character" w:customStyle="1" w:styleId="HeaderChar">
    <w:name w:val="Header Char"/>
    <w:basedOn w:val="DefaultParagraphFont"/>
    <w:link w:val="Header"/>
    <w:uiPriority w:val="99"/>
    <w:rsid w:val="00CE2447"/>
    <w:rPr>
      <w:sz w:val="24"/>
      <w:szCs w:val="24"/>
      <w:lang w:val="en-GB" w:eastAsia="en-US"/>
    </w:rPr>
  </w:style>
  <w:style w:type="paragraph" w:styleId="BalloonText">
    <w:name w:val="Balloon Text"/>
    <w:basedOn w:val="Normal"/>
    <w:link w:val="BalloonTextChar"/>
    <w:rsid w:val="00CE2447"/>
    <w:rPr>
      <w:rFonts w:ascii="Tahoma" w:hAnsi="Tahoma" w:cs="Tahoma"/>
      <w:sz w:val="16"/>
      <w:szCs w:val="16"/>
    </w:rPr>
  </w:style>
  <w:style w:type="character" w:customStyle="1" w:styleId="BalloonTextChar">
    <w:name w:val="Balloon Text Char"/>
    <w:basedOn w:val="DefaultParagraphFont"/>
    <w:link w:val="BalloonText"/>
    <w:rsid w:val="00CE2447"/>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683823402">
      <w:bodyDiv w:val="1"/>
      <w:marLeft w:val="0"/>
      <w:marRight w:val="0"/>
      <w:marTop w:val="0"/>
      <w:marBottom w:val="0"/>
      <w:divBdr>
        <w:top w:val="none" w:sz="0" w:space="0" w:color="auto"/>
        <w:left w:val="none" w:sz="0" w:space="0" w:color="auto"/>
        <w:bottom w:val="none" w:sz="0" w:space="0" w:color="auto"/>
        <w:right w:val="none" w:sz="0" w:space="0" w:color="auto"/>
      </w:divBdr>
    </w:div>
    <w:div w:id="947392006">
      <w:bodyDiv w:val="1"/>
      <w:marLeft w:val="0"/>
      <w:marRight w:val="0"/>
      <w:marTop w:val="0"/>
      <w:marBottom w:val="0"/>
      <w:divBdr>
        <w:top w:val="none" w:sz="0" w:space="0" w:color="auto"/>
        <w:left w:val="none" w:sz="0" w:space="0" w:color="auto"/>
        <w:bottom w:val="none" w:sz="0" w:space="0" w:color="auto"/>
        <w:right w:val="none" w:sz="0" w:space="0" w:color="auto"/>
      </w:divBdr>
    </w:div>
    <w:div w:id="15341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1186</Words>
  <Characters>7922</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Primaria Timisoara</Company>
  <LinksUpToDate>false</LinksUpToDate>
  <CharactersWithSpaces>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SUrsu</cp:lastModifiedBy>
  <cp:revision>19</cp:revision>
  <cp:lastPrinted>2015-07-03T09:44:00Z</cp:lastPrinted>
  <dcterms:created xsi:type="dcterms:W3CDTF">2015-06-23T07:26:00Z</dcterms:created>
  <dcterms:modified xsi:type="dcterms:W3CDTF">2015-07-03T09:52:00Z</dcterms:modified>
</cp:coreProperties>
</file>