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1D" w:rsidRDefault="007B0E1D">
      <w:pPr>
        <w:spacing w:line="0" w:lineRule="atLeast"/>
        <w:ind w:left="420"/>
        <w:rPr>
          <w:rFonts w:ascii="Times New Roman" w:eastAsia="Times New Roman" w:hAnsi="Times New Roman"/>
          <w:sz w:val="23"/>
        </w:rPr>
      </w:pPr>
      <w:bookmarkStart w:id="0" w:name="page1"/>
      <w:bookmarkEnd w:id="0"/>
      <w:r>
        <w:rPr>
          <w:rFonts w:ascii="Times New Roman" w:eastAsia="Times New Roman" w:hAnsi="Times New Roman"/>
          <w:sz w:val="23"/>
        </w:rPr>
        <w:t>ROMÂNIA</w:t>
      </w:r>
    </w:p>
    <w:p w:rsidR="007B0E1D" w:rsidRDefault="007B0E1D">
      <w:pPr>
        <w:spacing w:line="237" w:lineRule="auto"/>
        <w:ind w:left="4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JUDEȚUL TIMIŞ</w:t>
      </w:r>
    </w:p>
    <w:p w:rsidR="007B0E1D" w:rsidRDefault="007B0E1D">
      <w:pPr>
        <w:spacing w:line="236" w:lineRule="auto"/>
        <w:ind w:left="4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MUNICIPIUL TIMIȘOARA</w:t>
      </w:r>
    </w:p>
    <w:p w:rsidR="00043C6E" w:rsidRDefault="00043C6E">
      <w:pPr>
        <w:tabs>
          <w:tab w:val="left" w:pos="2120"/>
        </w:tabs>
        <w:spacing w:line="0" w:lineRule="atLeast"/>
        <w:ind w:left="42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PRIMAR</w:t>
      </w:r>
    </w:p>
    <w:p w:rsidR="007B0E1D" w:rsidRDefault="008F12A3">
      <w:pPr>
        <w:tabs>
          <w:tab w:val="left" w:pos="2120"/>
        </w:tabs>
        <w:spacing w:line="0" w:lineRule="atLeast"/>
        <w:ind w:left="4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Nr.SC2020</w:t>
      </w:r>
      <w:r w:rsidR="007B0E1D">
        <w:rPr>
          <w:rFonts w:ascii="Times New Roman" w:eastAsia="Times New Roman" w:hAnsi="Times New Roman"/>
          <w:sz w:val="23"/>
        </w:rPr>
        <w:t>-</w:t>
      </w:r>
      <w:r w:rsidR="007B0E1D">
        <w:rPr>
          <w:rFonts w:ascii="Times New Roman" w:eastAsia="Times New Roman" w:hAnsi="Times New Roman"/>
        </w:rPr>
        <w:tab/>
      </w:r>
      <w:r w:rsidR="007B0E1D">
        <w:rPr>
          <w:rFonts w:ascii="Times New Roman" w:eastAsia="Times New Roman" w:hAnsi="Times New Roman"/>
          <w:sz w:val="21"/>
        </w:rPr>
        <w:t>/</w:t>
      </w:r>
    </w:p>
    <w:p w:rsidR="007B0E1D" w:rsidRPr="009612BE" w:rsidRDefault="007B0E1D">
      <w:pPr>
        <w:spacing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12BE" w:rsidRPr="009612BE" w:rsidRDefault="009612BE" w:rsidP="009612B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612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REFERAT DE APROBARE </w:t>
      </w:r>
      <w:proofErr w:type="gramStart"/>
      <w:r w:rsidRPr="009612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 PROIECTULUI</w:t>
      </w:r>
      <w:proofErr w:type="gramEnd"/>
      <w:r w:rsidRPr="009612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DE HOTĂRÂRE</w:t>
      </w:r>
    </w:p>
    <w:p w:rsidR="00163F7B" w:rsidRPr="009612BE" w:rsidRDefault="00163F7B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>
      <w:pPr>
        <w:spacing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6E08" w:rsidRDefault="00EF3548" w:rsidP="003B6651">
      <w:pPr>
        <w:spacing w:line="276" w:lineRule="auto"/>
        <w:ind w:left="420"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F354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/ de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candidatură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2021 –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Capitală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EF354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F3548"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</w:p>
    <w:p w:rsidR="00EF3548" w:rsidRPr="009612BE" w:rsidRDefault="00EF3548" w:rsidP="003B6651">
      <w:pPr>
        <w:spacing w:line="276" w:lineRule="auto"/>
        <w:ind w:left="420"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2BE" w:rsidRPr="009612BE" w:rsidRDefault="009612BE" w:rsidP="009612BE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 w:rsidRPr="009612BE">
        <w:rPr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9612BE" w:rsidRPr="009612BE" w:rsidRDefault="009612BE" w:rsidP="003B6651">
      <w:pPr>
        <w:spacing w:line="276" w:lineRule="auto"/>
        <w:ind w:left="420"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F7B" w:rsidRPr="009612BE" w:rsidRDefault="00163F7B" w:rsidP="00163F7B">
      <w:pPr>
        <w:numPr>
          <w:ilvl w:val="0"/>
          <w:numId w:val="3"/>
        </w:numPr>
        <w:spacing w:line="276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actuale</w:t>
      </w:r>
      <w:proofErr w:type="spellEnd"/>
    </w:p>
    <w:p w:rsidR="007B0E1D" w:rsidRPr="009612BE" w:rsidRDefault="007B0E1D" w:rsidP="003B6651">
      <w:pPr>
        <w:spacing w:line="276" w:lineRule="auto"/>
        <w:ind w:left="420" w:right="420" w:firstLine="6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Timişoara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susţinut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determinat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finanţările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, de la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local,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derularea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proiecte</w:t>
      </w:r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>nerambursabilă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sz w:val="24"/>
          <w:szCs w:val="24"/>
        </w:rPr>
        <w:t>atât</w:t>
      </w:r>
      <w:proofErr w:type="spellEnd"/>
      <w:r w:rsidR="00390F6D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sz w:val="24"/>
          <w:szCs w:val="24"/>
        </w:rPr>
        <w:t>î</w:t>
      </w:r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cultural</w:t>
      </w:r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21E9C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, care s-au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încadrat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politicile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strategiile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adoptate</w:t>
      </w:r>
      <w:proofErr w:type="spellEnd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96E08" w:rsidRPr="009612BE">
        <w:rPr>
          <w:rFonts w:ascii="Times New Roman" w:eastAsia="Times New Roman" w:hAnsi="Times New Roman" w:cs="Times New Roman"/>
          <w:sz w:val="24"/>
          <w:szCs w:val="24"/>
        </w:rPr>
        <w:t>municipalitate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1F10" w:rsidRPr="009612BE" w:rsidRDefault="00D11F10" w:rsidP="003B6651">
      <w:pPr>
        <w:spacing w:line="276" w:lineRule="auto"/>
        <w:ind w:left="420" w:right="420" w:firstLine="67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e-a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lungul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timpului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municipalitatea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timișoreană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efectuat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toate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demersurile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necesare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înscrierea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Timișoarei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competiția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europeană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Capitale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Culturale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Europene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pe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2016 </w:t>
      </w:r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câștigat</w:t>
      </w:r>
      <w:proofErr w:type="spellEnd"/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-o</w:t>
      </w:r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devenind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Capitala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Europeană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Culturii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="00A13622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</w:t>
      </w:r>
      <w:r w:rsidR="00390F6D" w:rsidRPr="009612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2010,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612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anunțat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candida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HCLMT nr. 82/29.03.2011 s-</w:t>
      </w:r>
      <w:proofErr w:type="gramStart"/>
      <w:r w:rsidRPr="009612B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candidaturii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Timişoarei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HCLMT nr. </w:t>
      </w:r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395/22.09.2015</w:t>
      </w:r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fost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aprobată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candidatura</w:t>
      </w:r>
      <w:proofErr w:type="spellEnd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>Municipiului</w:t>
      </w:r>
      <w:proofErr w:type="spellEnd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>Timişoara</w:t>
      </w:r>
      <w:proofErr w:type="spellEnd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>angajamentul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susţinere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financiară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perioada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2017-2022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participarea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Municipiului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Timişoara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acţiunea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Uniunii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Europene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22AE6" w:rsidRPr="009612BE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Capitală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Europeană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Culturii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anul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România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cazul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Municipiul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Timişoara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este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declarat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oraş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câştigător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03C0A" w:rsidRPr="009612BE" w:rsidRDefault="00022AE6" w:rsidP="003B6651">
      <w:pPr>
        <w:spacing w:line="276" w:lineRule="auto"/>
        <w:ind w:left="420" w:right="420" w:firstLine="678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tot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acest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timp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rogramele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proiecte</w:t>
      </w:r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le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activitățile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desfășurate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municipiul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Timișoara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au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urmărit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proofErr w:type="gram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pună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evidență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diversitatea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dimensiunea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europeană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ofertei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culturale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extindă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accesul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participarea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cetățenilor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actul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cultural,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protejeze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să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promoveze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diversitatea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cultural</w:t>
      </w:r>
      <w:r w:rsidR="00D11F10" w:rsidRPr="009612BE">
        <w:rPr>
          <w:rFonts w:ascii="Times New Roman" w:eastAsia="Times New Roman" w:hAnsi="Times New Roman" w:cs="Times New Roman"/>
          <w:bCs/>
          <w:sz w:val="24"/>
          <w:szCs w:val="24"/>
        </w:rPr>
        <w:t>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creșterea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sentimentului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aparteneță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la un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spațiu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cultural </w:t>
      </w:r>
      <w:proofErr w:type="spellStart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comun</w:t>
      </w:r>
      <w:proofErr w:type="spellEnd"/>
      <w:r w:rsidR="00D12A76" w:rsidRPr="009612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03C0A"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</w:p>
    <w:p w:rsidR="00D12A76" w:rsidRPr="009612BE" w:rsidRDefault="00A03C0A" w:rsidP="00A03C0A">
      <w:pPr>
        <w:numPr>
          <w:ilvl w:val="0"/>
          <w:numId w:val="3"/>
        </w:numPr>
        <w:spacing w:line="276" w:lineRule="auto"/>
        <w:ind w:right="4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Schimbări</w:t>
      </w:r>
      <w:proofErr w:type="spellEnd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şi</w:t>
      </w:r>
      <w:proofErr w:type="spellEnd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aşteptate</w:t>
      </w:r>
      <w:proofErr w:type="spellEnd"/>
    </w:p>
    <w:p w:rsidR="00022AE6" w:rsidRPr="009612BE" w:rsidRDefault="00022AE6" w:rsidP="00EC4908">
      <w:pPr>
        <w:spacing w:line="276" w:lineRule="auto"/>
        <w:ind w:left="420" w:right="420" w:firstLine="67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HCLMT nr.</w:t>
      </w:r>
      <w:proofErr w:type="gram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40/29.07.2016 s-a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modificat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Regulamentul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regimul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finanţărilor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nerambursabile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alocate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bugetul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activităţi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nonprofit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culturale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tineret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interes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aprobat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Hotararea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>Consiliului</w:t>
      </w:r>
      <w:proofErr w:type="spellEnd"/>
      <w:r w:rsidRPr="009612BE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41/02.02.2016,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350/2005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fonduri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nonprofit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general.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prevedea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domenii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finanțările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local</w:t>
      </w:r>
      <w:proofErr w:type="gramStart"/>
      <w:r w:rsidRPr="009612BE">
        <w:rPr>
          <w:rFonts w:ascii="Times New Roman" w:eastAsia="Times New Roman" w:hAnsi="Times New Roman" w:cs="Times New Roman"/>
          <w:sz w:val="24"/>
          <w:szCs w:val="24"/>
        </w:rPr>
        <w:t>,respective</w:t>
      </w:r>
      <w:proofErr w:type="spellEnd"/>
      <w:proofErr w:type="gram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cultural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căror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eligibilitate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concordanță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culturală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2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2014-2024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HCL nr. </w:t>
      </w:r>
      <w:proofErr w:type="gramStart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535/31.10.2014 cu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strategia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Timişoara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2014-2020,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aprobată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HCL nr.</w:t>
      </w:r>
      <w:proofErr w:type="gram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574/27.11.2014.</w:t>
      </w:r>
    </w:p>
    <w:p w:rsidR="00A13622" w:rsidRPr="009612BE" w:rsidRDefault="00D12A76" w:rsidP="00EC4908">
      <w:pPr>
        <w:autoSpaceDE w:val="0"/>
        <w:autoSpaceDN w:val="0"/>
        <w:adjustRightInd w:val="0"/>
        <w:spacing w:line="276" w:lineRule="auto"/>
        <w:ind w:left="450"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veni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întâmpinarea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cultural independent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consolida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legăturile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651" w:rsidRPr="009612BE">
        <w:rPr>
          <w:rFonts w:ascii="Times New Roman" w:hAnsi="Times New Roman" w:cs="Times New Roman"/>
          <w:sz w:val="24"/>
          <w:szCs w:val="24"/>
        </w:rPr>
        <w:t>sectoare</w:t>
      </w:r>
      <w:proofErr w:type="spellEnd"/>
      <w:r w:rsidR="003B6651" w:rsidRPr="009612B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13622"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contura</w:t>
      </w:r>
      <w:proofErr w:type="spellEnd"/>
      <w:r w:rsidR="00A13622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13622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="00A13622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profilul</w:t>
      </w:r>
      <w:proofErr w:type="spellEnd"/>
      <w:r w:rsidR="00A13622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internaţional</w:t>
      </w:r>
      <w:proofErr w:type="spellEnd"/>
      <w:r w:rsidR="00A13622" w:rsidRPr="009612B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13622" w:rsidRPr="009612B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3CB" w:rsidRPr="009612BE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local</w:t>
      </w:r>
      <w:r w:rsidRPr="00961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includerea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: </w:t>
      </w:r>
      <w:r w:rsidR="00EE7B14" w:rsidRPr="009612BE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2021 –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câștigat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Capitală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2021.</w:t>
      </w:r>
      <w:r w:rsidRPr="009612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3C0A" w:rsidRPr="009612BE" w:rsidRDefault="00A03C0A" w:rsidP="00EC490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9612BE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informaţii:</w:t>
      </w:r>
    </w:p>
    <w:p w:rsidR="00EE7B14" w:rsidRPr="009612BE" w:rsidRDefault="00E403CB" w:rsidP="00EC4908">
      <w:pPr>
        <w:spacing w:line="276" w:lineRule="auto"/>
        <w:ind w:left="420" w:right="420" w:firstLine="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12B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propus</w:t>
      </w:r>
      <w:r w:rsidRPr="009612B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ariile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tematice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eligibilitatea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selecționării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B14" w:rsidRPr="009612BE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022AE6" w:rsidRPr="00961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2AE6" w:rsidRPr="009612BE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022AE6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022AE6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hAnsi="Times New Roman" w:cs="Times New Roman"/>
          <w:sz w:val="24"/>
          <w:szCs w:val="24"/>
        </w:rPr>
        <w:t>rămânând</w:t>
      </w:r>
      <w:proofErr w:type="spellEnd"/>
      <w:r w:rsidR="00022AE6" w:rsidRPr="00961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AE6" w:rsidRPr="009612BE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="00EE7B14" w:rsidRPr="009612B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3F7B" w:rsidRPr="009612BE" w:rsidRDefault="00163F7B" w:rsidP="00EC49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bookmarkStart w:id="1" w:name="page2"/>
      <w:bookmarkEnd w:id="1"/>
      <w:r w:rsidRPr="009612BE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7B0E1D" w:rsidRPr="009612BE" w:rsidRDefault="007B0E1D" w:rsidP="00EF3548">
      <w:pPr>
        <w:spacing w:line="276" w:lineRule="auto"/>
        <w:ind w:left="720" w:right="42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prezentate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sus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propunem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adoptarea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2BE">
        <w:rPr>
          <w:rFonts w:ascii="Times New Roman" w:eastAsia="Times New Roman" w:hAnsi="Times New Roman" w:cs="Times New Roman"/>
          <w:sz w:val="24"/>
          <w:szCs w:val="24"/>
        </w:rPr>
        <w:t>hotărâri</w:t>
      </w:r>
      <w:proofErr w:type="spellEnd"/>
      <w:r w:rsidRPr="00961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regimul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finanţărilor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nerambursabile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nonprofit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/ de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tineret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angajamente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candidatură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Timișoara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2021 –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Capitală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EF3548" w:rsidRPr="00EF3548">
        <w:rPr>
          <w:rFonts w:ascii="Times New Roman" w:eastAsia="Times New Roman" w:hAnsi="Times New Roman" w:cs="Times New Roman"/>
          <w:sz w:val="24"/>
          <w:szCs w:val="24"/>
        </w:rPr>
        <w:t>Culturii</w:t>
      </w:r>
      <w:proofErr w:type="spellEnd"/>
    </w:p>
    <w:p w:rsidR="007B0E1D" w:rsidRDefault="007B0E1D" w:rsidP="00EC4908">
      <w:pPr>
        <w:spacing w:line="276" w:lineRule="auto"/>
        <w:ind w:left="420" w:right="420" w:firstLine="6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908" w:rsidRDefault="00EC4908" w:rsidP="00EC4908">
      <w:pPr>
        <w:spacing w:line="276" w:lineRule="auto"/>
        <w:ind w:left="420" w:right="420" w:firstLine="6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4908" w:rsidRPr="009612BE" w:rsidRDefault="00EC4908" w:rsidP="00EC4908">
      <w:pPr>
        <w:spacing w:line="276" w:lineRule="auto"/>
        <w:ind w:left="420" w:right="420" w:firstLine="66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C4908" w:rsidRPr="009612BE">
          <w:pgSz w:w="12240" w:h="15840"/>
          <w:pgMar w:top="1212" w:right="1440" w:bottom="382" w:left="1440" w:header="0" w:footer="0" w:gutter="0"/>
          <w:cols w:space="0" w:equalWidth="0">
            <w:col w:w="9360"/>
          </w:cols>
          <w:docGrid w:linePitch="360"/>
        </w:sectPr>
      </w:pPr>
    </w:p>
    <w:p w:rsidR="007B0E1D" w:rsidRPr="009612BE" w:rsidRDefault="007B0E1D" w:rsidP="003B6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 w:rsidP="003B6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 w:rsidP="00EC490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sz w:val="24"/>
          <w:szCs w:val="24"/>
        </w:rPr>
        <w:t>PRIMAR,</w:t>
      </w:r>
      <w:r w:rsidR="00EC49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4908">
        <w:rPr>
          <w:rFonts w:ascii="Times New Roman" w:eastAsia="Times New Roman" w:hAnsi="Times New Roman" w:cs="Times New Roman"/>
          <w:sz w:val="24"/>
          <w:szCs w:val="24"/>
        </w:rPr>
        <w:tab/>
      </w:r>
      <w:r w:rsidR="00EC4908">
        <w:rPr>
          <w:rFonts w:ascii="Times New Roman" w:eastAsia="Times New Roman" w:hAnsi="Times New Roman" w:cs="Times New Roman"/>
          <w:sz w:val="24"/>
          <w:szCs w:val="24"/>
        </w:rPr>
        <w:tab/>
      </w:r>
      <w:r w:rsidR="00EC4908">
        <w:rPr>
          <w:rFonts w:ascii="Times New Roman" w:eastAsia="Times New Roman" w:hAnsi="Times New Roman" w:cs="Times New Roman"/>
          <w:sz w:val="24"/>
          <w:szCs w:val="24"/>
        </w:rPr>
        <w:tab/>
      </w:r>
      <w:r w:rsidR="00EC4908">
        <w:rPr>
          <w:rFonts w:ascii="Times New Roman" w:eastAsia="Times New Roman" w:hAnsi="Times New Roman" w:cs="Times New Roman"/>
          <w:sz w:val="24"/>
          <w:szCs w:val="24"/>
        </w:rPr>
        <w:tab/>
      </w:r>
      <w:r w:rsidR="00EC4908">
        <w:rPr>
          <w:rFonts w:ascii="Times New Roman" w:eastAsia="Times New Roman" w:hAnsi="Times New Roman" w:cs="Times New Roman"/>
          <w:sz w:val="24"/>
          <w:szCs w:val="24"/>
        </w:rPr>
        <w:tab/>
      </w:r>
      <w:r w:rsidR="00EC490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0E1D" w:rsidRPr="009612BE" w:rsidRDefault="007B0E1D" w:rsidP="003B6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 w:rsidP="00EC490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sz w:val="24"/>
          <w:szCs w:val="24"/>
        </w:rPr>
        <w:t>NICOLAE ROBU</w:t>
      </w:r>
    </w:p>
    <w:p w:rsidR="007B0E1D" w:rsidRPr="009612BE" w:rsidRDefault="007B0E1D" w:rsidP="003B6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 w:rsidP="003B6651">
      <w:pPr>
        <w:spacing w:line="276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sz w:val="24"/>
          <w:szCs w:val="24"/>
        </w:rPr>
        <w:t>VICEPRIMAR,</w:t>
      </w:r>
    </w:p>
    <w:p w:rsidR="007B0E1D" w:rsidRPr="009612BE" w:rsidRDefault="007B0E1D" w:rsidP="003B6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 w:rsidP="003B6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2BE">
        <w:rPr>
          <w:rFonts w:ascii="Times New Roman" w:eastAsia="Times New Roman" w:hAnsi="Times New Roman" w:cs="Times New Roman"/>
          <w:sz w:val="24"/>
          <w:szCs w:val="24"/>
        </w:rPr>
        <w:t>DAN DIACONU</w:t>
      </w:r>
    </w:p>
    <w:p w:rsidR="007B0E1D" w:rsidRPr="009612BE" w:rsidRDefault="007B0E1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  <w:sectPr w:rsidR="007B0E1D" w:rsidRPr="009612BE">
          <w:type w:val="continuous"/>
          <w:pgSz w:w="12240" w:h="15840"/>
          <w:pgMar w:top="1212" w:right="1440" w:bottom="382" w:left="1440" w:header="0" w:footer="0" w:gutter="0"/>
          <w:cols w:num="2" w:space="0" w:equalWidth="0">
            <w:col w:w="5160" w:space="720"/>
            <w:col w:w="3480"/>
          </w:cols>
          <w:docGrid w:linePitch="360"/>
        </w:sectPr>
      </w:pP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4908" w:rsidRPr="009612BE" w:rsidRDefault="00EC490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7B0E1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Pr="009612BE" w:rsidRDefault="00EC490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Director Casa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Timisoara</w:t>
      </w:r>
    </w:p>
    <w:p w:rsidR="009612BE" w:rsidRPr="009612BE" w:rsidRDefault="009612B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612BE" w:rsidRPr="009612BE" w:rsidRDefault="00EC490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Dehelean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612BE" w:rsidRPr="009612BE" w:rsidRDefault="009612B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348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0" w:lineRule="atLeast"/>
        <w:ind w:left="7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Cod: FO 53-03-ver.1</w:t>
      </w: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p w:rsidR="007B0E1D" w:rsidRDefault="007B0E1D">
      <w:pPr>
        <w:spacing w:line="200" w:lineRule="exact"/>
        <w:rPr>
          <w:rFonts w:ascii="Times New Roman" w:eastAsia="Times New Roman" w:hAnsi="Times New Roman"/>
        </w:rPr>
      </w:pPr>
    </w:p>
    <w:sectPr w:rsidR="007B0E1D" w:rsidSect="00D27088">
      <w:type w:val="continuous"/>
      <w:pgSz w:w="12240" w:h="15840"/>
      <w:pgMar w:top="1212" w:right="1440" w:bottom="382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1DACB940">
      <w:start w:val="1"/>
      <w:numFmt w:val="bullet"/>
      <w:lvlText w:val="-"/>
      <w:lvlJc w:val="left"/>
    </w:lvl>
    <w:lvl w:ilvl="1" w:tplc="5F1AFFEA">
      <w:start w:val="1"/>
      <w:numFmt w:val="bullet"/>
      <w:lvlText w:val=""/>
      <w:lvlJc w:val="left"/>
    </w:lvl>
    <w:lvl w:ilvl="2" w:tplc="72BE62BC">
      <w:start w:val="1"/>
      <w:numFmt w:val="bullet"/>
      <w:lvlText w:val=""/>
      <w:lvlJc w:val="left"/>
    </w:lvl>
    <w:lvl w:ilvl="3" w:tplc="54A6FE1C">
      <w:start w:val="1"/>
      <w:numFmt w:val="bullet"/>
      <w:lvlText w:val=""/>
      <w:lvlJc w:val="left"/>
    </w:lvl>
    <w:lvl w:ilvl="4" w:tplc="06A408C4">
      <w:start w:val="1"/>
      <w:numFmt w:val="bullet"/>
      <w:lvlText w:val=""/>
      <w:lvlJc w:val="left"/>
    </w:lvl>
    <w:lvl w:ilvl="5" w:tplc="C0143744">
      <w:start w:val="1"/>
      <w:numFmt w:val="bullet"/>
      <w:lvlText w:val=""/>
      <w:lvlJc w:val="left"/>
    </w:lvl>
    <w:lvl w:ilvl="6" w:tplc="7600596A">
      <w:start w:val="1"/>
      <w:numFmt w:val="bullet"/>
      <w:lvlText w:val=""/>
      <w:lvlJc w:val="left"/>
    </w:lvl>
    <w:lvl w:ilvl="7" w:tplc="AF40BEC4">
      <w:start w:val="1"/>
      <w:numFmt w:val="bullet"/>
      <w:lvlText w:val=""/>
      <w:lvlJc w:val="left"/>
    </w:lvl>
    <w:lvl w:ilvl="8" w:tplc="E25C785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B450E6E4">
      <w:start w:val="1"/>
      <w:numFmt w:val="bullet"/>
      <w:lvlText w:val="-"/>
      <w:lvlJc w:val="left"/>
    </w:lvl>
    <w:lvl w:ilvl="1" w:tplc="69346F40">
      <w:start w:val="1"/>
      <w:numFmt w:val="bullet"/>
      <w:lvlText w:val=""/>
      <w:lvlJc w:val="left"/>
    </w:lvl>
    <w:lvl w:ilvl="2" w:tplc="8CB45988">
      <w:start w:val="1"/>
      <w:numFmt w:val="bullet"/>
      <w:lvlText w:val=""/>
      <w:lvlJc w:val="left"/>
    </w:lvl>
    <w:lvl w:ilvl="3" w:tplc="44FAA662">
      <w:start w:val="1"/>
      <w:numFmt w:val="bullet"/>
      <w:lvlText w:val=""/>
      <w:lvlJc w:val="left"/>
    </w:lvl>
    <w:lvl w:ilvl="4" w:tplc="6D92D57A">
      <w:start w:val="1"/>
      <w:numFmt w:val="bullet"/>
      <w:lvlText w:val=""/>
      <w:lvlJc w:val="left"/>
    </w:lvl>
    <w:lvl w:ilvl="5" w:tplc="285A496C">
      <w:start w:val="1"/>
      <w:numFmt w:val="bullet"/>
      <w:lvlText w:val=""/>
      <w:lvlJc w:val="left"/>
    </w:lvl>
    <w:lvl w:ilvl="6" w:tplc="1020E106">
      <w:start w:val="1"/>
      <w:numFmt w:val="bullet"/>
      <w:lvlText w:val=""/>
      <w:lvlJc w:val="left"/>
    </w:lvl>
    <w:lvl w:ilvl="7" w:tplc="5FDC1790">
      <w:start w:val="1"/>
      <w:numFmt w:val="bullet"/>
      <w:lvlText w:val=""/>
      <w:lvlJc w:val="left"/>
    </w:lvl>
    <w:lvl w:ilvl="8" w:tplc="33ACB1E2">
      <w:start w:val="1"/>
      <w:numFmt w:val="bullet"/>
      <w:lvlText w:val=""/>
      <w:lvlJc w:val="left"/>
    </w:lvl>
  </w:abstractNum>
  <w:abstractNum w:abstractNumId="2">
    <w:nsid w:val="0BF6153E"/>
    <w:multiLevelType w:val="hybridMultilevel"/>
    <w:tmpl w:val="A16ACF1C"/>
    <w:lvl w:ilvl="0" w:tplc="40BE41E0">
      <w:start w:val="1"/>
      <w:numFmt w:val="decimal"/>
      <w:lvlText w:val="%1."/>
      <w:lvlJc w:val="left"/>
      <w:pPr>
        <w:ind w:left="1446" w:hanging="360"/>
      </w:pPr>
      <w:rPr>
        <w:rFonts w:eastAsia="Calibri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>
    <w:nsid w:val="4F496F1F"/>
    <w:multiLevelType w:val="hybridMultilevel"/>
    <w:tmpl w:val="A16ACF1C"/>
    <w:lvl w:ilvl="0" w:tplc="40BE41E0">
      <w:start w:val="1"/>
      <w:numFmt w:val="decimal"/>
      <w:lvlText w:val="%1."/>
      <w:lvlJc w:val="left"/>
      <w:pPr>
        <w:ind w:left="1446" w:hanging="360"/>
      </w:pPr>
      <w:rPr>
        <w:rFonts w:eastAsia="Calibri"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196E08"/>
    <w:rsid w:val="00022AE6"/>
    <w:rsid w:val="00043C6E"/>
    <w:rsid w:val="00163F7B"/>
    <w:rsid w:val="00196E08"/>
    <w:rsid w:val="00221E9C"/>
    <w:rsid w:val="00390F6D"/>
    <w:rsid w:val="003B6651"/>
    <w:rsid w:val="003C71A7"/>
    <w:rsid w:val="007B0E1D"/>
    <w:rsid w:val="008F12A3"/>
    <w:rsid w:val="009612BE"/>
    <w:rsid w:val="00A03C0A"/>
    <w:rsid w:val="00A13622"/>
    <w:rsid w:val="00CB5603"/>
    <w:rsid w:val="00D11F10"/>
    <w:rsid w:val="00D12A76"/>
    <w:rsid w:val="00D27088"/>
    <w:rsid w:val="00E403CB"/>
    <w:rsid w:val="00E600B1"/>
    <w:rsid w:val="00EC4908"/>
    <w:rsid w:val="00EE7B14"/>
    <w:rsid w:val="00EF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88"/>
  </w:style>
  <w:style w:type="paragraph" w:styleId="Heading1">
    <w:name w:val="heading 1"/>
    <w:basedOn w:val="Normal"/>
    <w:next w:val="Normal"/>
    <w:link w:val="Heading1Char"/>
    <w:qFormat/>
    <w:rsid w:val="009612BE"/>
    <w:pPr>
      <w:keepNext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F7B"/>
    <w:pPr>
      <w:spacing w:after="200" w:line="276" w:lineRule="auto"/>
      <w:ind w:left="720"/>
      <w:contextualSpacing/>
    </w:pPr>
    <w:rPr>
      <w:rFonts w:cs="Times New Roman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9612BE"/>
    <w:rPr>
      <w:rFonts w:ascii="Times New Roman" w:eastAsia="Times New Roman" w:hAnsi="Times New Roman" w:cs="Times New Roman"/>
      <w:b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cnyari</cp:lastModifiedBy>
  <cp:revision>4</cp:revision>
  <dcterms:created xsi:type="dcterms:W3CDTF">2020-07-06T06:18:00Z</dcterms:created>
  <dcterms:modified xsi:type="dcterms:W3CDTF">2020-07-07T08:02:00Z</dcterms:modified>
</cp:coreProperties>
</file>