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F2C" w:rsidRPr="0038455D" w:rsidRDefault="00147F2C" w:rsidP="00147F2C">
      <w:pPr>
        <w:jc w:val="left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147F2C" w:rsidRPr="0038455D" w:rsidRDefault="00147F2C" w:rsidP="00147F2C">
      <w:pPr>
        <w:jc w:val="left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147F2C" w:rsidRPr="0038455D" w:rsidRDefault="00147F2C" w:rsidP="00147F2C">
      <w:pPr>
        <w:jc w:val="left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147F2C" w:rsidRPr="0067793D" w:rsidRDefault="00147F2C" w:rsidP="00147F2C">
      <w:pPr>
        <w:jc w:val="left"/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147F2C" w:rsidRPr="00914E06" w:rsidRDefault="00147F2C" w:rsidP="00147F2C">
      <w:pPr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914E06">
        <w:rPr>
          <w:rFonts w:ascii="Times New Roman" w:hAnsi="Times New Roman" w:cs="Times New Roman"/>
          <w:color w:val="000000" w:themeColor="text1"/>
        </w:rPr>
        <w:t>SC2020-29978/21.12.2020</w:t>
      </w:r>
    </w:p>
    <w:p w:rsidR="00147F2C" w:rsidRDefault="00147F2C" w:rsidP="00147F2C">
      <w:pPr>
        <w:tabs>
          <w:tab w:val="left" w:pos="720"/>
        </w:tabs>
        <w:spacing w:line="360" w:lineRule="auto"/>
        <w:jc w:val="left"/>
        <w:rPr>
          <w:rFonts w:ascii="Times New Roman" w:hAnsi="Times New Roman" w:cs="Times New Roman"/>
        </w:rPr>
      </w:pPr>
      <w:r>
        <w:rPr>
          <w:u w:val="single"/>
          <w:lang w:val="it-IT"/>
        </w:rPr>
        <w:t xml:space="preserve">  </w:t>
      </w:r>
    </w:p>
    <w:p w:rsidR="00147F2C" w:rsidRPr="00FD0BF3" w:rsidRDefault="00147F2C" w:rsidP="00147F2C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147F2C" w:rsidRDefault="00147F2C" w:rsidP="00147F2C">
      <w:pPr>
        <w:spacing w:line="206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</w:t>
      </w:r>
      <w:proofErr w:type="gramStart"/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DE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APROBARE</w:t>
      </w:r>
      <w:proofErr w:type="gramEnd"/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A PROIECTULUI DE HOTĂRÂRE</w:t>
      </w:r>
    </w:p>
    <w:p w:rsidR="00147F2C" w:rsidRDefault="00147F2C" w:rsidP="00147F2C">
      <w:pPr>
        <w:spacing w:line="206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147F2C" w:rsidRPr="00900807" w:rsidRDefault="00147F2C" w:rsidP="00147F2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Calea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Urseni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proofErr w:type="gram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nr.9,</w:t>
      </w:r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înscris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47433</w:t>
      </w:r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din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proprietatea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Statului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Român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administrarea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ulterior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47F2C" w:rsidRPr="00900807" w:rsidRDefault="00147F2C" w:rsidP="00147F2C">
      <w:pPr>
        <w:autoSpaceDE w:val="0"/>
        <w:autoSpaceDN w:val="0"/>
        <w:adjustRightInd w:val="0"/>
        <w:rPr>
          <w:rFonts w:ascii="Tms Rmn" w:hAnsi="Tms Rmn" w:cs="Tms Rmn"/>
          <w:b/>
          <w:bCs/>
          <w:color w:val="000000"/>
          <w:sz w:val="24"/>
          <w:szCs w:val="24"/>
        </w:rPr>
      </w:pPr>
      <w:r w:rsidRPr="009008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00807">
        <w:rPr>
          <w:rFonts w:ascii="Tms Rmn" w:hAnsi="Tms Rmn" w:cs="Tms Rmn"/>
          <w:b/>
          <w:bCs/>
          <w:color w:val="000000"/>
          <w:sz w:val="24"/>
          <w:szCs w:val="24"/>
        </w:rPr>
        <w:t xml:space="preserve"> </w:t>
      </w:r>
    </w:p>
    <w:p w:rsidR="00147F2C" w:rsidRPr="00AE4658" w:rsidRDefault="00147F2C" w:rsidP="00147F2C">
      <w:pPr>
        <w:spacing w:line="206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147F2C" w:rsidRPr="00080747" w:rsidRDefault="00147F2C" w:rsidP="00147F2C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b/>
          <w:sz w:val="24"/>
          <w:szCs w:val="24"/>
        </w:rPr>
        <w:tab/>
      </w:r>
      <w:r w:rsidRPr="000807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Terenul care face obiectul  acestui proiect  aparține intravilanului Municipiului Timişoara, fiind situat </w:t>
      </w:r>
      <w:r>
        <w:rPr>
          <w:rFonts w:ascii="Times New Roman" w:hAnsi="Times New Roman" w:cs="Times New Roman"/>
          <w:sz w:val="26"/>
          <w:szCs w:val="26"/>
          <w:lang w:val="ro-RO"/>
        </w:rPr>
        <w:t>in zona Stadion in vecinatatea terenului in suprafață de 14000mp domeniul privat al Municipiului Timișoara transmis cître Compania Națională de Investiții in vederea construirii unei baze sportive</w:t>
      </w:r>
      <w:r w:rsidRPr="00080747">
        <w:rPr>
          <w:rFonts w:ascii="Times New Roman" w:hAnsi="Times New Roman" w:cs="Times New Roman"/>
          <w:sz w:val="26"/>
          <w:szCs w:val="26"/>
          <w:lang w:val="ro-RO"/>
        </w:rPr>
        <w:t>, proprietatea Statului Român și administrarea d</w:t>
      </w:r>
      <w:r>
        <w:rPr>
          <w:rFonts w:ascii="Times New Roman" w:hAnsi="Times New Roman" w:cs="Times New Roman"/>
          <w:sz w:val="26"/>
          <w:szCs w:val="26"/>
          <w:lang w:val="ro-RO"/>
        </w:rPr>
        <w:t>irectă a Municipiului Timișoara</w:t>
      </w:r>
      <w:r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. </w:t>
      </w:r>
    </w:p>
    <w:p w:rsidR="00147F2C" w:rsidRPr="00080747" w:rsidRDefault="00147F2C" w:rsidP="00147F2C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it-IT"/>
        </w:rPr>
      </w:pPr>
      <w:r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>În conformitate cu prevederile Legii 18/1991, alin.(1), terenurile aflate în proprietatea statului, situate în intravilanul localităţilor şi care sunt în administrarea primăriilor, trec în proprietatea municipiilor.</w:t>
      </w:r>
    </w:p>
    <w:p w:rsidR="00147F2C" w:rsidRPr="00080747" w:rsidRDefault="00147F2C" w:rsidP="00147F2C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it-IT"/>
        </w:rPr>
      </w:pPr>
      <w:r w:rsidRPr="00080747">
        <w:rPr>
          <w:rFonts w:ascii="Times New Roman" w:hAnsi="Times New Roman" w:cs="Times New Roman"/>
          <w:sz w:val="26"/>
          <w:szCs w:val="26"/>
          <w:lang w:val="ro-RO"/>
        </w:rPr>
        <w:tab/>
        <w:t xml:space="preserve">Datele de identificare ale terenului sunt înscrise în </w:t>
      </w:r>
      <w:r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CF 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>447433 Timișoara (CF vechi 19266)</w:t>
      </w:r>
      <w:r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cu </w:t>
      </w:r>
      <w:r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>nr. top.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>8577/2/1</w:t>
      </w:r>
      <w:r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>și</w:t>
      </w:r>
      <w:r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 suprafața de 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>6887</w:t>
      </w:r>
      <w:r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 mp.</w:t>
      </w:r>
    </w:p>
    <w:p w:rsidR="00147F2C" w:rsidRPr="00080747" w:rsidRDefault="00147F2C" w:rsidP="00147F2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080747">
        <w:rPr>
          <w:rFonts w:ascii="Times New Roman" w:hAnsi="Times New Roman" w:cs="Times New Roman"/>
          <w:sz w:val="26"/>
          <w:szCs w:val="26"/>
          <w:lang w:val="ro-RO"/>
        </w:rPr>
        <w:tab/>
        <w:t xml:space="preserve">În vederea implementării unei administrații participative în care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dezbaterea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problemelor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să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realizeze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reţele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consultare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  care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să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ofere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 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şanse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de a accede la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luarea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deciziei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tuturor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cetăţenilor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, a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fost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propus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terenul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respectiv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o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dezvoltare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complexă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prezent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terenul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fiind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0747">
        <w:rPr>
          <w:rFonts w:ascii="Times New Roman" w:hAnsi="Times New Roman" w:cs="Times New Roman"/>
          <w:sz w:val="26"/>
          <w:szCs w:val="26"/>
        </w:rPr>
        <w:t>neamenajat</w:t>
      </w:r>
      <w:proofErr w:type="spellEnd"/>
      <w:r w:rsidRPr="00080747">
        <w:rPr>
          <w:rFonts w:ascii="Times New Roman" w:hAnsi="Times New Roman" w:cs="Times New Roman"/>
          <w:sz w:val="26"/>
          <w:szCs w:val="26"/>
        </w:rPr>
        <w:t>.</w:t>
      </w:r>
    </w:p>
    <w:p w:rsidR="00147F2C" w:rsidRPr="00080747" w:rsidRDefault="00147F2C" w:rsidP="00147F2C">
      <w:pPr>
        <w:pStyle w:val="BodyTextIndent"/>
        <w:spacing w:line="276" w:lineRule="auto"/>
        <w:ind w:firstLine="708"/>
        <w:jc w:val="both"/>
        <w:rPr>
          <w:b w:val="0"/>
          <w:sz w:val="26"/>
          <w:szCs w:val="26"/>
          <w:lang w:val="ro-RO"/>
        </w:rPr>
      </w:pPr>
      <w:r w:rsidRPr="00080747">
        <w:rPr>
          <w:b w:val="0"/>
          <w:sz w:val="26"/>
          <w:szCs w:val="26"/>
          <w:lang w:val="ro-RO"/>
        </w:rPr>
        <w:t>Menţionăm că terenul nu este de natură a constitui domeniu public al statului sau al judeţului conform prevederilor Ordonanței de Urgență nr.57/2019 privind Codul administrativ.</w:t>
      </w:r>
    </w:p>
    <w:p w:rsidR="00147F2C" w:rsidRDefault="00147F2C" w:rsidP="00147F2C">
      <w:pPr>
        <w:spacing w:line="276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52F33">
        <w:rPr>
          <w:rFonts w:ascii="Times New Roman" w:hAnsi="Times New Roman" w:cs="Times New Roman"/>
          <w:sz w:val="26"/>
          <w:szCs w:val="26"/>
        </w:rPr>
        <w:t>Având</w:t>
      </w:r>
      <w:proofErr w:type="spellEnd"/>
      <w:r w:rsidRPr="00E52F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E52F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sz w:val="26"/>
          <w:szCs w:val="26"/>
        </w:rPr>
        <w:t>vedere</w:t>
      </w:r>
      <w:proofErr w:type="spellEnd"/>
      <w:r w:rsidRPr="00E52F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sz w:val="26"/>
          <w:szCs w:val="26"/>
        </w:rPr>
        <w:t>cele</w:t>
      </w:r>
      <w:proofErr w:type="spellEnd"/>
      <w:r w:rsidRPr="00E52F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sz w:val="26"/>
          <w:szCs w:val="26"/>
        </w:rPr>
        <w:t>menţionate</w:t>
      </w:r>
      <w:proofErr w:type="spellEnd"/>
      <w:r w:rsidRPr="00E52F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Pr="00E52F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sz w:val="26"/>
          <w:szCs w:val="26"/>
        </w:rPr>
        <w:t>sus</w:t>
      </w:r>
      <w:proofErr w:type="spellEnd"/>
      <w:r w:rsidRPr="00E52F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52F33">
        <w:rPr>
          <w:rFonts w:ascii="Times New Roman" w:hAnsi="Times New Roman" w:cs="Times New Roman"/>
          <w:sz w:val="26"/>
          <w:szCs w:val="26"/>
        </w:rPr>
        <w:t>considerăm</w:t>
      </w:r>
      <w:proofErr w:type="spellEnd"/>
      <w:r w:rsidRPr="00E52F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sz w:val="26"/>
          <w:szCs w:val="26"/>
        </w:rPr>
        <w:t>necesară</w:t>
      </w:r>
      <w:proofErr w:type="spellEnd"/>
      <w:r w:rsidRPr="00E52F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E52F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sz w:val="26"/>
          <w:szCs w:val="26"/>
        </w:rPr>
        <w:t>oportună</w:t>
      </w:r>
      <w:proofErr w:type="spellEnd"/>
      <w:r w:rsidRPr="00E52F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sz w:val="26"/>
          <w:szCs w:val="26"/>
        </w:rPr>
        <w:t>aprobarea</w:t>
      </w:r>
      <w:proofErr w:type="spellEnd"/>
      <w:r w:rsidRPr="00E52F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trec</w:t>
      </w:r>
      <w:r>
        <w:rPr>
          <w:rFonts w:ascii="Times New Roman" w:hAnsi="Times New Roman" w:cs="Times New Roman"/>
          <w:color w:val="000000"/>
          <w:sz w:val="26"/>
          <w:szCs w:val="26"/>
        </w:rPr>
        <w:t>erii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terenului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din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str.</w:t>
      </w:r>
      <w:r>
        <w:rPr>
          <w:rFonts w:ascii="Times New Roman" w:hAnsi="Times New Roman" w:cs="Times New Roman"/>
          <w:color w:val="000000"/>
          <w:sz w:val="26"/>
          <w:szCs w:val="26"/>
        </w:rPr>
        <w:t>Calea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Urseni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nr.9</w:t>
      </w:r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înscris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CF </w:t>
      </w:r>
      <w:r>
        <w:rPr>
          <w:rFonts w:ascii="Times New Roman" w:hAnsi="Times New Roman" w:cs="Times New Roman"/>
          <w:color w:val="000000"/>
          <w:sz w:val="26"/>
          <w:szCs w:val="26"/>
        </w:rPr>
        <w:t>447433Timișoara</w:t>
      </w:r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, din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proprietatea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Statului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Român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și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administrarea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Municipiului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Timișoara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domeniul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privat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și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ulterior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domeniul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public al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Municipiului</w:t>
      </w:r>
      <w:proofErr w:type="spellEnd"/>
      <w:r w:rsidRPr="00E52F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2F33">
        <w:rPr>
          <w:rFonts w:ascii="Times New Roman" w:hAnsi="Times New Roman" w:cs="Times New Roman"/>
          <w:color w:val="000000"/>
          <w:sz w:val="26"/>
          <w:szCs w:val="26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</w:t>
      </w:r>
    </w:p>
    <w:p w:rsidR="00147F2C" w:rsidRDefault="00147F2C" w:rsidP="00147F2C">
      <w:pPr>
        <w:spacing w:line="276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</w:pPr>
    </w:p>
    <w:p w:rsidR="00147F2C" w:rsidRDefault="00147F2C" w:rsidP="00147F2C">
      <w:pPr>
        <w:spacing w:line="276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</w:pPr>
    </w:p>
    <w:p w:rsidR="00147F2C" w:rsidRDefault="00147F2C" w:rsidP="00147F2C">
      <w:pPr>
        <w:spacing w:line="276" w:lineRule="auto"/>
        <w:ind w:left="-270"/>
        <w:jc w:val="both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 xml:space="preserve">         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R</w:t>
      </w:r>
    </w:p>
    <w:p w:rsidR="00147F2C" w:rsidRPr="001E1CAA" w:rsidRDefault="00147F2C" w:rsidP="00147F2C">
      <w:pPr>
        <w:spacing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RĂVĂȘILĂ FLORIN</w:t>
      </w:r>
    </w:p>
    <w:p w:rsidR="00147F2C" w:rsidRDefault="00147F2C" w:rsidP="00147F2C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</w:p>
    <w:p w:rsidR="00147F2C" w:rsidRDefault="00147F2C" w:rsidP="00147F2C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</w:t>
      </w:r>
    </w:p>
    <w:p w:rsidR="00147F2C" w:rsidRDefault="00147F2C" w:rsidP="00147F2C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147F2C" w:rsidRPr="00C14826" w:rsidRDefault="00147F2C" w:rsidP="00147F2C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</w:p>
    <w:p w:rsidR="00147F2C" w:rsidRDefault="00147F2C" w:rsidP="00147F2C">
      <w:pPr>
        <w:rPr>
          <w:sz w:val="18"/>
          <w:szCs w:val="18"/>
          <w:lang w:val="ro-RO"/>
        </w:rPr>
      </w:pPr>
    </w:p>
    <w:p w:rsidR="00147F2C" w:rsidRPr="001E1CAA" w:rsidRDefault="00147F2C" w:rsidP="00147F2C">
      <w:pPr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  <w:t xml:space="preserve">   </w:t>
      </w:r>
      <w:r>
        <w:rPr>
          <w:sz w:val="18"/>
          <w:szCs w:val="18"/>
          <w:lang w:val="ro-RO"/>
        </w:rPr>
        <w:tab/>
        <w:t xml:space="preserve">            </w:t>
      </w:r>
      <w:r w:rsidRPr="001E1CAA">
        <w:rPr>
          <w:rFonts w:ascii="Times New Roman" w:hAnsi="Times New Roman" w:cs="Times New Roman"/>
          <w:sz w:val="18"/>
          <w:szCs w:val="18"/>
          <w:lang w:val="ro-RO"/>
        </w:rPr>
        <w:t>Cod FO53-03,Ver.2</w:t>
      </w:r>
      <w:r w:rsidRPr="001E1CAA">
        <w:rPr>
          <w:rFonts w:ascii="Times New Roman" w:hAnsi="Times New Roman" w:cs="Times New Roman"/>
          <w:sz w:val="18"/>
          <w:szCs w:val="18"/>
          <w:lang w:val="ro-RO"/>
        </w:rPr>
        <w:tab/>
      </w:r>
      <w:r w:rsidRPr="001E1CAA">
        <w:rPr>
          <w:rFonts w:ascii="Times New Roman" w:hAnsi="Times New Roman" w:cs="Times New Roman"/>
          <w:sz w:val="18"/>
          <w:szCs w:val="18"/>
          <w:lang w:val="ro-RO"/>
        </w:rPr>
        <w:tab/>
      </w:r>
    </w:p>
    <w:sectPr w:rsidR="00147F2C" w:rsidRPr="001E1CAA" w:rsidSect="00147F2C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20"/>
  <w:characterSpacingControl w:val="doNotCompress"/>
  <w:compat/>
  <w:rsids>
    <w:rsidRoot w:val="00147F2C"/>
    <w:rsid w:val="00147F2C"/>
    <w:rsid w:val="00933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F2C"/>
    <w:pPr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47F2C"/>
    <w:pPr>
      <w:jc w:val="left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47F2C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1</cp:revision>
  <dcterms:created xsi:type="dcterms:W3CDTF">2020-12-23T08:47:00Z</dcterms:created>
  <dcterms:modified xsi:type="dcterms:W3CDTF">2020-12-23T08:48:00Z</dcterms:modified>
</cp:coreProperties>
</file>