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8C1219" w:rsidRDefault="000B15B9" w:rsidP="008C1219">
      <w:pPr>
        <w:ind w:left="720"/>
        <w:rPr>
          <w:sz w:val="22"/>
          <w:szCs w:val="22"/>
        </w:rPr>
      </w:pPr>
      <w:r w:rsidRPr="008C1219">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8C1219">
        <w:rPr>
          <w:sz w:val="22"/>
          <w:szCs w:val="22"/>
        </w:rPr>
        <w:t>ROMÂNIA</w:t>
      </w:r>
    </w:p>
    <w:p w:rsidR="000B15B9" w:rsidRPr="008C1219" w:rsidRDefault="000B15B9" w:rsidP="008C1219">
      <w:pPr>
        <w:ind w:left="720"/>
        <w:rPr>
          <w:sz w:val="22"/>
          <w:szCs w:val="22"/>
        </w:rPr>
      </w:pPr>
      <w:r w:rsidRPr="008C1219">
        <w:rPr>
          <w:sz w:val="22"/>
          <w:szCs w:val="22"/>
        </w:rPr>
        <w:t>JUDEȚUL TIMIȘ</w:t>
      </w:r>
    </w:p>
    <w:p w:rsidR="000B15B9" w:rsidRPr="008C1219" w:rsidRDefault="000B15B9" w:rsidP="008C1219">
      <w:pPr>
        <w:ind w:left="720"/>
        <w:rPr>
          <w:sz w:val="22"/>
          <w:szCs w:val="22"/>
        </w:rPr>
      </w:pPr>
      <w:r w:rsidRPr="008C1219">
        <w:rPr>
          <w:sz w:val="22"/>
          <w:szCs w:val="22"/>
        </w:rPr>
        <w:t>MUNICIPIUL TIMIȘOARA</w:t>
      </w:r>
    </w:p>
    <w:p w:rsidR="009A1442" w:rsidRPr="008C1219" w:rsidRDefault="009A1442" w:rsidP="008C1219">
      <w:pPr>
        <w:ind w:left="720"/>
        <w:rPr>
          <w:sz w:val="22"/>
          <w:szCs w:val="22"/>
        </w:rPr>
      </w:pPr>
      <w:r w:rsidRPr="008C1219">
        <w:rPr>
          <w:sz w:val="22"/>
          <w:szCs w:val="22"/>
        </w:rPr>
        <w:t>PRIMAR</w:t>
      </w:r>
    </w:p>
    <w:p w:rsidR="000B15B9" w:rsidRPr="008C1219" w:rsidRDefault="008F57A9" w:rsidP="008C1219">
      <w:pPr>
        <w:pBdr>
          <w:bottom w:val="single" w:sz="12" w:space="1" w:color="auto"/>
        </w:pBdr>
        <w:ind w:left="720"/>
        <w:rPr>
          <w:rFonts w:eastAsiaTheme="minorHAnsi"/>
          <w:bCs/>
          <w:color w:val="000000"/>
          <w:sz w:val="22"/>
          <w:szCs w:val="22"/>
        </w:rPr>
      </w:pPr>
      <w:r w:rsidRPr="008C1219">
        <w:rPr>
          <w:rFonts w:eastAsiaTheme="minorHAnsi"/>
          <w:bCs/>
          <w:color w:val="000000"/>
          <w:sz w:val="22"/>
          <w:szCs w:val="22"/>
        </w:rPr>
        <w:t xml:space="preserve">NR. </w:t>
      </w:r>
      <w:r w:rsidR="008C1219" w:rsidRPr="008C1219">
        <w:rPr>
          <w:rFonts w:eastAsiaTheme="minorHAnsi"/>
          <w:bCs/>
          <w:color w:val="000000"/>
          <w:sz w:val="22"/>
          <w:szCs w:val="22"/>
        </w:rPr>
        <w:t>TMI2023-</w:t>
      </w:r>
      <w:r w:rsidR="00A636FD">
        <w:rPr>
          <w:rFonts w:eastAsiaTheme="minorHAnsi"/>
          <w:bCs/>
          <w:color w:val="000000"/>
          <w:sz w:val="22"/>
          <w:szCs w:val="22"/>
        </w:rPr>
        <w:t>005417/16.08.2023</w:t>
      </w:r>
    </w:p>
    <w:p w:rsidR="00056B68" w:rsidRPr="002F6E3B" w:rsidRDefault="00056B68" w:rsidP="00056B68">
      <w:pPr>
        <w:pBdr>
          <w:bottom w:val="single" w:sz="12" w:space="1" w:color="auto"/>
        </w:pBdr>
        <w:spacing w:line="276" w:lineRule="auto"/>
        <w:ind w:left="720"/>
        <w:rPr>
          <w:rFonts w:eastAsiaTheme="minorHAnsi"/>
          <w:bCs/>
          <w:color w:val="000000"/>
          <w:sz w:val="20"/>
          <w:szCs w:val="20"/>
        </w:rPr>
      </w:pPr>
    </w:p>
    <w:p w:rsidR="000B15B9" w:rsidRPr="002F6E3B" w:rsidRDefault="000B15B9" w:rsidP="00056B68">
      <w:pPr>
        <w:spacing w:line="276" w:lineRule="auto"/>
        <w:ind w:left="720"/>
        <w:jc w:val="center"/>
        <w:rPr>
          <w:rFonts w:eastAsiaTheme="minorHAnsi"/>
          <w:bCs/>
          <w:color w:val="000000"/>
          <w:sz w:val="20"/>
          <w:szCs w:val="20"/>
        </w:rPr>
      </w:pPr>
      <w:r w:rsidRPr="002F6E3B">
        <w:rPr>
          <w:i/>
          <w:sz w:val="20"/>
          <w:szCs w:val="20"/>
        </w:rPr>
        <w:t>Bd. C.D. Loga nr. 1, Timişoara, tel: +40 256 – 408.300,</w:t>
      </w:r>
      <w:r w:rsidRPr="002F6E3B">
        <w:rPr>
          <w:i/>
          <w:color w:val="0000FF"/>
          <w:sz w:val="20"/>
          <w:szCs w:val="20"/>
        </w:rPr>
        <w:t xml:space="preserve"> </w:t>
      </w:r>
      <w:r w:rsidRPr="002F6E3B">
        <w:rPr>
          <w:i/>
          <w:sz w:val="20"/>
          <w:szCs w:val="20"/>
        </w:rPr>
        <w:t>e-mail:cabinetprimar@primariatm.ro</w:t>
      </w:r>
    </w:p>
    <w:p w:rsidR="00280822" w:rsidRPr="002F6E3B" w:rsidRDefault="00280822" w:rsidP="00056B68">
      <w:pPr>
        <w:spacing w:after="180" w:line="276" w:lineRule="auto"/>
        <w:rPr>
          <w:color w:val="000000"/>
          <w:u w:val="single"/>
        </w:rPr>
      </w:pPr>
    </w:p>
    <w:p w:rsidR="002C1CD6" w:rsidRPr="00056B68" w:rsidRDefault="002C1CD6" w:rsidP="00056B68">
      <w:pPr>
        <w:spacing w:after="180" w:line="276" w:lineRule="auto"/>
        <w:rPr>
          <w:b/>
          <w:color w:val="000000"/>
          <w:u w:val="single"/>
        </w:rPr>
      </w:pPr>
    </w:p>
    <w:p w:rsidR="00280822" w:rsidRPr="00056B68" w:rsidRDefault="00280822" w:rsidP="00930554">
      <w:pPr>
        <w:spacing w:line="276" w:lineRule="auto"/>
        <w:jc w:val="center"/>
        <w:rPr>
          <w:b/>
          <w:color w:val="000000"/>
          <w:u w:val="single"/>
        </w:rPr>
      </w:pPr>
      <w:r w:rsidRPr="00056B68">
        <w:rPr>
          <w:b/>
          <w:color w:val="000000"/>
          <w:u w:val="single"/>
        </w:rPr>
        <w:t>REFERAT DE APROBARE A  PROIECTULUI DE HOTĂRÂRE</w:t>
      </w:r>
    </w:p>
    <w:p w:rsidR="000B15B9" w:rsidRPr="00056B68" w:rsidRDefault="00280822" w:rsidP="00930554">
      <w:pPr>
        <w:spacing w:before="324" w:line="276" w:lineRule="auto"/>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3606F8" w:rsidRPr="00CC2C2F" w:rsidRDefault="001A766D" w:rsidP="00930554">
      <w:pPr>
        <w:spacing w:line="276" w:lineRule="auto"/>
        <w:jc w:val="center"/>
      </w:pPr>
      <w:r w:rsidRPr="00032D0D">
        <w:t>Proiectul de hotărâre</w:t>
      </w:r>
      <w:r w:rsidRPr="00056B68">
        <w:rPr>
          <w:b/>
        </w:rPr>
        <w:t xml:space="preserve"> </w:t>
      </w:r>
      <w:r w:rsidR="003606F8" w:rsidRPr="00CC2C2F">
        <w:rPr>
          <w:rFonts w:eastAsiaTheme="minorHAnsi"/>
          <w:bCs/>
          <w:color w:val="000000"/>
        </w:rPr>
        <w:t xml:space="preserve">privind mandatarea reprezentanților Municipiului Timișoara în Adunarea Generală a Acționarilor la Societatea </w:t>
      </w:r>
      <w:r w:rsidR="003606F8">
        <w:rPr>
          <w:rFonts w:eastAsiaTheme="minorHAnsi"/>
          <w:bCs/>
          <w:color w:val="000000"/>
        </w:rPr>
        <w:t xml:space="preserve">PIEȚE </w:t>
      </w:r>
      <w:r w:rsidR="003606F8" w:rsidRPr="00CC2C2F">
        <w:rPr>
          <w:rFonts w:eastAsiaTheme="minorHAnsi"/>
          <w:bCs/>
          <w:color w:val="000000"/>
        </w:rPr>
        <w:t xml:space="preserve">S.A. pentru aprobarea </w:t>
      </w:r>
      <w:r w:rsidR="003606F8">
        <w:rPr>
          <w:rFonts w:eastAsiaTheme="minorHAnsi"/>
          <w:bCs/>
          <w:color w:val="000000"/>
        </w:rPr>
        <w:t>situațiilor</w:t>
      </w:r>
      <w:r w:rsidR="003606F8" w:rsidRPr="00CC2C2F">
        <w:rPr>
          <w:rFonts w:eastAsiaTheme="minorHAnsi"/>
          <w:bCs/>
          <w:color w:val="000000"/>
        </w:rPr>
        <w:t xml:space="preserve"> financiare ale societății</w:t>
      </w:r>
      <w:r w:rsidR="003606F8">
        <w:rPr>
          <w:rFonts w:eastAsiaTheme="minorHAnsi"/>
          <w:bCs/>
          <w:color w:val="000000"/>
        </w:rPr>
        <w:t xml:space="preserve"> aferente anului 2022, în conformitate cu Raportul auditorului independent S.C NF TRUTH AND TRUST S.R.L</w:t>
      </w:r>
      <w:r w:rsidR="003606F8" w:rsidRPr="00CC2C2F">
        <w:rPr>
          <w:rFonts w:eastAsiaTheme="minorHAnsi"/>
          <w:bCs/>
          <w:color w:val="000000"/>
        </w:rPr>
        <w:br/>
      </w:r>
    </w:p>
    <w:p w:rsidR="00027E3A" w:rsidRPr="00CC2C2F" w:rsidRDefault="00027E3A" w:rsidP="00930554">
      <w:pPr>
        <w:spacing w:line="276" w:lineRule="auto"/>
        <w:jc w:val="center"/>
      </w:pPr>
    </w:p>
    <w:p w:rsidR="00280822" w:rsidRDefault="00280822" w:rsidP="00930554">
      <w:pPr>
        <w:spacing w:line="276" w:lineRule="auto"/>
        <w:ind w:firstLine="720"/>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3606F8" w:rsidRDefault="003606F8" w:rsidP="00930554">
      <w:pPr>
        <w:spacing w:line="276" w:lineRule="auto"/>
        <w:ind w:firstLine="720"/>
        <w:jc w:val="center"/>
        <w:rPr>
          <w:b/>
          <w:i/>
          <w:color w:val="000000"/>
          <w:spacing w:val="-7"/>
          <w:w w:val="105"/>
        </w:rPr>
      </w:pPr>
    </w:p>
    <w:p w:rsidR="003606F8" w:rsidRPr="003606F8" w:rsidRDefault="003606F8" w:rsidP="00930554">
      <w:pPr>
        <w:pStyle w:val="shdr"/>
        <w:spacing w:after="0" w:line="276" w:lineRule="auto"/>
        <w:ind w:firstLine="636"/>
        <w:jc w:val="both"/>
        <w:rPr>
          <w:rFonts w:ascii="Times New Roman" w:hAnsi="Times New Roman"/>
          <w:b w:val="0"/>
          <w:i/>
          <w:color w:val="auto"/>
          <w:sz w:val="24"/>
          <w:szCs w:val="24"/>
        </w:rPr>
      </w:pPr>
      <w:r w:rsidRPr="00405FFF">
        <w:rPr>
          <w:rFonts w:ascii="Times New Roman" w:hAnsi="Times New Roman"/>
          <w:b w:val="0"/>
          <w:color w:val="auto"/>
          <w:sz w:val="24"/>
          <w:szCs w:val="24"/>
        </w:rPr>
        <w:t>Conducerea Societății</w:t>
      </w:r>
      <w:r>
        <w:rPr>
          <w:rFonts w:ascii="Times New Roman" w:hAnsi="Times New Roman"/>
          <w:b w:val="0"/>
          <w:color w:val="auto"/>
          <w:sz w:val="24"/>
          <w:szCs w:val="24"/>
        </w:rPr>
        <w:t xml:space="preserve"> PIE</w:t>
      </w:r>
      <w:r w:rsidR="00247A6A">
        <w:rPr>
          <w:rFonts w:ascii="Times New Roman" w:hAnsi="Times New Roman"/>
          <w:b w:val="0"/>
          <w:color w:val="auto"/>
          <w:sz w:val="24"/>
          <w:szCs w:val="24"/>
        </w:rPr>
        <w:t>Ț</w:t>
      </w:r>
      <w:r>
        <w:rPr>
          <w:rFonts w:ascii="Times New Roman" w:hAnsi="Times New Roman"/>
          <w:b w:val="0"/>
          <w:color w:val="auto"/>
          <w:sz w:val="24"/>
          <w:szCs w:val="24"/>
        </w:rPr>
        <w:t xml:space="preserve">E S.A. </w:t>
      </w:r>
      <w:r w:rsidRPr="00405FFF">
        <w:rPr>
          <w:rFonts w:ascii="Times New Roman" w:hAnsi="Times New Roman"/>
          <w:b w:val="0"/>
          <w:color w:val="auto"/>
          <w:sz w:val="24"/>
          <w:szCs w:val="24"/>
        </w:rPr>
        <w:t>este responsabilă pentru întocmirea situațiilor financiare care să ofere o imagine fidelă în conformitate cu prevederile Ordinului Minist</w:t>
      </w:r>
      <w:r>
        <w:rPr>
          <w:rFonts w:ascii="Times New Roman" w:hAnsi="Times New Roman"/>
          <w:b w:val="0"/>
          <w:color w:val="auto"/>
          <w:sz w:val="24"/>
          <w:szCs w:val="24"/>
        </w:rPr>
        <w:t>erului</w:t>
      </w:r>
      <w:r w:rsidRPr="00405FFF">
        <w:rPr>
          <w:rFonts w:ascii="Times New Roman" w:hAnsi="Times New Roman"/>
          <w:b w:val="0"/>
          <w:color w:val="auto"/>
          <w:sz w:val="24"/>
          <w:szCs w:val="24"/>
        </w:rPr>
        <w:t xml:space="preserve"> Finanțelor Publice nr. 1802/2014 </w:t>
      </w:r>
      <w:r w:rsidRPr="0001235B">
        <w:rPr>
          <w:rFonts w:ascii="Times New Roman" w:hAnsi="Times New Roman"/>
          <w:b w:val="0"/>
          <w:i/>
          <w:color w:val="auto"/>
          <w:sz w:val="24"/>
          <w:szCs w:val="24"/>
        </w:rPr>
        <w:t>pentru aprobarea Reglementărilor contabile privind situaţiile financiare anuale individuale şi situaţiile financiare anuale consolidate</w:t>
      </w:r>
      <w:r>
        <w:rPr>
          <w:rFonts w:ascii="Times New Roman" w:hAnsi="Times New Roman"/>
          <w:b w:val="0"/>
          <w:color w:val="auto"/>
          <w:sz w:val="24"/>
          <w:szCs w:val="24"/>
        </w:rPr>
        <w:t xml:space="preserve"> </w:t>
      </w:r>
      <w:r w:rsidRPr="00405FFF">
        <w:rPr>
          <w:rFonts w:ascii="Times New Roman" w:hAnsi="Times New Roman"/>
          <w:b w:val="0"/>
          <w:color w:val="auto"/>
          <w:sz w:val="24"/>
          <w:szCs w:val="24"/>
        </w:rPr>
        <w:t>ș</w:t>
      </w:r>
      <w:r>
        <w:rPr>
          <w:rFonts w:ascii="Times New Roman" w:hAnsi="Times New Roman"/>
          <w:b w:val="0"/>
          <w:color w:val="auto"/>
          <w:sz w:val="24"/>
          <w:szCs w:val="24"/>
        </w:rPr>
        <w:t>i Ordinului Ministerului</w:t>
      </w:r>
      <w:r w:rsidRPr="00405FFF">
        <w:rPr>
          <w:rFonts w:ascii="Times New Roman" w:hAnsi="Times New Roman"/>
          <w:b w:val="0"/>
          <w:color w:val="auto"/>
          <w:sz w:val="24"/>
          <w:szCs w:val="24"/>
        </w:rPr>
        <w:t xml:space="preserve"> Finanțelor Publice nr. 4268/2022 </w:t>
      </w:r>
      <w:r w:rsidRPr="00405FFF">
        <w:rPr>
          <w:rFonts w:ascii="Times New Roman" w:hAnsi="Times New Roman"/>
          <w:b w:val="0"/>
          <w:i/>
          <w:color w:val="auto"/>
          <w:sz w:val="24"/>
          <w:szCs w:val="24"/>
        </w:rPr>
        <w:t>privind principalele aspecte legate de întocmirea şi depunerea situaţiilor financiare anuale şi a raportărilor contabile anuale ale operatorilor economici la unităţile teritoriale ale Ministerului Finanţelor, precum şi pentru reglementarea unor aspecte contabile</w:t>
      </w:r>
      <w:r>
        <w:rPr>
          <w:rFonts w:ascii="Times New Roman" w:hAnsi="Times New Roman"/>
          <w:b w:val="0"/>
          <w:i/>
          <w:color w:val="auto"/>
          <w:sz w:val="24"/>
          <w:szCs w:val="24"/>
        </w:rPr>
        <w:t>.</w:t>
      </w:r>
    </w:p>
    <w:p w:rsidR="0007159D" w:rsidRPr="003606F8" w:rsidRDefault="003606F8" w:rsidP="00930554">
      <w:pPr>
        <w:autoSpaceDE w:val="0"/>
        <w:autoSpaceDN w:val="0"/>
        <w:adjustRightInd w:val="0"/>
        <w:spacing w:line="276" w:lineRule="auto"/>
        <w:ind w:firstLine="720"/>
        <w:jc w:val="both"/>
        <w:rPr>
          <w:rFonts w:eastAsiaTheme="minorHAnsi"/>
          <w:color w:val="000000"/>
        </w:rPr>
      </w:pPr>
      <w:r>
        <w:rPr>
          <w:rFonts w:eastAsiaTheme="minorHAnsi"/>
          <w:color w:val="000000"/>
        </w:rPr>
        <w:t xml:space="preserve">Situațiile financiare anuale, aferente anului 2022, ale </w:t>
      </w:r>
      <w:r w:rsidRPr="00A80E2E">
        <w:rPr>
          <w:color w:val="000000"/>
        </w:rPr>
        <w:t xml:space="preserve">Societății </w:t>
      </w:r>
      <w:r>
        <w:rPr>
          <w:rFonts w:eastAsiaTheme="minorHAnsi"/>
          <w:bCs/>
          <w:color w:val="000000"/>
        </w:rPr>
        <w:t>PIEȚE S.A. au fost avizate prin</w:t>
      </w:r>
      <w:r>
        <w:rPr>
          <w:rFonts w:eastAsiaTheme="minorHAnsi"/>
          <w:color w:val="000000"/>
        </w:rPr>
        <w:t xml:space="preserve"> Decizia Consiliului de Administrație</w:t>
      </w:r>
      <w:r w:rsidRPr="00CC2C2F">
        <w:rPr>
          <w:rFonts w:eastAsiaTheme="minorHAnsi"/>
          <w:bCs/>
          <w:color w:val="000000"/>
        </w:rPr>
        <w:t xml:space="preserve"> </w:t>
      </w:r>
      <w:r>
        <w:rPr>
          <w:rFonts w:eastAsiaTheme="minorHAnsi"/>
          <w:color w:val="000000"/>
        </w:rPr>
        <w:t xml:space="preserve"> nr. 50/08.08.2023.</w:t>
      </w:r>
    </w:p>
    <w:p w:rsidR="00A261C5" w:rsidRDefault="00A261C5" w:rsidP="00930554">
      <w:pPr>
        <w:autoSpaceDE w:val="0"/>
        <w:autoSpaceDN w:val="0"/>
        <w:adjustRightInd w:val="0"/>
        <w:spacing w:line="276" w:lineRule="auto"/>
        <w:ind w:firstLine="708"/>
        <w:jc w:val="both"/>
        <w:rPr>
          <w:color w:val="000000"/>
        </w:rPr>
      </w:pPr>
      <w:r>
        <w:rPr>
          <w:color w:val="000000"/>
        </w:rPr>
        <w:t xml:space="preserve">Potrivit adresei nr. </w:t>
      </w:r>
      <w:r w:rsidR="003606F8">
        <w:rPr>
          <w:color w:val="000000"/>
        </w:rPr>
        <w:t xml:space="preserve">MTM2023-014301/08.08.2023 </w:t>
      </w:r>
      <w:r>
        <w:rPr>
          <w:color w:val="000000"/>
        </w:rPr>
        <w:t>Societatea PIEȚE S.A.</w:t>
      </w:r>
      <w:r w:rsidRPr="0020170B">
        <w:rPr>
          <w:color w:val="000000"/>
        </w:rPr>
        <w:t xml:space="preserve"> </w:t>
      </w:r>
      <w:r>
        <w:rPr>
          <w:color w:val="000000"/>
        </w:rPr>
        <w:t xml:space="preserve">solicită </w:t>
      </w:r>
      <w:r w:rsidR="00247A6A">
        <w:rPr>
          <w:color w:val="000000"/>
        </w:rPr>
        <w:t xml:space="preserve">Consiliului Local </w:t>
      </w:r>
      <w:r>
        <w:rPr>
          <w:color w:val="000000"/>
        </w:rPr>
        <w:t>mandatarea reprezentanților Municipiului Timișoara în AGA pentru a exprima poziția acționarului referitor la situațiile financiare anuale</w:t>
      </w:r>
      <w:r w:rsidR="008C1219">
        <w:rPr>
          <w:color w:val="000000"/>
        </w:rPr>
        <w:t xml:space="preserve"> la data de 31.12.2022</w:t>
      </w:r>
      <w:r>
        <w:rPr>
          <w:color w:val="000000"/>
        </w:rPr>
        <w:t>.</w:t>
      </w:r>
    </w:p>
    <w:p w:rsidR="003606F8" w:rsidRPr="003606F8" w:rsidRDefault="003606F8" w:rsidP="00930554">
      <w:pPr>
        <w:spacing w:line="276" w:lineRule="auto"/>
        <w:ind w:firstLine="708"/>
        <w:jc w:val="both"/>
        <w:rPr>
          <w:i/>
        </w:rPr>
      </w:pPr>
      <w:r>
        <w:rPr>
          <w:rStyle w:val="slitbdy"/>
          <w:rFonts w:ascii="Times New Roman" w:hAnsi="Times New Roman"/>
          <w:color w:val="auto"/>
          <w:sz w:val="24"/>
          <w:szCs w:val="24"/>
        </w:rPr>
        <w:t xml:space="preserve">În </w:t>
      </w:r>
      <w:r w:rsidR="00247A6A">
        <w:rPr>
          <w:rStyle w:val="slitbdy"/>
          <w:rFonts w:ascii="Times New Roman" w:hAnsi="Times New Roman"/>
          <w:color w:val="auto"/>
          <w:sz w:val="24"/>
          <w:szCs w:val="24"/>
        </w:rPr>
        <w:t xml:space="preserve">acest </w:t>
      </w:r>
      <w:r>
        <w:rPr>
          <w:rStyle w:val="slitbdy"/>
          <w:rFonts w:ascii="Times New Roman" w:hAnsi="Times New Roman"/>
          <w:color w:val="auto"/>
          <w:sz w:val="24"/>
          <w:szCs w:val="24"/>
        </w:rPr>
        <w:t xml:space="preserve">sens, menționăm prevederile art. 111 alin. (2) lit. a) din Legea nr. 31/1990 privind societățile, republicată, și anume: </w:t>
      </w:r>
      <w:r w:rsidRPr="002548B5">
        <w:rPr>
          <w:rStyle w:val="slitbdy"/>
          <w:rFonts w:ascii="Times New Roman" w:hAnsi="Times New Roman"/>
          <w:i/>
          <w:color w:val="auto"/>
          <w:sz w:val="24"/>
          <w:szCs w:val="24"/>
        </w:rPr>
        <w:t>În afară de dez</w:t>
      </w:r>
      <w:r>
        <w:rPr>
          <w:rStyle w:val="slitbdy"/>
          <w:rFonts w:ascii="Times New Roman" w:hAnsi="Times New Roman"/>
          <w:i/>
          <w:color w:val="auto"/>
          <w:sz w:val="24"/>
          <w:szCs w:val="24"/>
        </w:rPr>
        <w:t>b</w:t>
      </w:r>
      <w:r w:rsidRPr="002548B5">
        <w:rPr>
          <w:rStyle w:val="slitbdy"/>
          <w:rFonts w:ascii="Times New Roman" w:hAnsi="Times New Roman"/>
          <w:i/>
          <w:color w:val="auto"/>
          <w:sz w:val="24"/>
          <w:szCs w:val="24"/>
        </w:rPr>
        <w:t xml:space="preserve">aterea altor probleme înscrise </w:t>
      </w:r>
      <w:r>
        <w:rPr>
          <w:rStyle w:val="slitbdy"/>
          <w:rFonts w:ascii="Times New Roman" w:hAnsi="Times New Roman"/>
          <w:i/>
          <w:color w:val="auto"/>
          <w:sz w:val="24"/>
          <w:szCs w:val="24"/>
        </w:rPr>
        <w:t>la</w:t>
      </w:r>
      <w:r w:rsidRPr="002548B5">
        <w:rPr>
          <w:rStyle w:val="slitbdy"/>
          <w:rFonts w:ascii="Times New Roman" w:hAnsi="Times New Roman"/>
          <w:i/>
          <w:color w:val="auto"/>
          <w:sz w:val="24"/>
          <w:szCs w:val="24"/>
        </w:rPr>
        <w:t xml:space="preserve"> </w:t>
      </w:r>
      <w:r w:rsidRPr="002548B5">
        <w:rPr>
          <w:rStyle w:val="slitbdy"/>
          <w:rFonts w:ascii="Times New Roman" w:hAnsi="Times New Roman"/>
          <w:i/>
          <w:color w:val="auto"/>
          <w:sz w:val="24"/>
          <w:szCs w:val="24"/>
        </w:rPr>
        <w:lastRenderedPageBreak/>
        <w:t>ordinea de zi, adunarea generală este obligată: a) să discute, să aprobe sau să modifice</w:t>
      </w:r>
      <w:r>
        <w:rPr>
          <w:rStyle w:val="slitbdy"/>
          <w:rFonts w:ascii="Times New Roman" w:hAnsi="Times New Roman"/>
          <w:i/>
          <w:color w:val="auto"/>
          <w:sz w:val="24"/>
          <w:szCs w:val="24"/>
        </w:rPr>
        <w:t xml:space="preserve"> situațiile financiare anuale, pe baza rapoartelor prezentate de consiliul de administrație, respectiv de directorat și de consiliul de supraveghere, de cenzori sau, după caz, de auditorul financiar, și să fixeze dividendul.</w:t>
      </w:r>
    </w:p>
    <w:p w:rsidR="00844F89" w:rsidRDefault="00844F89" w:rsidP="00930554">
      <w:pPr>
        <w:pStyle w:val="spar"/>
        <w:spacing w:line="276" w:lineRule="auto"/>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44F89" w:rsidRPr="0007159D" w:rsidRDefault="00844F89" w:rsidP="00930554">
      <w:pPr>
        <w:pStyle w:val="sartttl"/>
        <w:spacing w:line="276" w:lineRule="auto"/>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07159D">
        <w:rPr>
          <w:rFonts w:ascii="Times New Roman" w:hAnsi="Times New Roman"/>
          <w:b w:val="0"/>
          <w:i/>
          <w:color w:val="auto"/>
          <w:sz w:val="24"/>
          <w:szCs w:val="24"/>
          <w:shd w:val="clear" w:color="auto" w:fill="FFFFFF"/>
        </w:rPr>
        <w:t>a</w:t>
      </w:r>
      <w:r w:rsidRPr="0007159D">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p>
    <w:p w:rsidR="00844F89" w:rsidRPr="00A80E2E" w:rsidRDefault="00844F89" w:rsidP="00930554">
      <w:pPr>
        <w:pStyle w:val="spar"/>
        <w:spacing w:line="276" w:lineRule="auto"/>
        <w:ind w:left="0"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44F89" w:rsidRDefault="00844F89" w:rsidP="00930554">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8C1219" w:rsidRDefault="00844F89" w:rsidP="00930554">
      <w:pPr>
        <w:spacing w:line="276" w:lineRule="auto"/>
        <w:ind w:firstLine="644"/>
        <w:jc w:val="both"/>
        <w:rPr>
          <w:rFonts w:eastAsiaTheme="minorHAnsi"/>
          <w:bCs/>
          <w:color w:val="000000"/>
        </w:rPr>
      </w:pPr>
      <w:r>
        <w:rPr>
          <w:spacing w:val="-1"/>
        </w:rPr>
        <w:t>În concluzie</w:t>
      </w:r>
      <w:r w:rsidR="00513E7F" w:rsidRPr="00056B68">
        <w:rPr>
          <w:spacing w:val="-1"/>
        </w:rPr>
        <w:t xml:space="preserve">, </w:t>
      </w:r>
      <w:r w:rsidR="00913C35" w:rsidRPr="003F65E2">
        <w:rPr>
          <w:shd w:val="clear" w:color="auto" w:fill="FFFFFF"/>
        </w:rPr>
        <w:t xml:space="preserve">apreciem că este oportună iniţierea unui proiect de hotărâre </w:t>
      </w:r>
      <w:r w:rsidR="00A261C5" w:rsidRPr="00CC2C2F">
        <w:rPr>
          <w:rFonts w:eastAsiaTheme="minorHAnsi"/>
          <w:bCs/>
          <w:color w:val="000000"/>
        </w:rPr>
        <w:t xml:space="preserve">privind </w:t>
      </w:r>
      <w:r w:rsidR="003606F8" w:rsidRPr="00CC2C2F">
        <w:rPr>
          <w:rFonts w:eastAsiaTheme="minorHAnsi"/>
          <w:bCs/>
          <w:color w:val="000000"/>
        </w:rPr>
        <w:t xml:space="preserve">mandatarea reprezentanților Municipiului Timișoara în Adunarea Generală a Acționarilor la Societatea </w:t>
      </w:r>
      <w:r w:rsidR="003606F8">
        <w:rPr>
          <w:rFonts w:eastAsiaTheme="minorHAnsi"/>
          <w:bCs/>
          <w:color w:val="000000"/>
        </w:rPr>
        <w:t xml:space="preserve">PIEȚE </w:t>
      </w:r>
      <w:r w:rsidR="003606F8" w:rsidRPr="00CC2C2F">
        <w:rPr>
          <w:rFonts w:eastAsiaTheme="minorHAnsi"/>
          <w:bCs/>
          <w:color w:val="000000"/>
        </w:rPr>
        <w:t xml:space="preserve">S.A. pentru aprobarea </w:t>
      </w:r>
      <w:r w:rsidR="003606F8">
        <w:rPr>
          <w:rFonts w:eastAsiaTheme="minorHAnsi"/>
          <w:bCs/>
          <w:color w:val="000000"/>
        </w:rPr>
        <w:t>situațiilor</w:t>
      </w:r>
      <w:r w:rsidR="003606F8" w:rsidRPr="00CC2C2F">
        <w:rPr>
          <w:rFonts w:eastAsiaTheme="minorHAnsi"/>
          <w:bCs/>
          <w:color w:val="000000"/>
        </w:rPr>
        <w:t xml:space="preserve"> financiare ale societății</w:t>
      </w:r>
      <w:r w:rsidR="003606F8">
        <w:rPr>
          <w:rFonts w:eastAsiaTheme="minorHAnsi"/>
          <w:bCs/>
          <w:color w:val="000000"/>
        </w:rPr>
        <w:t xml:space="preserve"> aferente anului 2022, în conformitate cu Raportul auditorului independent S.C NF TRUTH AND TRUST S.R.L.</w:t>
      </w:r>
      <w:r w:rsidR="003606F8" w:rsidRPr="00CC2C2F">
        <w:rPr>
          <w:rFonts w:eastAsiaTheme="minorHAnsi"/>
          <w:bCs/>
          <w:color w:val="000000"/>
        </w:rPr>
        <w:br/>
      </w:r>
    </w:p>
    <w:p w:rsidR="008C1219" w:rsidRDefault="008C1219" w:rsidP="00930554">
      <w:pPr>
        <w:spacing w:line="276" w:lineRule="auto"/>
        <w:ind w:firstLine="644"/>
        <w:jc w:val="both"/>
        <w:rPr>
          <w:rFonts w:eastAsiaTheme="minorHAnsi"/>
          <w:bCs/>
          <w:color w:val="000000"/>
        </w:rPr>
      </w:pPr>
    </w:p>
    <w:p w:rsidR="00C8376B" w:rsidRPr="008C1219" w:rsidRDefault="00844F89" w:rsidP="00930554">
      <w:pPr>
        <w:spacing w:line="276" w:lineRule="auto"/>
        <w:ind w:firstLine="644"/>
        <w:jc w:val="both"/>
      </w:pPr>
      <w:r w:rsidRPr="00CC2C2F">
        <w:rPr>
          <w:rFonts w:eastAsiaTheme="minorHAnsi"/>
          <w:bCs/>
          <w:color w:val="000000"/>
        </w:rPr>
        <w:br/>
      </w:r>
    </w:p>
    <w:p w:rsidR="00280822" w:rsidRPr="00056B68" w:rsidRDefault="000B46AB" w:rsidP="00930554">
      <w:pPr>
        <w:pStyle w:val="ListParagraph"/>
        <w:spacing w:after="0"/>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sidR="008C1219">
        <w:rPr>
          <w:rFonts w:ascii="Times New Roman" w:hAnsi="Times New Roman" w:cs="Times New Roman"/>
          <w:spacing w:val="-1"/>
          <w:sz w:val="24"/>
          <w:szCs w:val="24"/>
        </w:rPr>
        <w:tab/>
      </w:r>
      <w:r w:rsidR="008C1219">
        <w:rPr>
          <w:rFonts w:ascii="Times New Roman" w:hAnsi="Times New Roman" w:cs="Times New Roman"/>
          <w:spacing w:val="-1"/>
          <w:sz w:val="24"/>
          <w:szCs w:val="24"/>
        </w:rPr>
        <w:tab/>
        <w:t>Administrator Public,</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sidR="008C1219">
        <w:rPr>
          <w:rFonts w:ascii="Times New Roman" w:hAnsi="Times New Roman" w:cs="Times New Roman"/>
          <w:spacing w:val="-1"/>
          <w:sz w:val="24"/>
          <w:szCs w:val="24"/>
        </w:rPr>
        <w:tab/>
        <w:t>Dominic Fritz</w:t>
      </w:r>
      <w:r w:rsidR="00280822" w:rsidRPr="00056B68">
        <w:rPr>
          <w:rFonts w:ascii="Times New Roman" w:hAnsi="Times New Roman" w:cs="Times New Roman"/>
          <w:spacing w:val="-1"/>
          <w:sz w:val="24"/>
          <w:szCs w:val="24"/>
        </w:rPr>
        <w:tab/>
      </w:r>
      <w:r w:rsidR="001A766D"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ab/>
        <w:t xml:space="preserve">   </w:t>
      </w:r>
      <w:r w:rsidR="008C1219">
        <w:rPr>
          <w:rFonts w:ascii="Times New Roman" w:hAnsi="Times New Roman" w:cs="Times New Roman"/>
          <w:spacing w:val="-1"/>
          <w:sz w:val="24"/>
          <w:szCs w:val="24"/>
        </w:rPr>
        <w:tab/>
      </w:r>
      <w:r w:rsidR="008C1219">
        <w:rPr>
          <w:rFonts w:ascii="Times New Roman" w:hAnsi="Times New Roman" w:cs="Times New Roman"/>
          <w:spacing w:val="-1"/>
          <w:sz w:val="24"/>
          <w:szCs w:val="24"/>
        </w:rPr>
        <w:tab/>
      </w:r>
      <w:r w:rsidR="008C1219">
        <w:rPr>
          <w:rFonts w:ascii="Times New Roman" w:hAnsi="Times New Roman" w:cs="Times New Roman"/>
          <w:spacing w:val="-1"/>
          <w:sz w:val="24"/>
          <w:szCs w:val="24"/>
        </w:rPr>
        <w:tab/>
      </w:r>
      <w:r w:rsidR="008C1219">
        <w:rPr>
          <w:rFonts w:ascii="Times New Roman" w:hAnsi="Times New Roman" w:cs="Times New Roman"/>
          <w:spacing w:val="-1"/>
          <w:sz w:val="24"/>
          <w:szCs w:val="24"/>
        </w:rPr>
        <w:tab/>
        <w:t xml:space="preserve">   Matei Creiveanu</w:t>
      </w:r>
    </w:p>
    <w:p w:rsidR="00B21BA6" w:rsidRPr="00056B68" w:rsidRDefault="00B21BA6" w:rsidP="00930554">
      <w:pPr>
        <w:pStyle w:val="ListParagraph"/>
        <w:spacing w:after="0"/>
        <w:ind w:left="644"/>
        <w:jc w:val="both"/>
        <w:rPr>
          <w:rFonts w:ascii="Times New Roman" w:hAnsi="Times New Roman" w:cs="Times New Roman"/>
          <w:spacing w:val="-1"/>
          <w:sz w:val="24"/>
          <w:szCs w:val="24"/>
        </w:rPr>
      </w:pPr>
    </w:p>
    <w:p w:rsidR="00B21BA6" w:rsidRPr="00056B68" w:rsidRDefault="00B21BA6" w:rsidP="00930554">
      <w:pPr>
        <w:pStyle w:val="ListParagraph"/>
        <w:spacing w:after="0"/>
        <w:ind w:left="644"/>
        <w:jc w:val="both"/>
        <w:rPr>
          <w:rFonts w:ascii="Times New Roman" w:hAnsi="Times New Roman" w:cs="Times New Roman"/>
          <w:spacing w:val="-1"/>
          <w:sz w:val="24"/>
          <w:szCs w:val="24"/>
        </w:rPr>
      </w:pPr>
    </w:p>
    <w:p w:rsidR="00B21BA6" w:rsidRDefault="00B21BA6" w:rsidP="00930554">
      <w:pPr>
        <w:pStyle w:val="ListParagraph"/>
        <w:spacing w:after="0"/>
        <w:ind w:left="644"/>
        <w:jc w:val="both"/>
        <w:rPr>
          <w:rFonts w:ascii="Times New Roman" w:hAnsi="Times New Roman" w:cs="Times New Roman"/>
          <w:spacing w:val="-1"/>
          <w:sz w:val="24"/>
          <w:szCs w:val="24"/>
        </w:rPr>
      </w:pPr>
    </w:p>
    <w:p w:rsidR="008C1219" w:rsidRDefault="008C1219" w:rsidP="00930554">
      <w:pPr>
        <w:pStyle w:val="ListParagraph"/>
        <w:spacing w:after="0"/>
        <w:ind w:left="644"/>
        <w:jc w:val="both"/>
        <w:rPr>
          <w:rFonts w:ascii="Times New Roman" w:hAnsi="Times New Roman" w:cs="Times New Roman"/>
          <w:spacing w:val="-1"/>
          <w:sz w:val="24"/>
          <w:szCs w:val="24"/>
        </w:rPr>
      </w:pPr>
    </w:p>
    <w:p w:rsidR="008C1219" w:rsidRPr="00056B68" w:rsidRDefault="008C1219" w:rsidP="00930554">
      <w:pPr>
        <w:pStyle w:val="ListParagraph"/>
        <w:spacing w:after="0"/>
        <w:ind w:left="644"/>
        <w:jc w:val="both"/>
        <w:rPr>
          <w:rFonts w:ascii="Times New Roman" w:hAnsi="Times New Roman" w:cs="Times New Roman"/>
          <w:spacing w:val="-1"/>
          <w:sz w:val="24"/>
          <w:szCs w:val="24"/>
        </w:rPr>
      </w:pPr>
    </w:p>
    <w:p w:rsidR="008C1219" w:rsidRPr="00056B68" w:rsidRDefault="008C1219" w:rsidP="00930554">
      <w:pPr>
        <w:pStyle w:val="ListParagraph"/>
        <w:spacing w:after="0"/>
        <w:ind w:left="644"/>
        <w:jc w:val="both"/>
        <w:rPr>
          <w:rFonts w:ascii="Times New Roman" w:hAnsi="Times New Roman" w:cs="Times New Roman"/>
          <w:spacing w:val="-1"/>
          <w:sz w:val="24"/>
          <w:szCs w:val="24"/>
        </w:rPr>
      </w:pPr>
      <w:r>
        <w:rPr>
          <w:rFonts w:ascii="Times New Roman" w:hAnsi="Times New Roman" w:cs="Times New Roman"/>
          <w:spacing w:val="-1"/>
          <w:sz w:val="24"/>
          <w:szCs w:val="24"/>
        </w:rPr>
        <w:t>Director</w:t>
      </w:r>
      <w:r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Economic</w:t>
      </w:r>
      <w:r w:rsidRPr="00056B68">
        <w:rPr>
          <w:rFonts w:ascii="Times New Roman" w:hAnsi="Times New Roman" w:cs="Times New Roman"/>
          <w:spacing w:val="-1"/>
          <w:sz w:val="24"/>
          <w:szCs w:val="24"/>
        </w:rPr>
        <w:t>,</w:t>
      </w:r>
    </w:p>
    <w:p w:rsidR="00B21BA6" w:rsidRPr="00056B68" w:rsidRDefault="008C1219" w:rsidP="00930554">
      <w:pPr>
        <w:pStyle w:val="ListParagraph"/>
        <w:spacing w:after="0"/>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Steliana Stanciu</w:t>
      </w:r>
    </w:p>
    <w:p w:rsidR="00B21BA6" w:rsidRPr="00056B68" w:rsidRDefault="00B21BA6" w:rsidP="00930554">
      <w:pPr>
        <w:pStyle w:val="ListParagraph"/>
        <w:spacing w:after="0"/>
        <w:ind w:left="644"/>
        <w:jc w:val="both"/>
        <w:rPr>
          <w:rFonts w:ascii="Times New Roman" w:hAnsi="Times New Roman" w:cs="Times New Roman"/>
          <w:spacing w:val="-1"/>
          <w:sz w:val="24"/>
          <w:szCs w:val="24"/>
        </w:rPr>
      </w:pPr>
    </w:p>
    <w:p w:rsidR="007F3C04" w:rsidRPr="00056B68" w:rsidRDefault="007F3C04" w:rsidP="00930554">
      <w:pPr>
        <w:spacing w:line="276" w:lineRule="auto"/>
      </w:pPr>
    </w:p>
    <w:sectPr w:rsidR="007F3C04" w:rsidRPr="00056B68"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0CA" w:rsidRDefault="009F00CA" w:rsidP="00F12977">
      <w:r>
        <w:separator/>
      </w:r>
    </w:p>
  </w:endnote>
  <w:endnote w:type="continuationSeparator" w:id="1">
    <w:p w:rsidR="009F00CA" w:rsidRDefault="009F00CA"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0CA" w:rsidRDefault="009F00CA" w:rsidP="00F12977">
      <w:r>
        <w:separator/>
      </w:r>
    </w:p>
  </w:footnote>
  <w:footnote w:type="continuationSeparator" w:id="1">
    <w:p w:rsidR="009F00CA" w:rsidRDefault="009F00CA"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870"/>
    <w:rsid w:val="00011280"/>
    <w:rsid w:val="000154C8"/>
    <w:rsid w:val="000169CB"/>
    <w:rsid w:val="00017900"/>
    <w:rsid w:val="000201DA"/>
    <w:rsid w:val="0002038D"/>
    <w:rsid w:val="000214CC"/>
    <w:rsid w:val="00022778"/>
    <w:rsid w:val="00023532"/>
    <w:rsid w:val="00024DE8"/>
    <w:rsid w:val="000263E4"/>
    <w:rsid w:val="00027E3A"/>
    <w:rsid w:val="00030866"/>
    <w:rsid w:val="00030874"/>
    <w:rsid w:val="00032D0D"/>
    <w:rsid w:val="0003344B"/>
    <w:rsid w:val="00034210"/>
    <w:rsid w:val="00034269"/>
    <w:rsid w:val="00034408"/>
    <w:rsid w:val="0003715E"/>
    <w:rsid w:val="00037F5D"/>
    <w:rsid w:val="000416B2"/>
    <w:rsid w:val="00045CC2"/>
    <w:rsid w:val="00047247"/>
    <w:rsid w:val="00047EBB"/>
    <w:rsid w:val="00056B68"/>
    <w:rsid w:val="00057227"/>
    <w:rsid w:val="00057C32"/>
    <w:rsid w:val="00060BEA"/>
    <w:rsid w:val="000613F2"/>
    <w:rsid w:val="0006183C"/>
    <w:rsid w:val="00064BAC"/>
    <w:rsid w:val="000650F3"/>
    <w:rsid w:val="000671A8"/>
    <w:rsid w:val="00071219"/>
    <w:rsid w:val="0007159D"/>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2A6B"/>
    <w:rsid w:val="000C358D"/>
    <w:rsid w:val="000C3B72"/>
    <w:rsid w:val="000C5B05"/>
    <w:rsid w:val="000C6744"/>
    <w:rsid w:val="000C703A"/>
    <w:rsid w:val="000D0855"/>
    <w:rsid w:val="000D1DAD"/>
    <w:rsid w:val="000D5FBD"/>
    <w:rsid w:val="000D61FF"/>
    <w:rsid w:val="000D77EB"/>
    <w:rsid w:val="000D7DF3"/>
    <w:rsid w:val="000E005A"/>
    <w:rsid w:val="000E02D9"/>
    <w:rsid w:val="000E24EC"/>
    <w:rsid w:val="000E2804"/>
    <w:rsid w:val="000F6421"/>
    <w:rsid w:val="000F7A1D"/>
    <w:rsid w:val="00102337"/>
    <w:rsid w:val="00102A43"/>
    <w:rsid w:val="00102DB2"/>
    <w:rsid w:val="00102E28"/>
    <w:rsid w:val="00111FF3"/>
    <w:rsid w:val="001122F2"/>
    <w:rsid w:val="001151C8"/>
    <w:rsid w:val="00117201"/>
    <w:rsid w:val="001230BD"/>
    <w:rsid w:val="00126400"/>
    <w:rsid w:val="00127208"/>
    <w:rsid w:val="001304DC"/>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12CC"/>
    <w:rsid w:val="00192292"/>
    <w:rsid w:val="001941A1"/>
    <w:rsid w:val="00194738"/>
    <w:rsid w:val="001948A4"/>
    <w:rsid w:val="00196887"/>
    <w:rsid w:val="001A3BD4"/>
    <w:rsid w:val="001A49EA"/>
    <w:rsid w:val="001A766D"/>
    <w:rsid w:val="001A7E45"/>
    <w:rsid w:val="001B0581"/>
    <w:rsid w:val="001B1E01"/>
    <w:rsid w:val="001B21F7"/>
    <w:rsid w:val="001B38F6"/>
    <w:rsid w:val="001B396D"/>
    <w:rsid w:val="001C5EA2"/>
    <w:rsid w:val="001D6668"/>
    <w:rsid w:val="001E010A"/>
    <w:rsid w:val="001E0E9E"/>
    <w:rsid w:val="001E0EB8"/>
    <w:rsid w:val="001E35EA"/>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14F3"/>
    <w:rsid w:val="002144E5"/>
    <w:rsid w:val="00216FD2"/>
    <w:rsid w:val="002170F8"/>
    <w:rsid w:val="00220E5C"/>
    <w:rsid w:val="00224F79"/>
    <w:rsid w:val="00226D8B"/>
    <w:rsid w:val="0022707A"/>
    <w:rsid w:val="00233612"/>
    <w:rsid w:val="00234C76"/>
    <w:rsid w:val="002473C3"/>
    <w:rsid w:val="00247A6A"/>
    <w:rsid w:val="0025171A"/>
    <w:rsid w:val="002525C0"/>
    <w:rsid w:val="00252699"/>
    <w:rsid w:val="0025270F"/>
    <w:rsid w:val="00253823"/>
    <w:rsid w:val="00253CEE"/>
    <w:rsid w:val="00253E4E"/>
    <w:rsid w:val="002540C9"/>
    <w:rsid w:val="00254D73"/>
    <w:rsid w:val="0026098D"/>
    <w:rsid w:val="002623AD"/>
    <w:rsid w:val="002719E4"/>
    <w:rsid w:val="00273F25"/>
    <w:rsid w:val="00276900"/>
    <w:rsid w:val="00280822"/>
    <w:rsid w:val="00280B3A"/>
    <w:rsid w:val="00281967"/>
    <w:rsid w:val="0028379B"/>
    <w:rsid w:val="00284878"/>
    <w:rsid w:val="00292A2A"/>
    <w:rsid w:val="002936DA"/>
    <w:rsid w:val="002943E2"/>
    <w:rsid w:val="002961E5"/>
    <w:rsid w:val="002A091C"/>
    <w:rsid w:val="002A0B75"/>
    <w:rsid w:val="002A1190"/>
    <w:rsid w:val="002A23E8"/>
    <w:rsid w:val="002A4403"/>
    <w:rsid w:val="002A4666"/>
    <w:rsid w:val="002A5419"/>
    <w:rsid w:val="002B039D"/>
    <w:rsid w:val="002B0B96"/>
    <w:rsid w:val="002B1971"/>
    <w:rsid w:val="002B222D"/>
    <w:rsid w:val="002B2B24"/>
    <w:rsid w:val="002B3320"/>
    <w:rsid w:val="002B3AEA"/>
    <w:rsid w:val="002B5EEC"/>
    <w:rsid w:val="002C07B8"/>
    <w:rsid w:val="002C1CD6"/>
    <w:rsid w:val="002C237E"/>
    <w:rsid w:val="002C27C3"/>
    <w:rsid w:val="002C3865"/>
    <w:rsid w:val="002C7CFE"/>
    <w:rsid w:val="002D1FE1"/>
    <w:rsid w:val="002D2E0C"/>
    <w:rsid w:val="002D3F51"/>
    <w:rsid w:val="002D7BED"/>
    <w:rsid w:val="002E0FE6"/>
    <w:rsid w:val="002E1CFD"/>
    <w:rsid w:val="002E2AEA"/>
    <w:rsid w:val="002E5C1A"/>
    <w:rsid w:val="002E7496"/>
    <w:rsid w:val="002E75F4"/>
    <w:rsid w:val="002F01EF"/>
    <w:rsid w:val="002F11BB"/>
    <w:rsid w:val="002F1234"/>
    <w:rsid w:val="002F4922"/>
    <w:rsid w:val="002F699C"/>
    <w:rsid w:val="002F6E3B"/>
    <w:rsid w:val="00301D71"/>
    <w:rsid w:val="00303658"/>
    <w:rsid w:val="00303D70"/>
    <w:rsid w:val="00304F77"/>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06F8"/>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6278"/>
    <w:rsid w:val="003A6FEF"/>
    <w:rsid w:val="003A76BB"/>
    <w:rsid w:val="003B0C28"/>
    <w:rsid w:val="003B14C2"/>
    <w:rsid w:val="003B19EA"/>
    <w:rsid w:val="003B25A2"/>
    <w:rsid w:val="003B6D97"/>
    <w:rsid w:val="003B7B3F"/>
    <w:rsid w:val="003C101B"/>
    <w:rsid w:val="003C6298"/>
    <w:rsid w:val="003D021D"/>
    <w:rsid w:val="003D12CB"/>
    <w:rsid w:val="003D1665"/>
    <w:rsid w:val="003D567A"/>
    <w:rsid w:val="003D6902"/>
    <w:rsid w:val="003E0B62"/>
    <w:rsid w:val="003E2547"/>
    <w:rsid w:val="003E3756"/>
    <w:rsid w:val="003E614A"/>
    <w:rsid w:val="003E64D0"/>
    <w:rsid w:val="003F21F8"/>
    <w:rsid w:val="003F2707"/>
    <w:rsid w:val="003F2E1A"/>
    <w:rsid w:val="003F42C3"/>
    <w:rsid w:val="004011A5"/>
    <w:rsid w:val="00402A2A"/>
    <w:rsid w:val="00405C0C"/>
    <w:rsid w:val="004104F1"/>
    <w:rsid w:val="004109F8"/>
    <w:rsid w:val="00410C5C"/>
    <w:rsid w:val="00411D82"/>
    <w:rsid w:val="00412EF9"/>
    <w:rsid w:val="00421C05"/>
    <w:rsid w:val="00421D60"/>
    <w:rsid w:val="004250BF"/>
    <w:rsid w:val="00426FC4"/>
    <w:rsid w:val="00427C2A"/>
    <w:rsid w:val="00430439"/>
    <w:rsid w:val="00430F51"/>
    <w:rsid w:val="00432C71"/>
    <w:rsid w:val="00434B14"/>
    <w:rsid w:val="004353D1"/>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87E56"/>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4429"/>
    <w:rsid w:val="004F4C13"/>
    <w:rsid w:val="004F610B"/>
    <w:rsid w:val="004F68A1"/>
    <w:rsid w:val="004F6FB2"/>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6DCD"/>
    <w:rsid w:val="005774D1"/>
    <w:rsid w:val="005805F7"/>
    <w:rsid w:val="0058248A"/>
    <w:rsid w:val="00583BA2"/>
    <w:rsid w:val="00585594"/>
    <w:rsid w:val="005866D1"/>
    <w:rsid w:val="005A011C"/>
    <w:rsid w:val="005A3D9E"/>
    <w:rsid w:val="005A5FE2"/>
    <w:rsid w:val="005A6293"/>
    <w:rsid w:val="005B2135"/>
    <w:rsid w:val="005B238C"/>
    <w:rsid w:val="005C2BB4"/>
    <w:rsid w:val="005C4401"/>
    <w:rsid w:val="005C4E00"/>
    <w:rsid w:val="005C63EF"/>
    <w:rsid w:val="005C6BBE"/>
    <w:rsid w:val="005C7ED0"/>
    <w:rsid w:val="005D0D9D"/>
    <w:rsid w:val="005D18FC"/>
    <w:rsid w:val="005D3457"/>
    <w:rsid w:val="005D628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77C7"/>
    <w:rsid w:val="00647D86"/>
    <w:rsid w:val="00650284"/>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4542"/>
    <w:rsid w:val="006752DB"/>
    <w:rsid w:val="00676235"/>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FF4"/>
    <w:rsid w:val="006A02B3"/>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4E9"/>
    <w:rsid w:val="006D5B15"/>
    <w:rsid w:val="006D6A3C"/>
    <w:rsid w:val="006E34E8"/>
    <w:rsid w:val="006E3A1E"/>
    <w:rsid w:val="006E3F81"/>
    <w:rsid w:val="006E5692"/>
    <w:rsid w:val="006E5709"/>
    <w:rsid w:val="006E6528"/>
    <w:rsid w:val="006E6606"/>
    <w:rsid w:val="006E7806"/>
    <w:rsid w:val="006F17EA"/>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655B"/>
    <w:rsid w:val="0073065D"/>
    <w:rsid w:val="00730A69"/>
    <w:rsid w:val="00732434"/>
    <w:rsid w:val="0073312F"/>
    <w:rsid w:val="00737F3C"/>
    <w:rsid w:val="00741FDF"/>
    <w:rsid w:val="00746CB7"/>
    <w:rsid w:val="00747116"/>
    <w:rsid w:val="00747D61"/>
    <w:rsid w:val="00750081"/>
    <w:rsid w:val="00754814"/>
    <w:rsid w:val="00756C5A"/>
    <w:rsid w:val="00761034"/>
    <w:rsid w:val="0076273A"/>
    <w:rsid w:val="00764D46"/>
    <w:rsid w:val="007733E1"/>
    <w:rsid w:val="00773498"/>
    <w:rsid w:val="00774DBD"/>
    <w:rsid w:val="0077542D"/>
    <w:rsid w:val="00777453"/>
    <w:rsid w:val="007778FB"/>
    <w:rsid w:val="00780776"/>
    <w:rsid w:val="00781350"/>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E55"/>
    <w:rsid w:val="00804132"/>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4F89"/>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59D7"/>
    <w:rsid w:val="00897E0F"/>
    <w:rsid w:val="008A1039"/>
    <w:rsid w:val="008A1D8A"/>
    <w:rsid w:val="008A2123"/>
    <w:rsid w:val="008A4395"/>
    <w:rsid w:val="008A6ED0"/>
    <w:rsid w:val="008A791B"/>
    <w:rsid w:val="008A7B50"/>
    <w:rsid w:val="008B0A7B"/>
    <w:rsid w:val="008B177E"/>
    <w:rsid w:val="008B31CD"/>
    <w:rsid w:val="008B5F28"/>
    <w:rsid w:val="008C0432"/>
    <w:rsid w:val="008C1219"/>
    <w:rsid w:val="008C1524"/>
    <w:rsid w:val="008C2535"/>
    <w:rsid w:val="008C4324"/>
    <w:rsid w:val="008C4484"/>
    <w:rsid w:val="008D0230"/>
    <w:rsid w:val="008D247F"/>
    <w:rsid w:val="008D3279"/>
    <w:rsid w:val="008D3612"/>
    <w:rsid w:val="008D3E65"/>
    <w:rsid w:val="008E0A0E"/>
    <w:rsid w:val="008E25B8"/>
    <w:rsid w:val="008E26C7"/>
    <w:rsid w:val="008E43DE"/>
    <w:rsid w:val="008E48C9"/>
    <w:rsid w:val="008F2F5C"/>
    <w:rsid w:val="008F57A9"/>
    <w:rsid w:val="008F5BB3"/>
    <w:rsid w:val="008F6615"/>
    <w:rsid w:val="008F66FE"/>
    <w:rsid w:val="008F692A"/>
    <w:rsid w:val="008F69D4"/>
    <w:rsid w:val="00900172"/>
    <w:rsid w:val="00902393"/>
    <w:rsid w:val="00907403"/>
    <w:rsid w:val="0091055B"/>
    <w:rsid w:val="00910FB2"/>
    <w:rsid w:val="009117EA"/>
    <w:rsid w:val="00913C35"/>
    <w:rsid w:val="00913FCD"/>
    <w:rsid w:val="009170C7"/>
    <w:rsid w:val="00917C31"/>
    <w:rsid w:val="00921A53"/>
    <w:rsid w:val="00921B4F"/>
    <w:rsid w:val="00921C9F"/>
    <w:rsid w:val="009222C0"/>
    <w:rsid w:val="00925CBE"/>
    <w:rsid w:val="00926969"/>
    <w:rsid w:val="00930554"/>
    <w:rsid w:val="00930E2E"/>
    <w:rsid w:val="00932D40"/>
    <w:rsid w:val="009331F6"/>
    <w:rsid w:val="00937F03"/>
    <w:rsid w:val="00937FA8"/>
    <w:rsid w:val="00940E45"/>
    <w:rsid w:val="00941DAD"/>
    <w:rsid w:val="00942797"/>
    <w:rsid w:val="00943754"/>
    <w:rsid w:val="00944CAA"/>
    <w:rsid w:val="00945A4D"/>
    <w:rsid w:val="00954905"/>
    <w:rsid w:val="0095603C"/>
    <w:rsid w:val="0095654A"/>
    <w:rsid w:val="0095759D"/>
    <w:rsid w:val="00961CDD"/>
    <w:rsid w:val="00963F40"/>
    <w:rsid w:val="009648A9"/>
    <w:rsid w:val="00964DED"/>
    <w:rsid w:val="00967720"/>
    <w:rsid w:val="009743CD"/>
    <w:rsid w:val="0097459D"/>
    <w:rsid w:val="009755D1"/>
    <w:rsid w:val="00976756"/>
    <w:rsid w:val="0098033E"/>
    <w:rsid w:val="0098493E"/>
    <w:rsid w:val="009856A6"/>
    <w:rsid w:val="0098597E"/>
    <w:rsid w:val="00985D4E"/>
    <w:rsid w:val="00987756"/>
    <w:rsid w:val="00987F9F"/>
    <w:rsid w:val="00990B4D"/>
    <w:rsid w:val="009A00F4"/>
    <w:rsid w:val="009A0364"/>
    <w:rsid w:val="009A1442"/>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5ED6"/>
    <w:rsid w:val="009C66B6"/>
    <w:rsid w:val="009C676A"/>
    <w:rsid w:val="009C7375"/>
    <w:rsid w:val="009C7849"/>
    <w:rsid w:val="009D0F6D"/>
    <w:rsid w:val="009D6DE9"/>
    <w:rsid w:val="009E1126"/>
    <w:rsid w:val="009E1387"/>
    <w:rsid w:val="009E16B7"/>
    <w:rsid w:val="009E4C31"/>
    <w:rsid w:val="009F00CA"/>
    <w:rsid w:val="009F5EA5"/>
    <w:rsid w:val="00A0097F"/>
    <w:rsid w:val="00A0390C"/>
    <w:rsid w:val="00A0668D"/>
    <w:rsid w:val="00A10CDD"/>
    <w:rsid w:val="00A12B04"/>
    <w:rsid w:val="00A13BB2"/>
    <w:rsid w:val="00A15F06"/>
    <w:rsid w:val="00A20322"/>
    <w:rsid w:val="00A206A7"/>
    <w:rsid w:val="00A2315B"/>
    <w:rsid w:val="00A2337C"/>
    <w:rsid w:val="00A24301"/>
    <w:rsid w:val="00A25AD9"/>
    <w:rsid w:val="00A25E23"/>
    <w:rsid w:val="00A261C5"/>
    <w:rsid w:val="00A26E3F"/>
    <w:rsid w:val="00A30B7F"/>
    <w:rsid w:val="00A30BF4"/>
    <w:rsid w:val="00A30F0C"/>
    <w:rsid w:val="00A316AD"/>
    <w:rsid w:val="00A320EB"/>
    <w:rsid w:val="00A325E2"/>
    <w:rsid w:val="00A365A1"/>
    <w:rsid w:val="00A52F83"/>
    <w:rsid w:val="00A535AB"/>
    <w:rsid w:val="00A54120"/>
    <w:rsid w:val="00A5415A"/>
    <w:rsid w:val="00A561DB"/>
    <w:rsid w:val="00A600D4"/>
    <w:rsid w:val="00A61A4C"/>
    <w:rsid w:val="00A61BC7"/>
    <w:rsid w:val="00A6299B"/>
    <w:rsid w:val="00A636FD"/>
    <w:rsid w:val="00A63893"/>
    <w:rsid w:val="00A63E2D"/>
    <w:rsid w:val="00A63EBA"/>
    <w:rsid w:val="00A642A7"/>
    <w:rsid w:val="00A64B8F"/>
    <w:rsid w:val="00A7240A"/>
    <w:rsid w:val="00A73D0B"/>
    <w:rsid w:val="00A74ECB"/>
    <w:rsid w:val="00A76FC4"/>
    <w:rsid w:val="00A771A1"/>
    <w:rsid w:val="00A80E1A"/>
    <w:rsid w:val="00A82FBD"/>
    <w:rsid w:val="00A8475A"/>
    <w:rsid w:val="00A85EA1"/>
    <w:rsid w:val="00A90ED4"/>
    <w:rsid w:val="00A9600D"/>
    <w:rsid w:val="00AA144B"/>
    <w:rsid w:val="00AA23DB"/>
    <w:rsid w:val="00AA425F"/>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26C"/>
    <w:rsid w:val="00AE3EAF"/>
    <w:rsid w:val="00AE4B2E"/>
    <w:rsid w:val="00AE7342"/>
    <w:rsid w:val="00AE7D5A"/>
    <w:rsid w:val="00AF0E36"/>
    <w:rsid w:val="00AF17B3"/>
    <w:rsid w:val="00AF449F"/>
    <w:rsid w:val="00AF4D92"/>
    <w:rsid w:val="00AF509A"/>
    <w:rsid w:val="00AF728F"/>
    <w:rsid w:val="00B0033C"/>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5D3F"/>
    <w:rsid w:val="00B47EA4"/>
    <w:rsid w:val="00B52B01"/>
    <w:rsid w:val="00B5350B"/>
    <w:rsid w:val="00B53C49"/>
    <w:rsid w:val="00B548AB"/>
    <w:rsid w:val="00B56C17"/>
    <w:rsid w:val="00B610A4"/>
    <w:rsid w:val="00B6213B"/>
    <w:rsid w:val="00B63C7A"/>
    <w:rsid w:val="00B6640B"/>
    <w:rsid w:val="00B66BDB"/>
    <w:rsid w:val="00B707CD"/>
    <w:rsid w:val="00B71193"/>
    <w:rsid w:val="00B7151D"/>
    <w:rsid w:val="00B72D1D"/>
    <w:rsid w:val="00B73CD0"/>
    <w:rsid w:val="00B744C2"/>
    <w:rsid w:val="00B80D0C"/>
    <w:rsid w:val="00B81321"/>
    <w:rsid w:val="00B82E45"/>
    <w:rsid w:val="00B83E72"/>
    <w:rsid w:val="00B84A72"/>
    <w:rsid w:val="00B90CCE"/>
    <w:rsid w:val="00B91615"/>
    <w:rsid w:val="00B92AE5"/>
    <w:rsid w:val="00B93D87"/>
    <w:rsid w:val="00B94942"/>
    <w:rsid w:val="00B9673F"/>
    <w:rsid w:val="00BA06E6"/>
    <w:rsid w:val="00BA2802"/>
    <w:rsid w:val="00BA3CB6"/>
    <w:rsid w:val="00BA5AE8"/>
    <w:rsid w:val="00BA62BC"/>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699A"/>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6020"/>
    <w:rsid w:val="00C478F9"/>
    <w:rsid w:val="00C523B6"/>
    <w:rsid w:val="00C5484A"/>
    <w:rsid w:val="00C5750F"/>
    <w:rsid w:val="00C57A33"/>
    <w:rsid w:val="00C62195"/>
    <w:rsid w:val="00C65254"/>
    <w:rsid w:val="00C702C2"/>
    <w:rsid w:val="00C75722"/>
    <w:rsid w:val="00C76946"/>
    <w:rsid w:val="00C806B3"/>
    <w:rsid w:val="00C81397"/>
    <w:rsid w:val="00C82957"/>
    <w:rsid w:val="00C8376B"/>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263B"/>
    <w:rsid w:val="00CC3C9F"/>
    <w:rsid w:val="00CC4680"/>
    <w:rsid w:val="00CD252E"/>
    <w:rsid w:val="00CD29F1"/>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C4"/>
    <w:rsid w:val="00D257D6"/>
    <w:rsid w:val="00D25934"/>
    <w:rsid w:val="00D25C2C"/>
    <w:rsid w:val="00D31E24"/>
    <w:rsid w:val="00D3231D"/>
    <w:rsid w:val="00D328C6"/>
    <w:rsid w:val="00D335E7"/>
    <w:rsid w:val="00D3499E"/>
    <w:rsid w:val="00D34ACE"/>
    <w:rsid w:val="00D376DE"/>
    <w:rsid w:val="00D408A6"/>
    <w:rsid w:val="00D43232"/>
    <w:rsid w:val="00D449BD"/>
    <w:rsid w:val="00D45113"/>
    <w:rsid w:val="00D51FF6"/>
    <w:rsid w:val="00D54B44"/>
    <w:rsid w:val="00D5672F"/>
    <w:rsid w:val="00D60294"/>
    <w:rsid w:val="00D60D83"/>
    <w:rsid w:val="00D61650"/>
    <w:rsid w:val="00D616C2"/>
    <w:rsid w:val="00D62A67"/>
    <w:rsid w:val="00D65827"/>
    <w:rsid w:val="00D65A63"/>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59CC"/>
    <w:rsid w:val="00D965BB"/>
    <w:rsid w:val="00D9687A"/>
    <w:rsid w:val="00D97606"/>
    <w:rsid w:val="00DA4F40"/>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6A98"/>
    <w:rsid w:val="00E6768E"/>
    <w:rsid w:val="00E7044C"/>
    <w:rsid w:val="00E70A41"/>
    <w:rsid w:val="00E71ADD"/>
    <w:rsid w:val="00E73717"/>
    <w:rsid w:val="00E73799"/>
    <w:rsid w:val="00E7644F"/>
    <w:rsid w:val="00E76BA2"/>
    <w:rsid w:val="00E77381"/>
    <w:rsid w:val="00E84051"/>
    <w:rsid w:val="00E8766B"/>
    <w:rsid w:val="00E90914"/>
    <w:rsid w:val="00E92366"/>
    <w:rsid w:val="00E926AD"/>
    <w:rsid w:val="00EA0A50"/>
    <w:rsid w:val="00EA4523"/>
    <w:rsid w:val="00EA4D47"/>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38EE"/>
    <w:rsid w:val="00F06F19"/>
    <w:rsid w:val="00F0730D"/>
    <w:rsid w:val="00F07DA2"/>
    <w:rsid w:val="00F114DF"/>
    <w:rsid w:val="00F12977"/>
    <w:rsid w:val="00F12E0B"/>
    <w:rsid w:val="00F13562"/>
    <w:rsid w:val="00F148E0"/>
    <w:rsid w:val="00F161DF"/>
    <w:rsid w:val="00F200D3"/>
    <w:rsid w:val="00F200EA"/>
    <w:rsid w:val="00F20FEB"/>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4E08"/>
    <w:rsid w:val="00F65F20"/>
    <w:rsid w:val="00F66DD8"/>
    <w:rsid w:val="00F70FEF"/>
    <w:rsid w:val="00F7518C"/>
    <w:rsid w:val="00F80D76"/>
    <w:rsid w:val="00F82AFA"/>
    <w:rsid w:val="00F83C82"/>
    <w:rsid w:val="00F86F8F"/>
    <w:rsid w:val="00F87C76"/>
    <w:rsid w:val="00F946A2"/>
    <w:rsid w:val="00F96BB3"/>
    <w:rsid w:val="00FA2748"/>
    <w:rsid w:val="00FA4AE8"/>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1D9E"/>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 w:type="paragraph" w:customStyle="1" w:styleId="spar">
    <w:name w:val="s_par"/>
    <w:basedOn w:val="Normal"/>
    <w:rsid w:val="009A1442"/>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 w:id="1630353910">
      <w:bodyDiv w:val="1"/>
      <w:marLeft w:val="0"/>
      <w:marRight w:val="0"/>
      <w:marTop w:val="0"/>
      <w:marBottom w:val="0"/>
      <w:divBdr>
        <w:top w:val="none" w:sz="0" w:space="0" w:color="auto"/>
        <w:left w:val="none" w:sz="0" w:space="0" w:color="auto"/>
        <w:bottom w:val="none" w:sz="0" w:space="0" w:color="auto"/>
        <w:right w:val="none" w:sz="0" w:space="0" w:color="auto"/>
      </w:divBdr>
    </w:div>
    <w:div w:id="169248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590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15</cp:revision>
  <cp:lastPrinted>2022-05-23T05:29:00Z</cp:lastPrinted>
  <dcterms:created xsi:type="dcterms:W3CDTF">2023-08-08T10:16:00Z</dcterms:created>
  <dcterms:modified xsi:type="dcterms:W3CDTF">2023-08-16T08:52:00Z</dcterms:modified>
</cp:coreProperties>
</file>