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51"/>
        <w:tblW w:w="10179" w:type="dxa"/>
        <w:tblLayout w:type="fixed"/>
        <w:tblLook w:val="0000"/>
      </w:tblPr>
      <w:tblGrid>
        <w:gridCol w:w="6352"/>
        <w:gridCol w:w="236"/>
        <w:gridCol w:w="2160"/>
        <w:gridCol w:w="1431"/>
      </w:tblGrid>
      <w:tr w:rsidR="005B7F27" w:rsidRPr="003A2C5A" w:rsidTr="00F93235">
        <w:trPr>
          <w:trHeight w:val="1435"/>
        </w:trPr>
        <w:tc>
          <w:tcPr>
            <w:tcW w:w="6352" w:type="dxa"/>
            <w:tcBorders>
              <w:bottom w:val="single" w:sz="4" w:space="0" w:color="auto"/>
            </w:tcBorders>
            <w:shd w:val="clear" w:color="auto" w:fill="auto"/>
          </w:tcPr>
          <w:p w:rsidR="005B7F27" w:rsidRPr="003A2C5A" w:rsidRDefault="005B7F27" w:rsidP="00F93235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ROMÂNIA</w:t>
            </w:r>
          </w:p>
          <w:p w:rsidR="005B7F27" w:rsidRPr="003A2C5A" w:rsidRDefault="005B7F27" w:rsidP="00F93235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JUDEŢUL TIMIŞ</w:t>
            </w:r>
          </w:p>
          <w:p w:rsidR="005B7F27" w:rsidRPr="003A2C5A" w:rsidRDefault="005B7F27" w:rsidP="00F93235">
            <w:pPr>
              <w:jc w:val="both"/>
              <w:rPr>
                <w:lang w:val="ro-RO"/>
              </w:rPr>
            </w:pPr>
            <w:r w:rsidRPr="003A2C5A">
              <w:rPr>
                <w:lang w:val="ro-RO"/>
              </w:rPr>
              <w:t>MUNICIPIUL TIMIŞOARA</w:t>
            </w:r>
          </w:p>
          <w:p w:rsidR="00391672" w:rsidRDefault="005B7F27" w:rsidP="00F93235">
            <w:pPr>
              <w:rPr>
                <w:lang w:val="ro-RO"/>
              </w:rPr>
            </w:pPr>
            <w:r w:rsidRPr="003A2C5A">
              <w:rPr>
                <w:lang w:val="ro-RO"/>
              </w:rPr>
              <w:t>DIRECŢIA EDILITARĂ</w:t>
            </w:r>
          </w:p>
          <w:p w:rsidR="005B7F27" w:rsidRDefault="00647E81" w:rsidP="00F93235">
            <w:pPr>
              <w:jc w:val="both"/>
              <w:rPr>
                <w:color w:val="FF0000"/>
                <w:lang w:val="ro-RO"/>
              </w:rPr>
            </w:pPr>
            <w:r>
              <w:rPr>
                <w:lang w:val="ro-RO"/>
              </w:rPr>
              <w:t>Nr</w:t>
            </w:r>
            <w:r w:rsidR="005B7F27" w:rsidRPr="003A2C5A">
              <w:rPr>
                <w:lang w:val="ro-RO"/>
              </w:rPr>
              <w:t>.</w:t>
            </w:r>
            <w:r w:rsidR="005B7F27" w:rsidRPr="003A2C5A">
              <w:rPr>
                <w:color w:val="FF0000"/>
                <w:lang w:val="ro-RO"/>
              </w:rPr>
              <w:t xml:space="preserve"> </w:t>
            </w:r>
          </w:p>
          <w:p w:rsidR="005B7F27" w:rsidRPr="003A2C5A" w:rsidRDefault="005B7F27" w:rsidP="00F93235">
            <w:pPr>
              <w:jc w:val="both"/>
              <w:rPr>
                <w:color w:val="FF0000"/>
                <w:lang w:val="ro-RO"/>
              </w:rPr>
            </w:pPr>
            <w:r w:rsidRPr="0057046F">
              <w:rPr>
                <w:i/>
                <w:lang w:val="ro-RO"/>
              </w:rPr>
              <w:t>TIMIȘOARA 2021 CAPITALĂ EUROPEANĂ A CULTURII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:rsidR="005B7F27" w:rsidRPr="003A2C5A" w:rsidRDefault="005B7F27" w:rsidP="00F93235">
            <w:pPr>
              <w:jc w:val="both"/>
              <w:rPr>
                <w:sz w:val="6"/>
                <w:szCs w:val="6"/>
                <w:lang w:val="ro-RO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5B7F27" w:rsidRPr="003A2C5A" w:rsidRDefault="005B7F27" w:rsidP="00F93235">
            <w:pPr>
              <w:jc w:val="center"/>
              <w:rPr>
                <w:lang w:val="ro-RO"/>
              </w:rPr>
            </w:pPr>
          </w:p>
          <w:p w:rsidR="005B7F27" w:rsidRPr="003A2C5A" w:rsidRDefault="005B7F27" w:rsidP="00F93235">
            <w:pPr>
              <w:jc w:val="center"/>
              <w:rPr>
                <w:lang w:val="ro-RO"/>
              </w:rPr>
            </w:pPr>
          </w:p>
          <w:p w:rsidR="005B7F27" w:rsidRPr="003A2C5A" w:rsidRDefault="005B7F27" w:rsidP="00F93235">
            <w:pPr>
              <w:rPr>
                <w:lang w:val="ro-RO"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shd w:val="clear" w:color="auto" w:fill="auto"/>
          </w:tcPr>
          <w:p w:rsidR="005B7F27" w:rsidRPr="003A2C5A" w:rsidRDefault="005B7F27" w:rsidP="00F93235">
            <w:pPr>
              <w:jc w:val="center"/>
              <w:rPr>
                <w:lang w:val="ro-RO"/>
              </w:rPr>
            </w:pPr>
            <w:r>
              <w:rPr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6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7F27" w:rsidRPr="003A2C5A" w:rsidTr="00F93235">
        <w:trPr>
          <w:cantSplit/>
          <w:trHeight w:val="269"/>
        </w:trPr>
        <w:tc>
          <w:tcPr>
            <w:tcW w:w="101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7F27" w:rsidRPr="003A2C5A" w:rsidRDefault="005B7F27" w:rsidP="00F93235">
            <w:pPr>
              <w:jc w:val="center"/>
              <w:rPr>
                <w:b/>
                <w:i/>
                <w:sz w:val="6"/>
                <w:szCs w:val="6"/>
                <w:lang w:val="ro-RO"/>
              </w:rPr>
            </w:pPr>
          </w:p>
          <w:p w:rsidR="005B7F27" w:rsidRPr="003A2C5A" w:rsidRDefault="005B7F27" w:rsidP="00F93235">
            <w:pPr>
              <w:ind w:left="-223" w:right="-153"/>
              <w:jc w:val="center"/>
              <w:rPr>
                <w:lang w:val="ro-RO"/>
              </w:rPr>
            </w:pPr>
            <w:r w:rsidRPr="003A2C5A">
              <w:rPr>
                <w:b/>
                <w:i/>
                <w:sz w:val="16"/>
                <w:szCs w:val="16"/>
                <w:lang w:val="ro-RO"/>
              </w:rPr>
              <w:t>Bd. C.D. Loga nr. 1, 300030   Timişoara,  tel: +40 256  408 300,  fax:+40 256 490 635 e-mail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 xml:space="preserve">: primariatm@primariatm.ro  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 xml:space="preserve">internet: 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www</w:t>
            </w:r>
            <w:r w:rsidRPr="003A2C5A">
              <w:rPr>
                <w:b/>
                <w:i/>
                <w:sz w:val="16"/>
                <w:szCs w:val="16"/>
                <w:lang w:val="ro-RO"/>
              </w:rPr>
              <w:t>.</w:t>
            </w:r>
            <w:r w:rsidRPr="003A2C5A">
              <w:rPr>
                <w:b/>
                <w:i/>
                <w:color w:val="0000FF"/>
                <w:sz w:val="16"/>
                <w:szCs w:val="16"/>
                <w:lang w:val="ro-RO"/>
              </w:rPr>
              <w:t>primariatm.ro</w:t>
            </w:r>
          </w:p>
        </w:tc>
      </w:tr>
    </w:tbl>
    <w:p w:rsidR="005B7F27" w:rsidRDefault="005B7F27" w:rsidP="005B7F27">
      <w:pPr>
        <w:jc w:val="both"/>
        <w:rPr>
          <w:b/>
          <w:lang w:val="ro-RO"/>
        </w:rPr>
      </w:pPr>
    </w:p>
    <w:p w:rsidR="00D051E8" w:rsidRDefault="00D051E8" w:rsidP="00D051E8">
      <w:pPr>
        <w:jc w:val="both"/>
        <w:rPr>
          <w:b/>
          <w:lang w:val="ro-RO"/>
        </w:rPr>
      </w:pPr>
    </w:p>
    <w:p w:rsidR="00D051E8" w:rsidRDefault="00D051E8" w:rsidP="00D051E8">
      <w:pPr>
        <w:jc w:val="both"/>
        <w:rPr>
          <w:b/>
          <w:lang w:val="ro-RO"/>
        </w:rPr>
      </w:pPr>
    </w:p>
    <w:p w:rsidR="00D051E8" w:rsidRDefault="00D051E8" w:rsidP="00D051E8">
      <w:pPr>
        <w:jc w:val="both"/>
        <w:rPr>
          <w:b/>
          <w:lang w:val="ro-RO"/>
        </w:rPr>
      </w:pPr>
    </w:p>
    <w:p w:rsidR="00D051E8" w:rsidRDefault="00D051E8" w:rsidP="00D051E8">
      <w:pPr>
        <w:jc w:val="center"/>
        <w:rPr>
          <w:b/>
          <w:lang w:val="ro-RO"/>
        </w:rPr>
      </w:pPr>
      <w:r>
        <w:rPr>
          <w:b/>
          <w:lang w:val="ro-RO"/>
        </w:rPr>
        <w:t>RAPORT DE SPECIALITATE</w:t>
      </w:r>
    </w:p>
    <w:p w:rsidR="00D051E8" w:rsidRDefault="00D051E8" w:rsidP="00D051E8">
      <w:pPr>
        <w:jc w:val="center"/>
        <w:rPr>
          <w:b/>
          <w:lang w:val="ro-RO"/>
        </w:rPr>
      </w:pPr>
    </w:p>
    <w:p w:rsidR="00D051E8" w:rsidRDefault="005B7F27" w:rsidP="00D051E8">
      <w:pPr>
        <w:jc w:val="center"/>
        <w:rPr>
          <w:b/>
          <w:lang w:val="ro-RO"/>
        </w:rPr>
      </w:pPr>
      <w:r>
        <w:rPr>
          <w:b/>
          <w:lang w:val="ro-RO"/>
        </w:rPr>
        <w:t xml:space="preserve">Privind </w:t>
      </w:r>
      <w:r w:rsidR="002F2EBF">
        <w:rPr>
          <w:b/>
          <w:lang w:val="ro-RO"/>
        </w:rPr>
        <w:t>aproba</w:t>
      </w:r>
      <w:r w:rsidR="00C5228B">
        <w:rPr>
          <w:b/>
          <w:lang w:val="ro-RO"/>
        </w:rPr>
        <w:t>rea Protocolului de colaborare î</w:t>
      </w:r>
      <w:r w:rsidR="002F2EBF">
        <w:rPr>
          <w:b/>
          <w:lang w:val="ro-RO"/>
        </w:rPr>
        <w:t xml:space="preserve">ntre Inspectoratul de </w:t>
      </w:r>
      <w:r w:rsidR="002469E4">
        <w:rPr>
          <w:b/>
          <w:lang w:val="ro-RO"/>
        </w:rPr>
        <w:t>P</w:t>
      </w:r>
      <w:r w:rsidR="00C5228B">
        <w:rPr>
          <w:b/>
          <w:lang w:val="ro-RO"/>
        </w:rPr>
        <w:t>oliţ</w:t>
      </w:r>
      <w:r w:rsidR="002F2EBF">
        <w:rPr>
          <w:b/>
          <w:lang w:val="ro-RO"/>
        </w:rPr>
        <w:t>ie Jude</w:t>
      </w:r>
      <w:r w:rsidR="00C5228B">
        <w:rPr>
          <w:b/>
          <w:lang w:val="ro-RO"/>
        </w:rPr>
        <w:t>ţean Timiş şi Municipiul Timiş</w:t>
      </w:r>
      <w:r w:rsidR="002F2EBF">
        <w:rPr>
          <w:b/>
          <w:lang w:val="ro-RO"/>
        </w:rPr>
        <w:t>oara</w:t>
      </w:r>
      <w:r w:rsidR="00C5228B">
        <w:rPr>
          <w:b/>
          <w:lang w:val="ro-RO"/>
        </w:rPr>
        <w:t xml:space="preserve"> în vederea </w:t>
      </w:r>
      <w:proofErr w:type="spellStart"/>
      <w:r w:rsidR="00712F37" w:rsidRPr="00712F37">
        <w:rPr>
          <w:b/>
          <w:color w:val="000000"/>
          <w:spacing w:val="-16"/>
          <w:w w:val="105"/>
        </w:rPr>
        <w:t>realizării</w:t>
      </w:r>
      <w:proofErr w:type="spellEnd"/>
      <w:r w:rsidR="00712F37">
        <w:rPr>
          <w:b/>
          <w:color w:val="000000"/>
          <w:spacing w:val="-16"/>
          <w:w w:val="105"/>
        </w:rPr>
        <w:t xml:space="preserve"> </w:t>
      </w:r>
      <w:r w:rsidR="00C5228B">
        <w:rPr>
          <w:b/>
          <w:lang w:val="ro-RO"/>
        </w:rPr>
        <w:t>accesului la reţeaua de fibră optică</w:t>
      </w:r>
    </w:p>
    <w:p w:rsidR="00D051E8" w:rsidRDefault="00D051E8" w:rsidP="00D051E8">
      <w:pPr>
        <w:jc w:val="center"/>
        <w:rPr>
          <w:b/>
          <w:lang w:val="ro-RO"/>
        </w:rPr>
      </w:pPr>
    </w:p>
    <w:p w:rsidR="00647E81" w:rsidRDefault="00647E81" w:rsidP="00D051E8">
      <w:pPr>
        <w:jc w:val="center"/>
        <w:rPr>
          <w:b/>
          <w:lang w:val="ro-RO"/>
        </w:rPr>
      </w:pPr>
    </w:p>
    <w:p w:rsidR="00647E81" w:rsidRDefault="00647E81" w:rsidP="00D051E8">
      <w:pPr>
        <w:jc w:val="center"/>
        <w:rPr>
          <w:b/>
          <w:lang w:val="ro-RO"/>
        </w:rPr>
      </w:pPr>
    </w:p>
    <w:p w:rsidR="00D051E8" w:rsidRDefault="00A718B6" w:rsidP="00C5228B">
      <w:pPr>
        <w:jc w:val="both"/>
        <w:rPr>
          <w:lang w:val="ro-RO"/>
        </w:rPr>
      </w:pPr>
      <w:r>
        <w:rPr>
          <w:lang w:val="ro-RO"/>
        </w:rPr>
        <w:t xml:space="preserve"> </w:t>
      </w:r>
      <w:r w:rsidR="00C5228B">
        <w:rPr>
          <w:lang w:val="ro-RO"/>
        </w:rPr>
        <w:t xml:space="preserve">            </w:t>
      </w:r>
      <w:r w:rsidR="00D051E8">
        <w:rPr>
          <w:lang w:val="ro-RO"/>
        </w:rPr>
        <w:t>Având în vedere Expunerea de motive nr……....</w:t>
      </w:r>
      <w:r w:rsidR="00853526">
        <w:rPr>
          <w:lang w:val="ro-RO"/>
        </w:rPr>
        <w:t>.....................</w:t>
      </w:r>
      <w:r w:rsidR="00D051E8">
        <w:rPr>
          <w:lang w:val="ro-RO"/>
        </w:rPr>
        <w:t xml:space="preserve"> a Primarului Municipiului Timișoara și Proiectul de hotărâre privind</w:t>
      </w:r>
      <w:r w:rsidR="004C6F23">
        <w:rPr>
          <w:lang w:val="ro-RO"/>
        </w:rPr>
        <w:t xml:space="preserve"> </w:t>
      </w:r>
      <w:r w:rsidR="002F7DE5" w:rsidRPr="002F7DE5">
        <w:rPr>
          <w:lang w:val="ro-RO"/>
        </w:rPr>
        <w:t>aproba</w:t>
      </w:r>
      <w:r w:rsidR="00C5228B">
        <w:rPr>
          <w:lang w:val="ro-RO"/>
        </w:rPr>
        <w:t>rea</w:t>
      </w:r>
      <w:r w:rsidR="00C5228B" w:rsidRPr="00C5228B">
        <w:rPr>
          <w:b/>
          <w:lang w:val="ro-RO"/>
        </w:rPr>
        <w:t xml:space="preserve"> </w:t>
      </w:r>
      <w:r w:rsidR="00C5228B" w:rsidRPr="00C5228B">
        <w:rPr>
          <w:lang w:val="ro-RO"/>
        </w:rPr>
        <w:t xml:space="preserve">Protocolului de colaborare între Inspectoratul de Poliţie Judeţean Timiş şi Municipiul Timişoara în vederea </w:t>
      </w:r>
      <w:r w:rsidR="00853526">
        <w:rPr>
          <w:lang w:val="ro-RO"/>
        </w:rPr>
        <w:t>real</w:t>
      </w:r>
      <w:r w:rsidR="0057759E">
        <w:rPr>
          <w:lang w:val="ro-RO"/>
        </w:rPr>
        <w:t>iză</w:t>
      </w:r>
      <w:r w:rsidR="00853526">
        <w:rPr>
          <w:lang w:val="ro-RO"/>
        </w:rPr>
        <w:t xml:space="preserve">rii </w:t>
      </w:r>
      <w:r w:rsidR="00C5228B" w:rsidRPr="00C5228B">
        <w:rPr>
          <w:lang w:val="ro-RO"/>
        </w:rPr>
        <w:t>accesului la reţeaua de fibră optică</w:t>
      </w:r>
      <w:r w:rsidR="00C5228B">
        <w:rPr>
          <w:lang w:val="ro-RO"/>
        </w:rPr>
        <w:t>,</w:t>
      </w:r>
    </w:p>
    <w:p w:rsidR="00D051E8" w:rsidRDefault="00F23975" w:rsidP="00D051E8">
      <w:pPr>
        <w:jc w:val="both"/>
        <w:rPr>
          <w:lang w:val="ro-RO"/>
        </w:rPr>
      </w:pPr>
      <w:r>
        <w:rPr>
          <w:lang w:val="ro-RO"/>
        </w:rPr>
        <w:t xml:space="preserve">             </w:t>
      </w:r>
      <w:r w:rsidR="00D051E8">
        <w:rPr>
          <w:lang w:val="ro-RO"/>
        </w:rPr>
        <w:t>Facem următoarele precizări:</w:t>
      </w:r>
    </w:p>
    <w:p w:rsidR="00853526" w:rsidRDefault="004B28EC" w:rsidP="00752119">
      <w:pPr>
        <w:jc w:val="both"/>
        <w:rPr>
          <w:color w:val="000000"/>
          <w:spacing w:val="-5"/>
        </w:rPr>
      </w:pPr>
      <w:r>
        <w:t xml:space="preserve">             </w:t>
      </w:r>
      <w:proofErr w:type="spellStart"/>
      <w:r w:rsidR="000E1A78">
        <w:t>În</w:t>
      </w:r>
      <w:proofErr w:type="spellEnd"/>
      <w:r w:rsidR="000E1A78">
        <w:t xml:space="preserve"> </w:t>
      </w:r>
      <w:proofErr w:type="spellStart"/>
      <w:r w:rsidR="000E1A78">
        <w:t>baza</w:t>
      </w:r>
      <w:proofErr w:type="spellEnd"/>
      <w:r w:rsidR="00D051E8">
        <w:t xml:space="preserve"> </w:t>
      </w:r>
      <w:proofErr w:type="spellStart"/>
      <w:r w:rsidRPr="00D2291D">
        <w:rPr>
          <w:color w:val="000000"/>
          <w:spacing w:val="-5"/>
        </w:rPr>
        <w:t>Protocolul</w:t>
      </w:r>
      <w:r w:rsidR="000E1A78">
        <w:rPr>
          <w:color w:val="000000"/>
          <w:spacing w:val="-5"/>
        </w:rPr>
        <w:t>ui</w:t>
      </w:r>
      <w:proofErr w:type="spellEnd"/>
      <w:r w:rsidRPr="00D2291D">
        <w:rPr>
          <w:color w:val="000000"/>
          <w:spacing w:val="-5"/>
        </w:rPr>
        <w:t xml:space="preserve"> de </w:t>
      </w:r>
      <w:proofErr w:type="spellStart"/>
      <w:proofErr w:type="gramStart"/>
      <w:r w:rsidRPr="00D2291D">
        <w:rPr>
          <w:color w:val="000000"/>
          <w:spacing w:val="-5"/>
        </w:rPr>
        <w:t>Cooperare</w:t>
      </w:r>
      <w:proofErr w:type="spellEnd"/>
      <w:r w:rsidRPr="00D2291D">
        <w:rPr>
          <w:color w:val="000000"/>
          <w:spacing w:val="-5"/>
        </w:rPr>
        <w:t xml:space="preserve"> </w:t>
      </w:r>
      <w:r w:rsidR="00C5228B">
        <w:rPr>
          <w:color w:val="000000"/>
          <w:spacing w:val="-5"/>
        </w:rPr>
        <w:t xml:space="preserve"> </w:t>
      </w:r>
      <w:r w:rsidRPr="00D2291D">
        <w:rPr>
          <w:color w:val="000000"/>
          <w:spacing w:val="-5"/>
        </w:rPr>
        <w:t>nr</w:t>
      </w:r>
      <w:proofErr w:type="gramEnd"/>
      <w:r w:rsidRPr="00D2291D">
        <w:rPr>
          <w:color w:val="000000"/>
          <w:spacing w:val="-5"/>
        </w:rPr>
        <w:t>.</w:t>
      </w:r>
      <w:r w:rsidR="007461C9">
        <w:rPr>
          <w:color w:val="000000"/>
          <w:spacing w:val="-5"/>
        </w:rPr>
        <w:t xml:space="preserve"> </w:t>
      </w:r>
      <w:r w:rsidRPr="00D2291D">
        <w:rPr>
          <w:color w:val="000000"/>
          <w:spacing w:val="-5"/>
        </w:rPr>
        <w:t>665/15.11.2011 – 23733/26.10.2011</w:t>
      </w:r>
      <w:r w:rsidR="00752119">
        <w:rPr>
          <w:color w:val="000000"/>
          <w:spacing w:val="-5"/>
        </w:rPr>
        <w:t>,</w:t>
      </w:r>
      <w:r w:rsidRPr="00D2291D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î</w:t>
      </w:r>
      <w:r w:rsidRPr="00D2291D">
        <w:rPr>
          <w:color w:val="000000"/>
          <w:spacing w:val="-5"/>
        </w:rPr>
        <w:t>ncheiat</w:t>
      </w:r>
      <w:proofErr w:type="spellEnd"/>
      <w:r w:rsidRPr="00D2291D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între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Municipiul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Timiş</w:t>
      </w:r>
      <w:r w:rsidRPr="00D2291D">
        <w:rPr>
          <w:color w:val="000000"/>
          <w:spacing w:val="-5"/>
        </w:rPr>
        <w:t>oara</w:t>
      </w:r>
      <w:proofErr w:type="spellEnd"/>
      <w:r w:rsidRPr="00D2291D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şi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Serviciul</w:t>
      </w:r>
      <w:proofErr w:type="spellEnd"/>
      <w:r w:rsidR="00C5228B">
        <w:rPr>
          <w:color w:val="000000"/>
          <w:spacing w:val="-5"/>
        </w:rPr>
        <w:t xml:space="preserve"> de </w:t>
      </w:r>
      <w:proofErr w:type="spellStart"/>
      <w:r w:rsidR="00C5228B">
        <w:rPr>
          <w:color w:val="000000"/>
          <w:spacing w:val="-5"/>
        </w:rPr>
        <w:t>Telecomunicaţ</w:t>
      </w:r>
      <w:r w:rsidR="000E1A78">
        <w:rPr>
          <w:color w:val="000000"/>
          <w:spacing w:val="-5"/>
        </w:rPr>
        <w:t>ii</w:t>
      </w:r>
      <w:proofErr w:type="spellEnd"/>
      <w:r w:rsidR="000E1A78">
        <w:rPr>
          <w:color w:val="000000"/>
          <w:spacing w:val="-5"/>
        </w:rPr>
        <w:t xml:space="preserve"> </w:t>
      </w:r>
      <w:proofErr w:type="spellStart"/>
      <w:r w:rsidR="000E1A78">
        <w:rPr>
          <w:color w:val="000000"/>
          <w:spacing w:val="-5"/>
        </w:rPr>
        <w:t>Speciale</w:t>
      </w:r>
      <w:proofErr w:type="spellEnd"/>
      <w:r w:rsidR="000E1A78">
        <w:rPr>
          <w:color w:val="000000"/>
          <w:spacing w:val="-5"/>
        </w:rPr>
        <w:t>,</w:t>
      </w:r>
      <w:r w:rsidR="003570A6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prelungit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prin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Actul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Adiţ</w:t>
      </w:r>
      <w:r w:rsidRPr="00D2291D">
        <w:rPr>
          <w:color w:val="000000"/>
          <w:spacing w:val="-5"/>
        </w:rPr>
        <w:t>ional</w:t>
      </w:r>
      <w:proofErr w:type="spellEnd"/>
      <w:r w:rsidRPr="00D2291D">
        <w:rPr>
          <w:color w:val="000000"/>
          <w:spacing w:val="-5"/>
        </w:rPr>
        <w:t xml:space="preserve"> nr.1/SC2012-2319/24.01.2012</w:t>
      </w:r>
      <w:proofErr w:type="gramStart"/>
      <w:r w:rsidR="007461C9">
        <w:rPr>
          <w:color w:val="000000"/>
          <w:spacing w:val="-5"/>
        </w:rPr>
        <w:t xml:space="preserve">, </w:t>
      </w:r>
      <w:r w:rsidR="00752119" w:rsidRPr="00752119">
        <w:rPr>
          <w:color w:val="000000"/>
          <w:spacing w:val="-5"/>
        </w:rPr>
        <w:t xml:space="preserve"> </w:t>
      </w:r>
      <w:r w:rsidR="00752119" w:rsidRPr="00D2291D">
        <w:rPr>
          <w:color w:val="000000"/>
          <w:spacing w:val="-5"/>
        </w:rPr>
        <w:t>a</w:t>
      </w:r>
      <w:proofErr w:type="gramEnd"/>
      <w:r w:rsidR="00752119" w:rsidRPr="00D2291D">
        <w:rPr>
          <w:color w:val="000000"/>
          <w:spacing w:val="-5"/>
        </w:rPr>
        <w:t xml:space="preserve"> </w:t>
      </w:r>
      <w:proofErr w:type="spellStart"/>
      <w:r w:rsidR="00752119" w:rsidRPr="00D2291D">
        <w:rPr>
          <w:color w:val="000000"/>
          <w:spacing w:val="-5"/>
        </w:rPr>
        <w:t>fost</w:t>
      </w:r>
      <w:proofErr w:type="spellEnd"/>
      <w:r w:rsidR="00752119" w:rsidRPr="00D2291D">
        <w:rPr>
          <w:color w:val="000000"/>
          <w:spacing w:val="-5"/>
        </w:rPr>
        <w:t xml:space="preserve"> </w:t>
      </w:r>
      <w:proofErr w:type="spellStart"/>
      <w:r w:rsidR="00752119" w:rsidRPr="00D2291D">
        <w:rPr>
          <w:color w:val="000000"/>
          <w:spacing w:val="-5"/>
        </w:rPr>
        <w:t>finalizat</w:t>
      </w:r>
      <w:proofErr w:type="spellEnd"/>
      <w:r w:rsidR="00752119" w:rsidRPr="00D2291D">
        <w:rPr>
          <w:color w:val="000000"/>
          <w:spacing w:val="-5"/>
        </w:rPr>
        <w:t xml:space="preserve"> </w:t>
      </w:r>
      <w:proofErr w:type="spellStart"/>
      <w:r w:rsidR="00752119" w:rsidRPr="00D2291D">
        <w:rPr>
          <w:color w:val="000000"/>
          <w:spacing w:val="-5"/>
        </w:rPr>
        <w:t>Proiectul</w:t>
      </w:r>
      <w:proofErr w:type="spellEnd"/>
      <w:r w:rsidR="00752119" w:rsidRPr="00D2291D">
        <w:rPr>
          <w:color w:val="000000"/>
          <w:spacing w:val="-5"/>
        </w:rPr>
        <w:t xml:space="preserve"> </w:t>
      </w:r>
      <w:r w:rsidR="00752119">
        <w:rPr>
          <w:color w:val="000000"/>
          <w:spacing w:val="-5"/>
        </w:rPr>
        <w:t>„</w:t>
      </w:r>
      <w:proofErr w:type="spellStart"/>
      <w:r w:rsidR="00752119">
        <w:rPr>
          <w:color w:val="000000"/>
          <w:spacing w:val="-5"/>
        </w:rPr>
        <w:t>T</w:t>
      </w:r>
      <w:r w:rsidR="00752119" w:rsidRPr="00D2291D">
        <w:rPr>
          <w:color w:val="000000"/>
          <w:spacing w:val="-5"/>
        </w:rPr>
        <w:t>rafic</w:t>
      </w:r>
      <w:proofErr w:type="spellEnd"/>
      <w:r w:rsidR="00752119" w:rsidRPr="00D2291D">
        <w:rPr>
          <w:color w:val="000000"/>
          <w:spacing w:val="-5"/>
        </w:rPr>
        <w:t xml:space="preserve"> man</w:t>
      </w:r>
      <w:r w:rsidR="00C5228B">
        <w:rPr>
          <w:color w:val="000000"/>
          <w:spacing w:val="-5"/>
        </w:rPr>
        <w:t xml:space="preserve">agement </w:t>
      </w:r>
      <w:proofErr w:type="spellStart"/>
      <w:r w:rsidR="00C5228B">
        <w:rPr>
          <w:color w:val="000000"/>
          <w:spacing w:val="-5"/>
        </w:rPr>
        <w:t>ş</w:t>
      </w:r>
      <w:r w:rsidR="00752119" w:rsidRPr="00D2291D">
        <w:rPr>
          <w:color w:val="000000"/>
          <w:spacing w:val="-5"/>
        </w:rPr>
        <w:t>i</w:t>
      </w:r>
      <w:proofErr w:type="spellEnd"/>
      <w:r w:rsidR="00752119" w:rsidRPr="00D2291D">
        <w:rPr>
          <w:color w:val="000000"/>
          <w:spacing w:val="-5"/>
        </w:rPr>
        <w:t xml:space="preserve"> </w:t>
      </w:r>
      <w:proofErr w:type="spellStart"/>
      <w:r w:rsidR="00752119" w:rsidRPr="00D2291D">
        <w:rPr>
          <w:color w:val="000000"/>
          <w:spacing w:val="-5"/>
        </w:rPr>
        <w:t>supraveghere</w:t>
      </w:r>
      <w:proofErr w:type="spellEnd"/>
      <w:r w:rsidR="00752119" w:rsidRPr="00D2291D">
        <w:rPr>
          <w:color w:val="000000"/>
          <w:spacing w:val="-5"/>
        </w:rPr>
        <w:t xml:space="preserve"> video”</w:t>
      </w:r>
      <w:r w:rsidR="007461C9">
        <w:rPr>
          <w:color w:val="000000"/>
          <w:spacing w:val="-5"/>
        </w:rPr>
        <w:t>.</w:t>
      </w:r>
      <w:r w:rsidR="00752119" w:rsidRPr="00D2291D">
        <w:rPr>
          <w:color w:val="000000"/>
          <w:spacing w:val="-5"/>
        </w:rPr>
        <w:t xml:space="preserve"> </w:t>
      </w:r>
      <w:proofErr w:type="spellStart"/>
      <w:proofErr w:type="gramStart"/>
      <w:r w:rsidR="00752119">
        <w:rPr>
          <w:color w:val="000000"/>
          <w:spacing w:val="-5"/>
        </w:rPr>
        <w:t>P</w:t>
      </w:r>
      <w:r w:rsidRPr="00D2291D">
        <w:rPr>
          <w:color w:val="000000"/>
          <w:spacing w:val="-5"/>
        </w:rPr>
        <w:t>rocedur</w:t>
      </w:r>
      <w:r w:rsidR="00752119">
        <w:rPr>
          <w:color w:val="000000"/>
          <w:spacing w:val="-5"/>
        </w:rPr>
        <w:t>a</w:t>
      </w:r>
      <w:proofErr w:type="spellEnd"/>
      <w:r w:rsidR="00C5228B">
        <w:rPr>
          <w:color w:val="000000"/>
          <w:spacing w:val="-5"/>
        </w:rPr>
        <w:t xml:space="preserve"> de </w:t>
      </w:r>
      <w:proofErr w:type="spellStart"/>
      <w:r w:rsidR="00C5228B">
        <w:rPr>
          <w:color w:val="000000"/>
          <w:spacing w:val="-5"/>
        </w:rPr>
        <w:t>lucru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stabilită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pentru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î</w:t>
      </w:r>
      <w:r w:rsidRPr="00D2291D">
        <w:rPr>
          <w:color w:val="000000"/>
          <w:spacing w:val="-5"/>
        </w:rPr>
        <w:t>ndeplinirea</w:t>
      </w:r>
      <w:proofErr w:type="spellEnd"/>
      <w:r w:rsidRPr="00D2291D">
        <w:rPr>
          <w:color w:val="000000"/>
          <w:spacing w:val="-5"/>
        </w:rPr>
        <w:t xml:space="preserve"> </w:t>
      </w:r>
      <w:proofErr w:type="spellStart"/>
      <w:r w:rsidR="00752119">
        <w:rPr>
          <w:color w:val="000000"/>
          <w:spacing w:val="-5"/>
        </w:rPr>
        <w:t>protocolului</w:t>
      </w:r>
      <w:proofErr w:type="spellEnd"/>
      <w:r w:rsidR="00752119">
        <w:rPr>
          <w:color w:val="000000"/>
          <w:spacing w:val="-5"/>
        </w:rPr>
        <w:t xml:space="preserve"> de </w:t>
      </w:r>
      <w:proofErr w:type="spellStart"/>
      <w:r w:rsidR="00752119">
        <w:rPr>
          <w:color w:val="000000"/>
          <w:spacing w:val="-5"/>
        </w:rPr>
        <w:t>cooperare</w:t>
      </w:r>
      <w:proofErr w:type="spellEnd"/>
      <w:r w:rsidR="00752119">
        <w:rPr>
          <w:color w:val="000000"/>
          <w:spacing w:val="-5"/>
        </w:rPr>
        <w:t xml:space="preserve"> nr.</w:t>
      </w:r>
      <w:proofErr w:type="gramEnd"/>
      <w:r w:rsidR="00752119">
        <w:rPr>
          <w:color w:val="000000"/>
          <w:spacing w:val="-5"/>
        </w:rPr>
        <w:t xml:space="preserve"> </w:t>
      </w:r>
      <w:proofErr w:type="gramStart"/>
      <w:r w:rsidR="00752119">
        <w:rPr>
          <w:color w:val="000000"/>
          <w:spacing w:val="-5"/>
        </w:rPr>
        <w:t>6</w:t>
      </w:r>
      <w:r w:rsidR="00C5228B">
        <w:rPr>
          <w:color w:val="000000"/>
          <w:spacing w:val="-5"/>
        </w:rPr>
        <w:t xml:space="preserve">65/15.11.2011-23733/26.10.2011 </w:t>
      </w:r>
      <w:proofErr w:type="spellStart"/>
      <w:r w:rsidR="00C5228B">
        <w:rPr>
          <w:color w:val="000000"/>
          <w:spacing w:val="-5"/>
        </w:rPr>
        <w:t>î</w:t>
      </w:r>
      <w:r w:rsidR="00000D4D">
        <w:rPr>
          <w:color w:val="000000"/>
          <w:spacing w:val="-5"/>
        </w:rPr>
        <w:t>n</w:t>
      </w:r>
      <w:proofErr w:type="spellEnd"/>
      <w:r w:rsidR="00000D4D">
        <w:rPr>
          <w:color w:val="000000"/>
          <w:spacing w:val="-5"/>
        </w:rPr>
        <w:t xml:space="preserve"> </w:t>
      </w:r>
      <w:proofErr w:type="spellStart"/>
      <w:r w:rsidR="00000D4D">
        <w:rPr>
          <w:color w:val="000000"/>
          <w:spacing w:val="-5"/>
        </w:rPr>
        <w:t>vederea</w:t>
      </w:r>
      <w:proofErr w:type="spellEnd"/>
      <w:r w:rsidR="00000D4D">
        <w:rPr>
          <w:color w:val="000000"/>
          <w:spacing w:val="-5"/>
        </w:rPr>
        <w:t xml:space="preserve"> </w:t>
      </w:r>
      <w:proofErr w:type="spellStart"/>
      <w:r w:rsidR="00000D4D">
        <w:rPr>
          <w:color w:val="000000"/>
          <w:spacing w:val="-5"/>
        </w:rPr>
        <w:t>realiză</w:t>
      </w:r>
      <w:r w:rsidR="00752119">
        <w:rPr>
          <w:color w:val="000000"/>
          <w:spacing w:val="-5"/>
        </w:rPr>
        <w:t>rii</w:t>
      </w:r>
      <w:proofErr w:type="spellEnd"/>
      <w:r w:rsidR="00752119">
        <w:rPr>
          <w:color w:val="000000"/>
          <w:spacing w:val="-5"/>
        </w:rPr>
        <w:t xml:space="preserve"> </w:t>
      </w:r>
      <w:proofErr w:type="spellStart"/>
      <w:r w:rsidR="00752119">
        <w:rPr>
          <w:color w:val="000000"/>
          <w:spacing w:val="-5"/>
        </w:rPr>
        <w:t>proiectului</w:t>
      </w:r>
      <w:proofErr w:type="spellEnd"/>
      <w:r w:rsidR="00752119">
        <w:rPr>
          <w:color w:val="000000"/>
          <w:spacing w:val="-5"/>
        </w:rPr>
        <w:t xml:space="preserve"> “</w:t>
      </w:r>
      <w:proofErr w:type="spellStart"/>
      <w:r w:rsidR="00752119">
        <w:rPr>
          <w:color w:val="000000"/>
          <w:spacing w:val="-5"/>
        </w:rPr>
        <w:t>Trafic</w:t>
      </w:r>
      <w:proofErr w:type="spellEnd"/>
      <w:r w:rsidR="00752119">
        <w:rPr>
          <w:color w:val="000000"/>
          <w:spacing w:val="-5"/>
        </w:rPr>
        <w:t xml:space="preserve"> man</w:t>
      </w:r>
      <w:r w:rsidR="00C5228B">
        <w:rPr>
          <w:color w:val="000000"/>
          <w:spacing w:val="-5"/>
        </w:rPr>
        <w:t xml:space="preserve">agement </w:t>
      </w:r>
      <w:proofErr w:type="spellStart"/>
      <w:r w:rsidR="00C5228B">
        <w:rPr>
          <w:color w:val="000000"/>
          <w:spacing w:val="-5"/>
        </w:rPr>
        <w:t>ş</w:t>
      </w:r>
      <w:r w:rsidR="00752119">
        <w:rPr>
          <w:color w:val="000000"/>
          <w:spacing w:val="-5"/>
        </w:rPr>
        <w:t>i</w:t>
      </w:r>
      <w:proofErr w:type="spellEnd"/>
      <w:r w:rsidR="00752119">
        <w:rPr>
          <w:color w:val="000000"/>
          <w:spacing w:val="-5"/>
        </w:rPr>
        <w:t xml:space="preserve"> </w:t>
      </w:r>
      <w:proofErr w:type="spellStart"/>
      <w:r w:rsidR="00752119">
        <w:rPr>
          <w:color w:val="000000"/>
          <w:spacing w:val="-5"/>
        </w:rPr>
        <w:t>supra</w:t>
      </w:r>
      <w:r w:rsidR="00C5228B">
        <w:rPr>
          <w:color w:val="000000"/>
          <w:spacing w:val="-5"/>
        </w:rPr>
        <w:t>veghere</w:t>
      </w:r>
      <w:proofErr w:type="spellEnd"/>
      <w:r w:rsidR="00C5228B">
        <w:rPr>
          <w:color w:val="000000"/>
          <w:spacing w:val="-5"/>
        </w:rPr>
        <w:t xml:space="preserve"> video” a </w:t>
      </w:r>
      <w:proofErr w:type="spellStart"/>
      <w:r w:rsidR="00C5228B">
        <w:rPr>
          <w:color w:val="000000"/>
          <w:spacing w:val="-5"/>
        </w:rPr>
        <w:t>fost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aprobată</w:t>
      </w:r>
      <w:proofErr w:type="spellEnd"/>
      <w:r w:rsidR="007461C9">
        <w:rPr>
          <w:color w:val="000000"/>
          <w:spacing w:val="-5"/>
        </w:rPr>
        <w:t xml:space="preserve"> </w:t>
      </w:r>
      <w:r w:rsidR="00752119">
        <w:rPr>
          <w:color w:val="000000"/>
          <w:spacing w:val="-5"/>
        </w:rPr>
        <w:t xml:space="preserve">de </w:t>
      </w:r>
      <w:proofErr w:type="spellStart"/>
      <w:r w:rsidR="00752119">
        <w:rPr>
          <w:color w:val="000000"/>
          <w:spacing w:val="-5"/>
        </w:rPr>
        <w:t>Consi</w:t>
      </w:r>
      <w:r w:rsidR="00C5228B">
        <w:rPr>
          <w:color w:val="000000"/>
          <w:spacing w:val="-5"/>
        </w:rPr>
        <w:t>liul</w:t>
      </w:r>
      <w:proofErr w:type="spellEnd"/>
      <w:r w:rsidR="00C5228B">
        <w:rPr>
          <w:color w:val="000000"/>
          <w:spacing w:val="-5"/>
        </w:rPr>
        <w:t xml:space="preserve"> Local al </w:t>
      </w:r>
      <w:proofErr w:type="spellStart"/>
      <w:r w:rsidR="00C5228B">
        <w:rPr>
          <w:color w:val="000000"/>
          <w:spacing w:val="-5"/>
        </w:rPr>
        <w:t>Municipiului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Timiş</w:t>
      </w:r>
      <w:r w:rsidR="00752119">
        <w:rPr>
          <w:color w:val="000000"/>
          <w:spacing w:val="-5"/>
        </w:rPr>
        <w:t>oara</w:t>
      </w:r>
      <w:proofErr w:type="spellEnd"/>
      <w:r w:rsidR="00752119">
        <w:rPr>
          <w:color w:val="000000"/>
          <w:spacing w:val="-5"/>
        </w:rPr>
        <w:t xml:space="preserve"> </w:t>
      </w:r>
      <w:proofErr w:type="spellStart"/>
      <w:r w:rsidR="00752119">
        <w:rPr>
          <w:color w:val="000000"/>
          <w:spacing w:val="-5"/>
        </w:rPr>
        <w:t>prin</w:t>
      </w:r>
      <w:proofErr w:type="spellEnd"/>
      <w:r w:rsidR="00752119">
        <w:rPr>
          <w:color w:val="000000"/>
          <w:spacing w:val="-5"/>
        </w:rPr>
        <w:t xml:space="preserve"> </w:t>
      </w:r>
      <w:proofErr w:type="spellStart"/>
      <w:r w:rsidR="00752119">
        <w:rPr>
          <w:color w:val="000000"/>
          <w:spacing w:val="-5"/>
        </w:rPr>
        <w:t>Hotararea</w:t>
      </w:r>
      <w:proofErr w:type="spellEnd"/>
      <w:r w:rsidR="00752119">
        <w:rPr>
          <w:color w:val="000000"/>
          <w:spacing w:val="-5"/>
        </w:rPr>
        <w:t xml:space="preserve"> nr.</w:t>
      </w:r>
      <w:proofErr w:type="gramEnd"/>
      <w:r w:rsidR="001B44AB">
        <w:rPr>
          <w:color w:val="000000"/>
          <w:spacing w:val="-5"/>
        </w:rPr>
        <w:t xml:space="preserve"> </w:t>
      </w:r>
      <w:r w:rsidR="00752119">
        <w:rPr>
          <w:color w:val="000000"/>
          <w:spacing w:val="-5"/>
        </w:rPr>
        <w:t>433/30.07.2013</w:t>
      </w:r>
      <w:r w:rsidRPr="00D2291D">
        <w:rPr>
          <w:color w:val="000000"/>
          <w:spacing w:val="-5"/>
        </w:rPr>
        <w:t>.</w:t>
      </w:r>
      <w:r w:rsidR="00752119">
        <w:rPr>
          <w:color w:val="000000"/>
          <w:spacing w:val="-5"/>
        </w:rPr>
        <w:t xml:space="preserve"> </w:t>
      </w:r>
      <w:r w:rsidR="00FA7F57">
        <w:rPr>
          <w:color w:val="000000"/>
          <w:spacing w:val="-5"/>
        </w:rPr>
        <w:t xml:space="preserve"> </w:t>
      </w:r>
    </w:p>
    <w:p w:rsidR="00853526" w:rsidRPr="00853526" w:rsidRDefault="00853526" w:rsidP="00752119">
      <w:pPr>
        <w:jc w:val="both"/>
        <w:rPr>
          <w:color w:val="000000"/>
          <w:spacing w:val="-5"/>
          <w:lang w:val="ro-RO"/>
        </w:rPr>
      </w:pPr>
      <w:r>
        <w:rPr>
          <w:color w:val="000000"/>
          <w:spacing w:val="-5"/>
        </w:rPr>
        <w:t xml:space="preserve">                </w:t>
      </w:r>
      <w:proofErr w:type="spellStart"/>
      <w:proofErr w:type="gramStart"/>
      <w:r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HCL nr.</w:t>
      </w:r>
      <w:proofErr w:type="gramEnd"/>
      <w:r>
        <w:rPr>
          <w:color w:val="000000"/>
          <w:spacing w:val="-5"/>
        </w:rPr>
        <w:t xml:space="preserve"> 30/25.01.2017 a </w:t>
      </w:r>
      <w:proofErr w:type="spellStart"/>
      <w:r>
        <w:rPr>
          <w:color w:val="000000"/>
          <w:spacing w:val="-5"/>
        </w:rPr>
        <w:t>fost</w:t>
      </w:r>
      <w:proofErr w:type="spellEnd"/>
      <w:r>
        <w:rPr>
          <w:color w:val="000000"/>
          <w:spacing w:val="-5"/>
        </w:rPr>
        <w:t xml:space="preserve"> </w:t>
      </w:r>
      <w:proofErr w:type="spellStart"/>
      <w:proofErr w:type="gramStart"/>
      <w:r>
        <w:rPr>
          <w:color w:val="000000"/>
          <w:spacing w:val="-5"/>
        </w:rPr>
        <w:t>aprobată</w:t>
      </w:r>
      <w:proofErr w:type="spellEnd"/>
      <w:r>
        <w:rPr>
          <w:color w:val="000000"/>
          <w:spacing w:val="-5"/>
        </w:rPr>
        <w:t xml:space="preserve">  </w:t>
      </w:r>
      <w:proofErr w:type="spellStart"/>
      <w:r>
        <w:rPr>
          <w:color w:val="000000"/>
          <w:spacing w:val="-5"/>
        </w:rPr>
        <w:t>procedura</w:t>
      </w:r>
      <w:proofErr w:type="spellEnd"/>
      <w:proofErr w:type="gram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lucru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îndeplinirea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protocolului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cooperare</w:t>
      </w:r>
      <w:proofErr w:type="spellEnd"/>
      <w:r>
        <w:rPr>
          <w:color w:val="000000"/>
          <w:spacing w:val="-5"/>
        </w:rPr>
        <w:t xml:space="preserve"> cu nr. </w:t>
      </w:r>
      <w:proofErr w:type="gramStart"/>
      <w:r>
        <w:rPr>
          <w:color w:val="000000"/>
          <w:spacing w:val="-5"/>
        </w:rPr>
        <w:t>de</w:t>
      </w:r>
      <w:proofErr w:type="gram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mai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sus</w:t>
      </w:r>
      <w:proofErr w:type="spellEnd"/>
      <w:r>
        <w:rPr>
          <w:color w:val="000000"/>
          <w:spacing w:val="-5"/>
        </w:rPr>
        <w:t xml:space="preserve"> in </w:t>
      </w:r>
      <w:proofErr w:type="spellStart"/>
      <w:r>
        <w:rPr>
          <w:color w:val="000000"/>
          <w:spacing w:val="-5"/>
        </w:rPr>
        <w:t>vederea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realizarii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proiectului</w:t>
      </w:r>
      <w:proofErr w:type="spellEnd"/>
      <w:r>
        <w:rPr>
          <w:color w:val="000000"/>
          <w:spacing w:val="-5"/>
        </w:rPr>
        <w:t xml:space="preserve"> “</w:t>
      </w:r>
      <w:proofErr w:type="spellStart"/>
      <w:r>
        <w:rPr>
          <w:color w:val="000000"/>
          <w:spacing w:val="-5"/>
        </w:rPr>
        <w:t>Realizarea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reţelei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comunicaţii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prin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fibră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optică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pentru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infrastructura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critică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instituţiile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comandă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şi</w:t>
      </w:r>
      <w:proofErr w:type="spellEnd"/>
      <w:r>
        <w:rPr>
          <w:color w:val="000000"/>
          <w:spacing w:val="-5"/>
        </w:rPr>
        <w:t xml:space="preserve"> control ale </w:t>
      </w:r>
      <w:proofErr w:type="spellStart"/>
      <w:r>
        <w:rPr>
          <w:color w:val="000000"/>
          <w:spacing w:val="-5"/>
        </w:rPr>
        <w:t>statului</w:t>
      </w:r>
      <w:proofErr w:type="spellEnd"/>
      <w:r>
        <w:rPr>
          <w:color w:val="000000"/>
          <w:spacing w:val="-5"/>
        </w:rPr>
        <w:t xml:space="preserve"> in </w:t>
      </w:r>
      <w:proofErr w:type="spellStart"/>
      <w:r>
        <w:rPr>
          <w:color w:val="000000"/>
          <w:spacing w:val="-5"/>
        </w:rPr>
        <w:t>Municipiul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Timişoara</w:t>
      </w:r>
      <w:proofErr w:type="spellEnd"/>
      <w:r>
        <w:rPr>
          <w:color w:val="000000"/>
          <w:spacing w:val="-5"/>
        </w:rPr>
        <w:t>.</w:t>
      </w:r>
    </w:p>
    <w:p w:rsidR="00853526" w:rsidRDefault="00853526" w:rsidP="00853526">
      <w:pPr>
        <w:ind w:firstLine="720"/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</w:t>
      </w:r>
      <w:proofErr w:type="spellStart"/>
      <w:r>
        <w:rPr>
          <w:color w:val="000000"/>
          <w:spacing w:val="-5"/>
        </w:rPr>
        <w:t>P</w:t>
      </w:r>
      <w:r w:rsidR="004B28EC" w:rsidRPr="00D2291D">
        <w:rPr>
          <w:color w:val="000000"/>
          <w:spacing w:val="-5"/>
        </w:rPr>
        <w:t>roie</w:t>
      </w:r>
      <w:r w:rsidR="007461C9">
        <w:rPr>
          <w:color w:val="000000"/>
          <w:spacing w:val="-5"/>
        </w:rPr>
        <w:t>c</w:t>
      </w:r>
      <w:r w:rsidR="00C5228B">
        <w:rPr>
          <w:color w:val="000000"/>
          <w:spacing w:val="-5"/>
        </w:rPr>
        <w:t>tul</w:t>
      </w:r>
      <w:proofErr w:type="spellEnd"/>
      <w:r w:rsidR="00C5228B">
        <w:rPr>
          <w:color w:val="000000"/>
          <w:spacing w:val="-5"/>
        </w:rPr>
        <w:t xml:space="preserve"> „</w:t>
      </w:r>
      <w:proofErr w:type="spellStart"/>
      <w:r w:rsidR="00C5228B">
        <w:rPr>
          <w:color w:val="000000"/>
          <w:spacing w:val="-5"/>
        </w:rPr>
        <w:t>Realizarea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reţelei</w:t>
      </w:r>
      <w:proofErr w:type="spellEnd"/>
      <w:r w:rsidR="00C5228B">
        <w:rPr>
          <w:color w:val="000000"/>
          <w:spacing w:val="-5"/>
        </w:rPr>
        <w:t xml:space="preserve"> de </w:t>
      </w:r>
      <w:proofErr w:type="spellStart"/>
      <w:r w:rsidR="00C5228B">
        <w:rPr>
          <w:color w:val="000000"/>
          <w:spacing w:val="-5"/>
        </w:rPr>
        <w:t>comunicaţii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prin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fibră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optică</w:t>
      </w:r>
      <w:proofErr w:type="spellEnd"/>
      <w:r w:rsidR="00A01AD8">
        <w:rPr>
          <w:color w:val="000000"/>
          <w:spacing w:val="-5"/>
        </w:rPr>
        <w:t xml:space="preserve"> </w:t>
      </w:r>
      <w:proofErr w:type="spellStart"/>
      <w:r w:rsidR="00A01AD8">
        <w:rPr>
          <w:color w:val="000000"/>
          <w:spacing w:val="-5"/>
        </w:rPr>
        <w:t>pentru</w:t>
      </w:r>
      <w:proofErr w:type="spellEnd"/>
      <w:r w:rsidR="00A01AD8">
        <w:rPr>
          <w:color w:val="000000"/>
          <w:spacing w:val="-5"/>
        </w:rPr>
        <w:t xml:space="preserve"> </w:t>
      </w:r>
      <w:proofErr w:type="spellStart"/>
      <w:r w:rsidR="00A01AD8">
        <w:rPr>
          <w:color w:val="000000"/>
          <w:spacing w:val="-5"/>
        </w:rPr>
        <w:t>infrastructura</w:t>
      </w:r>
      <w:proofErr w:type="spellEnd"/>
      <w:r w:rsidR="004B28EC" w:rsidRPr="00D2291D">
        <w:rPr>
          <w:color w:val="000000"/>
          <w:spacing w:val="-5"/>
        </w:rPr>
        <w:t xml:space="preserve"> </w:t>
      </w:r>
      <w:proofErr w:type="spellStart"/>
      <w:r w:rsidR="004B28EC" w:rsidRPr="00D2291D">
        <w:rPr>
          <w:color w:val="000000"/>
          <w:spacing w:val="-5"/>
        </w:rPr>
        <w:t>critic</w:t>
      </w:r>
      <w:r w:rsidR="00A01AD8">
        <w:rPr>
          <w:color w:val="000000"/>
          <w:spacing w:val="-5"/>
        </w:rPr>
        <w:t>ă</w:t>
      </w:r>
      <w:proofErr w:type="spellEnd"/>
      <w:r w:rsidR="004B28EC" w:rsidRPr="00D2291D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şi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instituţiile</w:t>
      </w:r>
      <w:proofErr w:type="spellEnd"/>
      <w:r w:rsidR="00C5228B">
        <w:rPr>
          <w:color w:val="000000"/>
          <w:spacing w:val="-5"/>
        </w:rPr>
        <w:t xml:space="preserve"> de </w:t>
      </w:r>
      <w:proofErr w:type="spellStart"/>
      <w:r w:rsidR="00C5228B">
        <w:rPr>
          <w:color w:val="000000"/>
          <w:spacing w:val="-5"/>
        </w:rPr>
        <w:t>comandă</w:t>
      </w:r>
      <w:proofErr w:type="spellEnd"/>
      <w:r w:rsidR="00C5228B">
        <w:rPr>
          <w:color w:val="000000"/>
          <w:spacing w:val="-5"/>
        </w:rPr>
        <w:t xml:space="preserve"> </w:t>
      </w:r>
      <w:proofErr w:type="spellStart"/>
      <w:r w:rsidR="00C5228B">
        <w:rPr>
          <w:color w:val="000000"/>
          <w:spacing w:val="-5"/>
        </w:rPr>
        <w:t>ş</w:t>
      </w:r>
      <w:r w:rsidR="009C4A86">
        <w:rPr>
          <w:color w:val="000000"/>
          <w:spacing w:val="-5"/>
        </w:rPr>
        <w:t>i</w:t>
      </w:r>
      <w:proofErr w:type="spellEnd"/>
      <w:r w:rsidR="009C4A86">
        <w:rPr>
          <w:color w:val="000000"/>
          <w:spacing w:val="-5"/>
        </w:rPr>
        <w:t xml:space="preserve"> control ale </w:t>
      </w:r>
      <w:proofErr w:type="spellStart"/>
      <w:r w:rsidR="009C4A86">
        <w:rPr>
          <w:color w:val="000000"/>
          <w:spacing w:val="-5"/>
        </w:rPr>
        <w:t>statului</w:t>
      </w:r>
      <w:proofErr w:type="spellEnd"/>
      <w:r w:rsidR="009C4A86">
        <w:rPr>
          <w:color w:val="000000"/>
          <w:spacing w:val="-5"/>
        </w:rPr>
        <w:t xml:space="preserve"> </w:t>
      </w:r>
      <w:proofErr w:type="spellStart"/>
      <w:r w:rsidR="009C4A86">
        <w:rPr>
          <w:color w:val="000000"/>
          <w:spacing w:val="-5"/>
        </w:rPr>
        <w:t>în</w:t>
      </w:r>
      <w:proofErr w:type="spellEnd"/>
      <w:r w:rsidR="009C4A86">
        <w:rPr>
          <w:color w:val="000000"/>
          <w:spacing w:val="-5"/>
        </w:rPr>
        <w:t xml:space="preserve"> </w:t>
      </w:r>
      <w:proofErr w:type="spellStart"/>
      <w:r w:rsidR="009C4A86">
        <w:rPr>
          <w:color w:val="000000"/>
          <w:spacing w:val="-5"/>
        </w:rPr>
        <w:t>Municipiul</w:t>
      </w:r>
      <w:proofErr w:type="spellEnd"/>
      <w:r w:rsidR="009C4A86">
        <w:rPr>
          <w:color w:val="000000"/>
          <w:spacing w:val="-5"/>
        </w:rPr>
        <w:t xml:space="preserve"> </w:t>
      </w:r>
      <w:proofErr w:type="spellStart"/>
      <w:r w:rsidR="009C4A86">
        <w:rPr>
          <w:color w:val="000000"/>
          <w:spacing w:val="-5"/>
        </w:rPr>
        <w:t>Timiş</w:t>
      </w:r>
      <w:r w:rsidR="004B28EC" w:rsidRPr="00D2291D">
        <w:rPr>
          <w:color w:val="000000"/>
          <w:spacing w:val="-5"/>
        </w:rPr>
        <w:t>oara</w:t>
      </w:r>
      <w:proofErr w:type="spellEnd"/>
      <w:r w:rsidR="004B28EC" w:rsidRPr="00D2291D">
        <w:rPr>
          <w:color w:val="000000"/>
          <w:spacing w:val="-5"/>
        </w:rPr>
        <w:t>”</w:t>
      </w:r>
      <w:r w:rsidR="00E9720D">
        <w:rPr>
          <w:color w:val="000000"/>
          <w:spacing w:val="-5"/>
        </w:rPr>
        <w:t xml:space="preserve"> </w:t>
      </w:r>
      <w:proofErr w:type="spellStart"/>
      <w:r w:rsidR="00E9720D">
        <w:rPr>
          <w:color w:val="000000"/>
          <w:spacing w:val="-5"/>
        </w:rPr>
        <w:t>este</w:t>
      </w:r>
      <w:proofErr w:type="spellEnd"/>
      <w:r w:rsidR="00E9720D">
        <w:rPr>
          <w:color w:val="000000"/>
          <w:spacing w:val="-5"/>
        </w:rPr>
        <w:t xml:space="preserve"> </w:t>
      </w:r>
      <w:proofErr w:type="spellStart"/>
      <w:r w:rsidR="00E9720D">
        <w:rPr>
          <w:color w:val="000000"/>
          <w:spacing w:val="-5"/>
        </w:rPr>
        <w:t>etapa</w:t>
      </w:r>
      <w:proofErr w:type="spellEnd"/>
      <w:r w:rsidR="00E9720D">
        <w:rPr>
          <w:color w:val="000000"/>
          <w:spacing w:val="-5"/>
        </w:rPr>
        <w:t xml:space="preserve"> a </w:t>
      </w:r>
      <w:proofErr w:type="spellStart"/>
      <w:r w:rsidR="00E9720D">
        <w:rPr>
          <w:color w:val="000000"/>
          <w:spacing w:val="-5"/>
        </w:rPr>
        <w:t>doua</w:t>
      </w:r>
      <w:proofErr w:type="spellEnd"/>
      <w:r>
        <w:rPr>
          <w:color w:val="000000"/>
          <w:spacing w:val="-5"/>
        </w:rPr>
        <w:t xml:space="preserve"> de </w:t>
      </w:r>
      <w:proofErr w:type="spellStart"/>
      <w:r>
        <w:rPr>
          <w:color w:val="000000"/>
          <w:spacing w:val="-5"/>
        </w:rPr>
        <w:t>implemntare</w:t>
      </w:r>
      <w:proofErr w:type="spellEnd"/>
      <w:r>
        <w:rPr>
          <w:color w:val="000000"/>
          <w:spacing w:val="-5"/>
        </w:rPr>
        <w:t xml:space="preserve"> a </w:t>
      </w:r>
      <w:proofErr w:type="spellStart"/>
      <w:r>
        <w:rPr>
          <w:color w:val="000000"/>
          <w:spacing w:val="-5"/>
        </w:rPr>
        <w:t>proiectului</w:t>
      </w:r>
      <w:proofErr w:type="spellEnd"/>
      <w:r>
        <w:rPr>
          <w:color w:val="000000"/>
          <w:spacing w:val="-5"/>
        </w:rPr>
        <w:t xml:space="preserve"> “</w:t>
      </w:r>
      <w:proofErr w:type="spellStart"/>
      <w:r w:rsidR="00246B53">
        <w:rPr>
          <w:color w:val="000000"/>
          <w:spacing w:val="-5"/>
        </w:rPr>
        <w:t>Trafic</w:t>
      </w:r>
      <w:proofErr w:type="spellEnd"/>
      <w:r w:rsidR="00246B53">
        <w:rPr>
          <w:color w:val="000000"/>
          <w:spacing w:val="-5"/>
        </w:rPr>
        <w:t xml:space="preserve"> management </w:t>
      </w:r>
      <w:proofErr w:type="spellStart"/>
      <w:r w:rsidR="00246B53">
        <w:rPr>
          <w:color w:val="000000"/>
          <w:spacing w:val="-5"/>
        </w:rPr>
        <w:t>ş</w:t>
      </w:r>
      <w:r>
        <w:rPr>
          <w:color w:val="000000"/>
          <w:spacing w:val="-5"/>
        </w:rPr>
        <w:t>i</w:t>
      </w:r>
      <w:proofErr w:type="spellEnd"/>
      <w:r>
        <w:rPr>
          <w:color w:val="000000"/>
          <w:spacing w:val="-5"/>
        </w:rPr>
        <w:t xml:space="preserve"> </w:t>
      </w:r>
      <w:proofErr w:type="spellStart"/>
      <w:r>
        <w:rPr>
          <w:color w:val="000000"/>
          <w:spacing w:val="-5"/>
        </w:rPr>
        <w:t>supraveghere</w:t>
      </w:r>
      <w:proofErr w:type="spellEnd"/>
      <w:r>
        <w:rPr>
          <w:color w:val="000000"/>
          <w:spacing w:val="-5"/>
        </w:rPr>
        <w:t xml:space="preserve"> video”</w:t>
      </w:r>
      <w:r w:rsidR="0057759E">
        <w:rPr>
          <w:color w:val="000000"/>
          <w:spacing w:val="-5"/>
        </w:rPr>
        <w:t xml:space="preserve"> </w:t>
      </w:r>
      <w:proofErr w:type="spellStart"/>
      <w:r w:rsidR="0057759E">
        <w:rPr>
          <w:color w:val="000000"/>
          <w:spacing w:val="-5"/>
        </w:rPr>
        <w:t>si</w:t>
      </w:r>
      <w:proofErr w:type="spellEnd"/>
      <w:r w:rsidR="0057759E">
        <w:rPr>
          <w:color w:val="000000"/>
          <w:spacing w:val="-5"/>
        </w:rPr>
        <w:t xml:space="preserve"> </w:t>
      </w:r>
      <w:proofErr w:type="spellStart"/>
      <w:r w:rsidR="0057759E">
        <w:rPr>
          <w:color w:val="000000"/>
          <w:spacing w:val="-5"/>
        </w:rPr>
        <w:t>constă</w:t>
      </w:r>
      <w:proofErr w:type="spellEnd"/>
      <w:r>
        <w:rPr>
          <w:color w:val="000000"/>
          <w:spacing w:val="-5"/>
        </w:rPr>
        <w:t xml:space="preserve"> in </w:t>
      </w:r>
      <w:proofErr w:type="spellStart"/>
      <w:r>
        <w:rPr>
          <w:color w:val="000000"/>
          <w:spacing w:val="-5"/>
        </w:rPr>
        <w:t>conectarea</w:t>
      </w:r>
      <w:proofErr w:type="spellEnd"/>
      <w:r>
        <w:rPr>
          <w:color w:val="000000"/>
          <w:spacing w:val="-5"/>
        </w:rPr>
        <w:t xml:space="preserve"> a 273 </w:t>
      </w:r>
      <w:proofErr w:type="spellStart"/>
      <w:r>
        <w:rPr>
          <w:color w:val="000000"/>
          <w:spacing w:val="-5"/>
        </w:rPr>
        <w:t>obiective</w:t>
      </w:r>
      <w:proofErr w:type="spellEnd"/>
      <w:r w:rsidR="0057759E">
        <w:rPr>
          <w:color w:val="000000"/>
          <w:spacing w:val="-5"/>
        </w:rPr>
        <w:t xml:space="preserve">, </w:t>
      </w:r>
      <w:proofErr w:type="spellStart"/>
      <w:r w:rsidR="0057759E">
        <w:rPr>
          <w:color w:val="000000"/>
          <w:spacing w:val="-5"/>
        </w:rPr>
        <w:t>dupa</w:t>
      </w:r>
      <w:proofErr w:type="spellEnd"/>
      <w:r w:rsidR="0057759E">
        <w:rPr>
          <w:color w:val="000000"/>
          <w:spacing w:val="-5"/>
        </w:rPr>
        <w:t xml:space="preserve"> cum </w:t>
      </w:r>
      <w:proofErr w:type="spellStart"/>
      <w:r w:rsidR="0057759E">
        <w:rPr>
          <w:color w:val="000000"/>
          <w:spacing w:val="-5"/>
        </w:rPr>
        <w:t>urmează</w:t>
      </w:r>
      <w:proofErr w:type="spellEnd"/>
      <w:r>
        <w:rPr>
          <w:color w:val="000000"/>
          <w:spacing w:val="-5"/>
        </w:rPr>
        <w:t>: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color w:val="000000"/>
          <w:spacing w:val="-5"/>
        </w:rPr>
        <w:t xml:space="preserve"> </w:t>
      </w:r>
      <w:r w:rsidRPr="0023512E">
        <w:rPr>
          <w:rFonts w:ascii="Times New Roman" w:hAnsi="Times New Roman"/>
          <w:bCs/>
          <w:sz w:val="24"/>
          <w:szCs w:val="24"/>
          <w:lang w:val="ro-RO"/>
        </w:rPr>
        <w:t>26 staţii de biciclete;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>9 staţii Vaporeto;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>14 chioşcuri de vânzări abonamente RATT;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>18 POP Primăria Timişoara;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 xml:space="preserve">29 panouri de informare Primarie; 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 xml:space="preserve">67 de instituţii; 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>58 locaţii Universitatea Politehnica Timişoara;</w:t>
      </w:r>
    </w:p>
    <w:p w:rsidR="00853526" w:rsidRPr="0023512E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 w:rsidRPr="0023512E">
        <w:rPr>
          <w:rFonts w:ascii="Times New Roman" w:hAnsi="Times New Roman"/>
          <w:bCs/>
          <w:sz w:val="24"/>
          <w:szCs w:val="24"/>
          <w:lang w:val="ro-RO"/>
        </w:rPr>
        <w:t>22 locaţii Universitate</w:t>
      </w:r>
      <w:r>
        <w:rPr>
          <w:rFonts w:ascii="Times New Roman" w:hAnsi="Times New Roman"/>
          <w:bCs/>
          <w:sz w:val="24"/>
          <w:szCs w:val="24"/>
          <w:lang w:val="ro-RO"/>
        </w:rPr>
        <w:t>a</w:t>
      </w:r>
      <w:r w:rsidRPr="0023512E">
        <w:rPr>
          <w:rFonts w:ascii="Times New Roman" w:hAnsi="Times New Roman"/>
          <w:bCs/>
          <w:sz w:val="24"/>
          <w:szCs w:val="24"/>
          <w:lang w:val="ro-RO"/>
        </w:rPr>
        <w:t xml:space="preserve"> de Vest Timişoara;</w:t>
      </w:r>
    </w:p>
    <w:p w:rsidR="004B28EC" w:rsidRPr="00853526" w:rsidRDefault="00853526" w:rsidP="00853526">
      <w:pPr>
        <w:pStyle w:val="bmstandart"/>
        <w:numPr>
          <w:ilvl w:val="0"/>
          <w:numId w:val="1"/>
        </w:numPr>
        <w:tabs>
          <w:tab w:val="clear" w:pos="1418"/>
          <w:tab w:val="left" w:pos="0"/>
          <w:tab w:val="left" w:pos="630"/>
        </w:tabs>
        <w:spacing w:line="240" w:lineRule="auto"/>
        <w:ind w:left="0" w:firstLine="0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30 locaţii Universitatea</w:t>
      </w:r>
      <w:r w:rsidRPr="0023512E">
        <w:rPr>
          <w:rFonts w:ascii="Times New Roman" w:hAnsi="Times New Roman"/>
          <w:bCs/>
          <w:sz w:val="24"/>
          <w:szCs w:val="24"/>
          <w:lang w:val="ro-RO"/>
        </w:rPr>
        <w:t xml:space="preserve"> de Medicina si Farmacie "Victor Babeş" din Timişoara.</w:t>
      </w:r>
    </w:p>
    <w:p w:rsidR="00F274CC" w:rsidRPr="00853526" w:rsidRDefault="00853526" w:rsidP="00853526">
      <w:pPr>
        <w:jc w:val="both"/>
        <w:rPr>
          <w:color w:val="000000"/>
          <w:spacing w:val="-5"/>
          <w:lang w:val="ro-RO"/>
        </w:rPr>
      </w:pPr>
      <w:r>
        <w:rPr>
          <w:color w:val="000000"/>
          <w:spacing w:val="-5"/>
        </w:rPr>
        <w:t xml:space="preserve">         </w:t>
      </w:r>
      <w:r w:rsidR="003570A6">
        <w:rPr>
          <w:color w:val="000000"/>
          <w:spacing w:val="-5"/>
        </w:rPr>
        <w:t xml:space="preserve">  </w:t>
      </w:r>
      <w:r>
        <w:rPr>
          <w:color w:val="000000"/>
          <w:spacing w:val="-5"/>
        </w:rPr>
        <w:t xml:space="preserve"> </w:t>
      </w:r>
      <w:r w:rsidR="004D6CB6">
        <w:rPr>
          <w:color w:val="000000"/>
          <w:spacing w:val="-5"/>
        </w:rPr>
        <w:t xml:space="preserve"> </w:t>
      </w:r>
      <w:proofErr w:type="spellStart"/>
      <w:r w:rsidR="00000D4D">
        <w:t>Poliţia</w:t>
      </w:r>
      <w:proofErr w:type="spellEnd"/>
      <w:r w:rsidR="00000D4D">
        <w:t xml:space="preserve"> </w:t>
      </w:r>
      <w:proofErr w:type="spellStart"/>
      <w:r w:rsidR="00000D4D">
        <w:t>Româ</w:t>
      </w:r>
      <w:r w:rsidR="00D82BDA">
        <w:t>nă</w:t>
      </w:r>
      <w:proofErr w:type="spellEnd"/>
      <w:r w:rsidR="00F274CC">
        <w:t xml:space="preserve"> </w:t>
      </w:r>
      <w:proofErr w:type="spellStart"/>
      <w:proofErr w:type="gramStart"/>
      <w:r w:rsidR="00F274CC">
        <w:t>este</w:t>
      </w:r>
      <w:proofErr w:type="spellEnd"/>
      <w:proofErr w:type="gramEnd"/>
      <w:r w:rsidR="00F274CC">
        <w:t xml:space="preserve"> </w:t>
      </w:r>
      <w:proofErr w:type="spellStart"/>
      <w:r w:rsidR="00F274CC">
        <w:t>ins</w:t>
      </w:r>
      <w:r w:rsidR="00000D4D">
        <w:t>tituţia</w:t>
      </w:r>
      <w:proofErr w:type="spellEnd"/>
      <w:r w:rsidR="00000D4D">
        <w:t xml:space="preserve"> </w:t>
      </w:r>
      <w:proofErr w:type="spellStart"/>
      <w:r w:rsidR="00000D4D">
        <w:t>specializată</w:t>
      </w:r>
      <w:proofErr w:type="spellEnd"/>
      <w:r w:rsidR="00000D4D">
        <w:t xml:space="preserve"> a </w:t>
      </w:r>
      <w:proofErr w:type="spellStart"/>
      <w:r w:rsidR="00000D4D">
        <w:t>statului</w:t>
      </w:r>
      <w:proofErr w:type="spellEnd"/>
      <w:r w:rsidR="00000D4D">
        <w:t xml:space="preserve">, </w:t>
      </w:r>
      <w:r w:rsidR="00712F37">
        <w:t xml:space="preserve">care, conform </w:t>
      </w:r>
      <w:proofErr w:type="spellStart"/>
      <w:r w:rsidR="00712F37">
        <w:t>Legii</w:t>
      </w:r>
      <w:proofErr w:type="spellEnd"/>
      <w:r w:rsidR="00712F37">
        <w:t xml:space="preserve"> nr. 218/2</w:t>
      </w:r>
      <w:r w:rsidR="009371E0">
        <w:t xml:space="preserve">002 </w:t>
      </w:r>
      <w:proofErr w:type="spellStart"/>
      <w:r w:rsidR="009371E0">
        <w:t>privind</w:t>
      </w:r>
      <w:proofErr w:type="spellEnd"/>
      <w:r w:rsidR="009371E0">
        <w:t xml:space="preserve"> </w:t>
      </w:r>
      <w:proofErr w:type="spellStart"/>
      <w:r w:rsidR="009371E0">
        <w:t>organizarea</w:t>
      </w:r>
      <w:proofErr w:type="spellEnd"/>
      <w:r w:rsidR="009371E0">
        <w:t xml:space="preserve"> </w:t>
      </w:r>
      <w:proofErr w:type="spellStart"/>
      <w:r w:rsidR="009371E0">
        <w:t>si</w:t>
      </w:r>
      <w:proofErr w:type="spellEnd"/>
      <w:r w:rsidR="009371E0">
        <w:t xml:space="preserve"> </w:t>
      </w:r>
      <w:proofErr w:type="spellStart"/>
      <w:r w:rsidR="009371E0">
        <w:t>funcţionarea</w:t>
      </w:r>
      <w:proofErr w:type="spellEnd"/>
      <w:r w:rsidR="009371E0">
        <w:t xml:space="preserve"> </w:t>
      </w:r>
      <w:proofErr w:type="spellStart"/>
      <w:r w:rsidR="009371E0">
        <w:t>Poliţiei</w:t>
      </w:r>
      <w:proofErr w:type="spellEnd"/>
      <w:r w:rsidR="009371E0">
        <w:t xml:space="preserve"> </w:t>
      </w:r>
      <w:proofErr w:type="spellStart"/>
      <w:r w:rsidR="009371E0">
        <w:t>Româ</w:t>
      </w:r>
      <w:r w:rsidR="00712F37">
        <w:t>ne</w:t>
      </w:r>
      <w:proofErr w:type="spellEnd"/>
      <w:r w:rsidR="00712F37">
        <w:t xml:space="preserve">, </w:t>
      </w:r>
      <w:proofErr w:type="spellStart"/>
      <w:r w:rsidR="00000D4D">
        <w:t>exercită</w:t>
      </w:r>
      <w:proofErr w:type="spellEnd"/>
      <w:r w:rsidR="00000D4D">
        <w:t xml:space="preserve"> </w:t>
      </w:r>
      <w:proofErr w:type="spellStart"/>
      <w:r w:rsidR="00000D4D">
        <w:t>atribuţ</w:t>
      </w:r>
      <w:r w:rsidR="002655FD">
        <w:t>ii</w:t>
      </w:r>
      <w:proofErr w:type="spellEnd"/>
      <w:r w:rsidR="009371E0"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 w:rsidR="009371E0">
        <w:t>apă</w:t>
      </w:r>
      <w:r w:rsidR="00712F37">
        <w:t>rarea</w:t>
      </w:r>
      <w:proofErr w:type="spellEnd"/>
      <w:r w:rsidR="00A01AD8">
        <w:t xml:space="preserve"> </w:t>
      </w:r>
      <w:proofErr w:type="spellStart"/>
      <w:r w:rsidR="00A01AD8">
        <w:t>drepturilor</w:t>
      </w:r>
      <w:proofErr w:type="spellEnd"/>
      <w:r w:rsidR="00A01AD8">
        <w:t xml:space="preserve"> </w:t>
      </w:r>
      <w:proofErr w:type="spellStart"/>
      <w:r w:rsidR="00A01AD8">
        <w:t>şi</w:t>
      </w:r>
      <w:proofErr w:type="spellEnd"/>
      <w:r w:rsidR="00A01AD8">
        <w:t xml:space="preserve"> </w:t>
      </w:r>
      <w:proofErr w:type="spellStart"/>
      <w:r w:rsidR="00A01AD8">
        <w:t>libertăţ</w:t>
      </w:r>
      <w:r w:rsidR="002655FD">
        <w:t>ilor</w:t>
      </w:r>
      <w:proofErr w:type="spellEnd"/>
      <w:r w:rsidR="002655FD">
        <w:t xml:space="preserve"> </w:t>
      </w:r>
      <w:proofErr w:type="spellStart"/>
      <w:r w:rsidR="002655FD">
        <w:t>fundamentale</w:t>
      </w:r>
      <w:proofErr w:type="spellEnd"/>
      <w:r w:rsidR="002655FD">
        <w:t xml:space="preserve"> ale </w:t>
      </w:r>
      <w:proofErr w:type="spellStart"/>
      <w:r w:rsidR="002655FD">
        <w:t>persoanei</w:t>
      </w:r>
      <w:proofErr w:type="spellEnd"/>
      <w:r w:rsidR="002655FD">
        <w:t xml:space="preserve">, </w:t>
      </w:r>
      <w:proofErr w:type="spellStart"/>
      <w:r w:rsidR="002655FD">
        <w:t>iar</w:t>
      </w:r>
      <w:proofErr w:type="spellEnd"/>
      <w:r w:rsidR="002655FD">
        <w:t xml:space="preserve"> </w:t>
      </w:r>
      <w:proofErr w:type="spellStart"/>
      <w:r w:rsidR="004312FC">
        <w:t>M</w:t>
      </w:r>
      <w:r w:rsidR="002655FD">
        <w:t>unicipiul</w:t>
      </w:r>
      <w:proofErr w:type="spellEnd"/>
      <w:r w:rsidR="009C4A86">
        <w:t xml:space="preserve"> </w:t>
      </w:r>
      <w:proofErr w:type="spellStart"/>
      <w:r w:rsidR="009C4A86">
        <w:t>Timiş</w:t>
      </w:r>
      <w:r w:rsidR="00A01AD8">
        <w:t>oara</w:t>
      </w:r>
      <w:proofErr w:type="spellEnd"/>
      <w:r w:rsidR="00A01AD8">
        <w:t xml:space="preserve"> are </w:t>
      </w:r>
      <w:proofErr w:type="spellStart"/>
      <w:r w:rsidR="00A01AD8">
        <w:t>resurse</w:t>
      </w:r>
      <w:proofErr w:type="spellEnd"/>
      <w:r w:rsidR="00A01AD8">
        <w:t xml:space="preserve"> </w:t>
      </w:r>
      <w:proofErr w:type="spellStart"/>
      <w:r w:rsidR="00A01AD8">
        <w:t>tehnice</w:t>
      </w:r>
      <w:proofErr w:type="spellEnd"/>
      <w:r w:rsidR="00A01AD8">
        <w:t xml:space="preserve"> </w:t>
      </w:r>
      <w:proofErr w:type="spellStart"/>
      <w:r w:rsidR="00A01AD8">
        <w:t>ş</w:t>
      </w:r>
      <w:r w:rsidR="002655FD">
        <w:t>i</w:t>
      </w:r>
      <w:proofErr w:type="spellEnd"/>
      <w:r w:rsidR="002655FD">
        <w:t xml:space="preserve"> </w:t>
      </w:r>
      <w:proofErr w:type="spellStart"/>
      <w:r w:rsidR="002655FD">
        <w:t>profesionale</w:t>
      </w:r>
      <w:proofErr w:type="spellEnd"/>
      <w:r w:rsidR="002655FD">
        <w:t xml:space="preserve"> </w:t>
      </w:r>
      <w:proofErr w:type="spellStart"/>
      <w:r w:rsidR="002655FD">
        <w:t>pe</w:t>
      </w:r>
      <w:r w:rsidR="009C4A86">
        <w:t>ntru</w:t>
      </w:r>
      <w:proofErr w:type="spellEnd"/>
      <w:r w:rsidR="009C4A86">
        <w:t xml:space="preserve"> </w:t>
      </w:r>
      <w:proofErr w:type="spellStart"/>
      <w:r w:rsidR="009C4A86">
        <w:t>susţ</w:t>
      </w:r>
      <w:r w:rsidR="00A01AD8">
        <w:t>inerea</w:t>
      </w:r>
      <w:proofErr w:type="spellEnd"/>
      <w:r w:rsidR="00A01AD8">
        <w:t xml:space="preserve"> </w:t>
      </w:r>
      <w:proofErr w:type="spellStart"/>
      <w:r w:rsidR="00A01AD8">
        <w:t>acestei</w:t>
      </w:r>
      <w:proofErr w:type="spellEnd"/>
      <w:r w:rsidR="00A01AD8">
        <w:t xml:space="preserve"> </w:t>
      </w:r>
      <w:proofErr w:type="spellStart"/>
      <w:r w:rsidR="00A01AD8">
        <w:t>colaboră</w:t>
      </w:r>
      <w:r w:rsidR="002655FD">
        <w:t>ri</w:t>
      </w:r>
      <w:proofErr w:type="spellEnd"/>
      <w:r w:rsidR="002655FD">
        <w:t>.</w:t>
      </w:r>
      <w:r w:rsidR="008E372B">
        <w:t xml:space="preserve"> </w:t>
      </w:r>
      <w:proofErr w:type="spellStart"/>
      <w:proofErr w:type="gramStart"/>
      <w:r w:rsidR="008E372B">
        <w:t>Legea</w:t>
      </w:r>
      <w:proofErr w:type="spellEnd"/>
      <w:r w:rsidR="009C4A86">
        <w:t xml:space="preserve"> nr.</w:t>
      </w:r>
      <w:proofErr w:type="gramEnd"/>
      <w:r w:rsidR="009371E0">
        <w:t xml:space="preserve"> </w:t>
      </w:r>
      <w:r w:rsidR="009C4A86">
        <w:t xml:space="preserve">215/2001 </w:t>
      </w:r>
      <w:proofErr w:type="spellStart"/>
      <w:r w:rsidR="009C4A86">
        <w:t>privind</w:t>
      </w:r>
      <w:proofErr w:type="spellEnd"/>
      <w:r w:rsidR="009C4A86">
        <w:t xml:space="preserve"> </w:t>
      </w:r>
      <w:proofErr w:type="spellStart"/>
      <w:r w:rsidR="009C4A86">
        <w:t>administraţia</w:t>
      </w:r>
      <w:proofErr w:type="spellEnd"/>
      <w:r w:rsidR="009C4A86">
        <w:t xml:space="preserve"> </w:t>
      </w:r>
      <w:proofErr w:type="spellStart"/>
      <w:r w:rsidR="009C4A86">
        <w:t>publică</w:t>
      </w:r>
      <w:proofErr w:type="spellEnd"/>
      <w:r w:rsidR="009C4A86">
        <w:t xml:space="preserve"> </w:t>
      </w:r>
      <w:proofErr w:type="spellStart"/>
      <w:r w:rsidR="009C4A86">
        <w:t>locală</w:t>
      </w:r>
      <w:proofErr w:type="spellEnd"/>
      <w:r w:rsidR="008E372B">
        <w:t xml:space="preserve">, </w:t>
      </w:r>
      <w:proofErr w:type="spellStart"/>
      <w:r w:rsidR="008E372B">
        <w:t>permite</w:t>
      </w:r>
      <w:proofErr w:type="spellEnd"/>
      <w:r w:rsidR="008E372B">
        <w:t xml:space="preserve"> </w:t>
      </w:r>
      <w:proofErr w:type="spellStart"/>
      <w:r w:rsidR="008E372B">
        <w:t>colaborarea</w:t>
      </w:r>
      <w:proofErr w:type="spellEnd"/>
      <w:r w:rsidR="008E372B">
        <w:t xml:space="preserve"> </w:t>
      </w:r>
      <w:proofErr w:type="spellStart"/>
      <w:r w:rsidR="008E372B">
        <w:t>Mu</w:t>
      </w:r>
      <w:r w:rsidR="009C4A86">
        <w:t>nicipiului</w:t>
      </w:r>
      <w:proofErr w:type="spellEnd"/>
      <w:r w:rsidR="009C4A86">
        <w:t xml:space="preserve"> </w:t>
      </w:r>
      <w:proofErr w:type="spellStart"/>
      <w:r w:rsidR="009C4A86">
        <w:t>Timiş</w:t>
      </w:r>
      <w:r w:rsidR="00CC3A5B">
        <w:t>oara</w:t>
      </w:r>
      <w:proofErr w:type="spellEnd"/>
      <w:r w:rsidR="00CC3A5B">
        <w:t xml:space="preserve"> cu </w:t>
      </w:r>
      <w:proofErr w:type="spellStart"/>
      <w:r w:rsidR="00CC3A5B">
        <w:t>persoane</w:t>
      </w:r>
      <w:proofErr w:type="spellEnd"/>
      <w:r w:rsidR="00EB15A0">
        <w:t xml:space="preserve"> </w:t>
      </w:r>
      <w:proofErr w:type="spellStart"/>
      <w:r w:rsidR="00EB15A0">
        <w:t>juridice</w:t>
      </w:r>
      <w:proofErr w:type="spellEnd"/>
      <w:r w:rsidR="00EB15A0">
        <w:t xml:space="preserve"> </w:t>
      </w:r>
      <w:proofErr w:type="spellStart"/>
      <w:r w:rsidR="00EB15A0">
        <w:t>române</w:t>
      </w:r>
      <w:proofErr w:type="spellEnd"/>
      <w:r w:rsidR="00EB15A0">
        <w:t xml:space="preserve"> </w:t>
      </w:r>
      <w:proofErr w:type="spellStart"/>
      <w:r w:rsidR="00EB15A0">
        <w:t>sau</w:t>
      </w:r>
      <w:proofErr w:type="spellEnd"/>
      <w:r w:rsidR="00EB15A0">
        <w:t xml:space="preserve"> </w:t>
      </w:r>
      <w:proofErr w:type="spellStart"/>
      <w:r w:rsidR="00EB15A0">
        <w:t>stră</w:t>
      </w:r>
      <w:r w:rsidR="008E372B">
        <w:t>ine</w:t>
      </w:r>
      <w:proofErr w:type="spellEnd"/>
      <w:r w:rsidR="00D82BDA">
        <w:t xml:space="preserve">, </w:t>
      </w:r>
      <w:proofErr w:type="spellStart"/>
      <w:r w:rsidR="00D82BDA">
        <w:t>î</w:t>
      </w:r>
      <w:r w:rsidR="009C4A86">
        <w:t>n</w:t>
      </w:r>
      <w:proofErr w:type="spellEnd"/>
      <w:r w:rsidR="009C4A86">
        <w:t xml:space="preserve"> </w:t>
      </w:r>
      <w:proofErr w:type="spellStart"/>
      <w:r w:rsidR="009C4A86">
        <w:t>vederea</w:t>
      </w:r>
      <w:proofErr w:type="spellEnd"/>
      <w:r w:rsidR="009C4A86">
        <w:t xml:space="preserve"> </w:t>
      </w:r>
      <w:proofErr w:type="spellStart"/>
      <w:r w:rsidR="009C4A86">
        <w:t>realizării</w:t>
      </w:r>
      <w:proofErr w:type="spellEnd"/>
      <w:r w:rsidR="009C4A86">
        <w:t xml:space="preserve"> </w:t>
      </w:r>
      <w:proofErr w:type="spellStart"/>
      <w:r w:rsidR="009C4A86">
        <w:t>în</w:t>
      </w:r>
      <w:proofErr w:type="spellEnd"/>
      <w:r w:rsidR="009C4A86">
        <w:t xml:space="preserve"> </w:t>
      </w:r>
      <w:proofErr w:type="spellStart"/>
      <w:r w:rsidR="009C4A86">
        <w:t>comun</w:t>
      </w:r>
      <w:proofErr w:type="spellEnd"/>
      <w:r w:rsidR="009C4A86">
        <w:t xml:space="preserve"> a </w:t>
      </w:r>
      <w:proofErr w:type="spellStart"/>
      <w:r w:rsidR="009C4A86">
        <w:t>unor</w:t>
      </w:r>
      <w:proofErr w:type="spellEnd"/>
      <w:r w:rsidR="009C4A86">
        <w:t xml:space="preserve"> </w:t>
      </w:r>
      <w:proofErr w:type="spellStart"/>
      <w:r w:rsidR="009C4A86">
        <w:t>acţiuni</w:t>
      </w:r>
      <w:proofErr w:type="spellEnd"/>
      <w:r w:rsidR="009C4A86">
        <w:t xml:space="preserve">, </w:t>
      </w:r>
      <w:proofErr w:type="spellStart"/>
      <w:r w:rsidR="009C4A86">
        <w:t>lucră</w:t>
      </w:r>
      <w:r w:rsidR="008E372B">
        <w:t>ri</w:t>
      </w:r>
      <w:proofErr w:type="spellEnd"/>
      <w:r w:rsidR="008E372B">
        <w:t xml:space="preserve">, </w:t>
      </w:r>
      <w:proofErr w:type="spellStart"/>
      <w:r w:rsidR="008E372B">
        <w:t>servicii</w:t>
      </w:r>
      <w:proofErr w:type="spellEnd"/>
      <w:r w:rsidR="008E372B">
        <w:t xml:space="preserve"> </w:t>
      </w:r>
      <w:proofErr w:type="spellStart"/>
      <w:r w:rsidR="008E372B">
        <w:t>sau</w:t>
      </w:r>
      <w:proofErr w:type="spellEnd"/>
      <w:r w:rsidR="008E372B">
        <w:t xml:space="preserve"> </w:t>
      </w:r>
      <w:proofErr w:type="spellStart"/>
      <w:r w:rsidR="008E372B">
        <w:t>proiec</w:t>
      </w:r>
      <w:r w:rsidR="00D1024A">
        <w:t>te</w:t>
      </w:r>
      <w:proofErr w:type="spellEnd"/>
      <w:r w:rsidR="00D1024A">
        <w:t xml:space="preserve"> de </w:t>
      </w:r>
      <w:proofErr w:type="spellStart"/>
      <w:r w:rsidR="00D1024A">
        <w:t>interes</w:t>
      </w:r>
      <w:proofErr w:type="spellEnd"/>
      <w:r w:rsidR="00D1024A">
        <w:t xml:space="preserve"> local, </w:t>
      </w:r>
      <w:proofErr w:type="spellStart"/>
      <w:r w:rsidR="00D1024A">
        <w:t>prin</w:t>
      </w:r>
      <w:proofErr w:type="spellEnd"/>
      <w:r w:rsidR="00D1024A">
        <w:t xml:space="preserve"> </w:t>
      </w:r>
      <w:proofErr w:type="spellStart"/>
      <w:r w:rsidR="00D1024A">
        <w:t>hotă</w:t>
      </w:r>
      <w:r w:rsidR="009C4A86">
        <w:t>râre</w:t>
      </w:r>
      <w:proofErr w:type="spellEnd"/>
      <w:r w:rsidR="009C4A86">
        <w:t xml:space="preserve"> </w:t>
      </w:r>
      <w:proofErr w:type="spellStart"/>
      <w:r w:rsidR="009C4A86">
        <w:t>adoptată</w:t>
      </w:r>
      <w:proofErr w:type="spellEnd"/>
      <w:r w:rsidR="008E372B">
        <w:t xml:space="preserve"> de </w:t>
      </w:r>
      <w:proofErr w:type="spellStart"/>
      <w:r w:rsidR="008E372B">
        <w:t>Consiliul</w:t>
      </w:r>
      <w:proofErr w:type="spellEnd"/>
      <w:r w:rsidR="008E372B">
        <w:t xml:space="preserve"> Local.</w:t>
      </w:r>
    </w:p>
    <w:p w:rsidR="0093208E" w:rsidRDefault="00A77C99" w:rsidP="00D051E8">
      <w:pPr>
        <w:ind w:firstLine="720"/>
        <w:jc w:val="both"/>
        <w:rPr>
          <w:i/>
        </w:rPr>
      </w:pPr>
      <w:r>
        <w:lastRenderedPageBreak/>
        <w:t xml:space="preserve"> </w:t>
      </w:r>
      <w:proofErr w:type="spellStart"/>
      <w:r w:rsidR="0093208E">
        <w:t>Prin</w:t>
      </w:r>
      <w:proofErr w:type="spellEnd"/>
      <w:r w:rsidR="0093208E">
        <w:t xml:space="preserve"> </w:t>
      </w:r>
      <w:proofErr w:type="spellStart"/>
      <w:r w:rsidR="0093208E">
        <w:t>Protocol</w:t>
      </w:r>
      <w:r w:rsidR="008C4F70">
        <w:t>ul</w:t>
      </w:r>
      <w:proofErr w:type="spellEnd"/>
      <w:r w:rsidR="008C4F70">
        <w:t xml:space="preserve"> de </w:t>
      </w:r>
      <w:proofErr w:type="spellStart"/>
      <w:r w:rsidR="008C4F70">
        <w:t>colaborare</w:t>
      </w:r>
      <w:proofErr w:type="spellEnd"/>
      <w:r w:rsidR="008C4F70">
        <w:t xml:space="preserve"> </w:t>
      </w:r>
      <w:proofErr w:type="spellStart"/>
      <w:r w:rsidR="008C4F70">
        <w:t>propus</w:t>
      </w:r>
      <w:proofErr w:type="spellEnd"/>
      <w:r w:rsidR="008C4F70">
        <w:t xml:space="preserve"> se </w:t>
      </w:r>
      <w:proofErr w:type="spellStart"/>
      <w:r w:rsidR="008C4F70">
        <w:t>doreş</w:t>
      </w:r>
      <w:r w:rsidR="0093208E">
        <w:t>te</w:t>
      </w:r>
      <w:proofErr w:type="spellEnd"/>
      <w:r w:rsidR="00193E4E">
        <w:t xml:space="preserve"> </w:t>
      </w:r>
      <w:proofErr w:type="spellStart"/>
      <w:r w:rsidR="00742992">
        <w:t>realizarea</w:t>
      </w:r>
      <w:proofErr w:type="spellEnd"/>
      <w:r w:rsidR="00742992">
        <w:t xml:space="preserve"> </w:t>
      </w:r>
      <w:proofErr w:type="spellStart"/>
      <w:r w:rsidR="00193E4E">
        <w:t>accesul</w:t>
      </w:r>
      <w:r w:rsidR="00742992">
        <w:t>ui</w:t>
      </w:r>
      <w:proofErr w:type="spellEnd"/>
      <w:r w:rsidR="00193E4E">
        <w:t xml:space="preserve"> IPJ la </w:t>
      </w:r>
      <w:proofErr w:type="spellStart"/>
      <w:r w:rsidR="00193E4E">
        <w:t>reţ</w:t>
      </w:r>
      <w:r w:rsidR="008C4F70">
        <w:t>eaua</w:t>
      </w:r>
      <w:proofErr w:type="spellEnd"/>
      <w:r w:rsidR="008C4F70">
        <w:t xml:space="preserve"> de </w:t>
      </w:r>
      <w:proofErr w:type="spellStart"/>
      <w:r w:rsidR="008C4F70">
        <w:t>fibră</w:t>
      </w:r>
      <w:proofErr w:type="spellEnd"/>
      <w:r w:rsidR="008C4F70">
        <w:t xml:space="preserve"> </w:t>
      </w:r>
      <w:proofErr w:type="spellStart"/>
      <w:r w:rsidR="008C4F70">
        <w:t>optică</w:t>
      </w:r>
      <w:proofErr w:type="spellEnd"/>
      <w:r w:rsidR="008C4F70">
        <w:t xml:space="preserve"> </w:t>
      </w:r>
      <w:proofErr w:type="spellStart"/>
      <w:r w:rsidR="008C4F70">
        <w:t>realizată</w:t>
      </w:r>
      <w:proofErr w:type="spellEnd"/>
      <w:r w:rsidR="00193E4E">
        <w:t xml:space="preserve"> </w:t>
      </w:r>
      <w:proofErr w:type="spellStart"/>
      <w:r w:rsidR="00193E4E">
        <w:t>î</w:t>
      </w:r>
      <w:r w:rsidR="0093208E">
        <w:t>n</w:t>
      </w:r>
      <w:proofErr w:type="spellEnd"/>
      <w:r w:rsidR="0093208E">
        <w:t xml:space="preserve"> </w:t>
      </w:r>
      <w:proofErr w:type="spellStart"/>
      <w:r w:rsidR="0093208E">
        <w:t>cadrul</w:t>
      </w:r>
      <w:proofErr w:type="spellEnd"/>
      <w:r w:rsidR="0093208E">
        <w:t xml:space="preserve"> </w:t>
      </w:r>
      <w:proofErr w:type="spellStart"/>
      <w:r w:rsidR="0093208E">
        <w:t>proiect</w:t>
      </w:r>
      <w:r w:rsidR="008C4F70">
        <w:t>ului</w:t>
      </w:r>
      <w:proofErr w:type="spellEnd"/>
      <w:r w:rsidR="008C4F70">
        <w:t xml:space="preserve"> “</w:t>
      </w:r>
      <w:proofErr w:type="spellStart"/>
      <w:r w:rsidR="008C4F70">
        <w:t>Reţea</w:t>
      </w:r>
      <w:proofErr w:type="spellEnd"/>
      <w:r w:rsidR="008C4F70">
        <w:t xml:space="preserve"> de </w:t>
      </w:r>
      <w:proofErr w:type="spellStart"/>
      <w:r w:rsidR="008C4F70">
        <w:t>comunicaţii</w:t>
      </w:r>
      <w:proofErr w:type="spellEnd"/>
      <w:r w:rsidR="008C4F70">
        <w:t xml:space="preserve"> </w:t>
      </w:r>
      <w:proofErr w:type="spellStart"/>
      <w:r w:rsidR="008C4F70">
        <w:t>prin</w:t>
      </w:r>
      <w:proofErr w:type="spellEnd"/>
      <w:r w:rsidR="008C4F70">
        <w:t xml:space="preserve"> </w:t>
      </w:r>
      <w:proofErr w:type="spellStart"/>
      <w:r w:rsidR="008C4F70">
        <w:t>fibră</w:t>
      </w:r>
      <w:proofErr w:type="spellEnd"/>
      <w:r w:rsidR="008C4F70">
        <w:t xml:space="preserve"> </w:t>
      </w:r>
      <w:proofErr w:type="spellStart"/>
      <w:r w:rsidR="008C4F70">
        <w:t>optică</w:t>
      </w:r>
      <w:proofErr w:type="spellEnd"/>
      <w:r w:rsidR="00193E4E">
        <w:t xml:space="preserve"> </w:t>
      </w:r>
      <w:proofErr w:type="spellStart"/>
      <w:r w:rsidR="00193E4E">
        <w:t>pentru</w:t>
      </w:r>
      <w:proofErr w:type="spellEnd"/>
      <w:r w:rsidR="00193E4E">
        <w:t xml:space="preserve"> </w:t>
      </w:r>
      <w:proofErr w:type="spellStart"/>
      <w:r w:rsidR="00193E4E">
        <w:t>infrastructura</w:t>
      </w:r>
      <w:proofErr w:type="spellEnd"/>
      <w:r w:rsidR="00193E4E">
        <w:t xml:space="preserve"> </w:t>
      </w:r>
      <w:proofErr w:type="spellStart"/>
      <w:r w:rsidR="00193E4E">
        <w:t>critică</w:t>
      </w:r>
      <w:proofErr w:type="spellEnd"/>
      <w:r w:rsidR="00193E4E">
        <w:t xml:space="preserve"> </w:t>
      </w:r>
      <w:proofErr w:type="spellStart"/>
      <w:r w:rsidR="00193E4E">
        <w:t>ş</w:t>
      </w:r>
      <w:r w:rsidR="008C4F70">
        <w:t>i</w:t>
      </w:r>
      <w:proofErr w:type="spellEnd"/>
      <w:r w:rsidR="008C4F70">
        <w:t xml:space="preserve"> </w:t>
      </w:r>
      <w:proofErr w:type="spellStart"/>
      <w:r w:rsidR="008C4F70">
        <w:t>instituţiile</w:t>
      </w:r>
      <w:proofErr w:type="spellEnd"/>
      <w:r w:rsidR="008C4F70">
        <w:t xml:space="preserve"> de </w:t>
      </w:r>
      <w:proofErr w:type="spellStart"/>
      <w:r w:rsidR="008C4F70">
        <w:t>comandă</w:t>
      </w:r>
      <w:proofErr w:type="spellEnd"/>
      <w:r w:rsidR="008C4F70">
        <w:t xml:space="preserve"> </w:t>
      </w:r>
      <w:proofErr w:type="spellStart"/>
      <w:r w:rsidR="008C4F70">
        <w:t>ş</w:t>
      </w:r>
      <w:r w:rsidR="0093208E">
        <w:t>i</w:t>
      </w:r>
      <w:proofErr w:type="spellEnd"/>
      <w:r w:rsidR="0093208E">
        <w:t xml:space="preserve"> control </w:t>
      </w:r>
      <w:r w:rsidR="00193E4E">
        <w:t xml:space="preserve">ale </w:t>
      </w:r>
      <w:proofErr w:type="spellStart"/>
      <w:r w:rsidR="00193E4E">
        <w:t>statului</w:t>
      </w:r>
      <w:proofErr w:type="spellEnd"/>
      <w:r w:rsidR="00193E4E">
        <w:t xml:space="preserve"> </w:t>
      </w:r>
      <w:proofErr w:type="spellStart"/>
      <w:r w:rsidR="00193E4E">
        <w:t>î</w:t>
      </w:r>
      <w:r w:rsidR="008C4F70">
        <w:t>n</w:t>
      </w:r>
      <w:proofErr w:type="spellEnd"/>
      <w:r w:rsidR="008C4F70">
        <w:t xml:space="preserve"> </w:t>
      </w:r>
      <w:proofErr w:type="spellStart"/>
      <w:r w:rsidR="008C4F70">
        <w:t>Municipiul</w:t>
      </w:r>
      <w:proofErr w:type="spellEnd"/>
      <w:r w:rsidR="008C4F70">
        <w:t xml:space="preserve"> </w:t>
      </w:r>
      <w:proofErr w:type="spellStart"/>
      <w:r w:rsidR="008C4F70">
        <w:t>Timiş</w:t>
      </w:r>
      <w:r w:rsidR="00193E4E">
        <w:t>oara</w:t>
      </w:r>
      <w:proofErr w:type="spellEnd"/>
      <w:r w:rsidR="00193E4E">
        <w:t xml:space="preserve">”, </w:t>
      </w:r>
      <w:proofErr w:type="spellStart"/>
      <w:r w:rsidR="00193E4E">
        <w:t>urmând</w:t>
      </w:r>
      <w:proofErr w:type="spellEnd"/>
      <w:r w:rsidR="00193E4E">
        <w:t xml:space="preserve"> ca </w:t>
      </w:r>
      <w:proofErr w:type="spellStart"/>
      <w:r w:rsidR="00193E4E">
        <w:t>părţile</w:t>
      </w:r>
      <w:proofErr w:type="spellEnd"/>
      <w:r w:rsidR="00193E4E">
        <w:t xml:space="preserve"> </w:t>
      </w:r>
      <w:proofErr w:type="spellStart"/>
      <w:r w:rsidR="00193E4E">
        <w:t>să</w:t>
      </w:r>
      <w:proofErr w:type="spellEnd"/>
      <w:r w:rsidR="00193E4E">
        <w:t xml:space="preserve"> </w:t>
      </w:r>
      <w:proofErr w:type="spellStart"/>
      <w:r w:rsidR="00193E4E">
        <w:t>hotărască</w:t>
      </w:r>
      <w:proofErr w:type="spellEnd"/>
      <w:r w:rsidR="003A6D33">
        <w:t xml:space="preserve"> de </w:t>
      </w:r>
      <w:proofErr w:type="spellStart"/>
      <w:r w:rsidR="003A6D33">
        <w:t>comun</w:t>
      </w:r>
      <w:proofErr w:type="spellEnd"/>
      <w:r w:rsidR="003A6D33">
        <w:t xml:space="preserve"> </w:t>
      </w:r>
      <w:proofErr w:type="spellStart"/>
      <w:r w:rsidR="003A6D33">
        <w:t>a</w:t>
      </w:r>
      <w:r w:rsidR="00193E4E">
        <w:t>cord</w:t>
      </w:r>
      <w:proofErr w:type="spellEnd"/>
      <w:r w:rsidR="00193E4E">
        <w:t xml:space="preserve">, </w:t>
      </w:r>
      <w:proofErr w:type="spellStart"/>
      <w:r w:rsidR="00193E4E">
        <w:t>î</w:t>
      </w:r>
      <w:r w:rsidR="0093208E">
        <w:t>n</w:t>
      </w:r>
      <w:proofErr w:type="spellEnd"/>
      <w:r w:rsidR="0093208E">
        <w:t xml:space="preserve"> </w:t>
      </w:r>
      <w:proofErr w:type="spellStart"/>
      <w:r w:rsidR="0093208E">
        <w:t>conformit</w:t>
      </w:r>
      <w:r w:rsidR="00193E4E">
        <w:t>ate</w:t>
      </w:r>
      <w:proofErr w:type="spellEnd"/>
      <w:r w:rsidR="00193E4E">
        <w:t xml:space="preserve"> cu </w:t>
      </w:r>
      <w:proofErr w:type="spellStart"/>
      <w:r w:rsidR="00193E4E">
        <w:t>specificul</w:t>
      </w:r>
      <w:proofErr w:type="spellEnd"/>
      <w:r w:rsidR="00193E4E">
        <w:t xml:space="preserve"> </w:t>
      </w:r>
      <w:proofErr w:type="spellStart"/>
      <w:r w:rsidR="00193E4E">
        <w:t>fiecă</w:t>
      </w:r>
      <w:r w:rsidR="00561940">
        <w:t>rei</w:t>
      </w:r>
      <w:proofErr w:type="spellEnd"/>
      <w:r w:rsidR="00561940">
        <w:t xml:space="preserve"> </w:t>
      </w:r>
      <w:proofErr w:type="spellStart"/>
      <w:r w:rsidR="00561940">
        <w:t>locaţ</w:t>
      </w:r>
      <w:r w:rsidR="0093208E">
        <w:t>ii</w:t>
      </w:r>
      <w:proofErr w:type="spellEnd"/>
      <w:r w:rsidR="0093208E">
        <w:t xml:space="preserve"> din </w:t>
      </w:r>
      <w:proofErr w:type="spellStart"/>
      <w:r w:rsidR="0093208E">
        <w:t>lista</w:t>
      </w:r>
      <w:proofErr w:type="spellEnd"/>
      <w:r w:rsidR="00193E4E">
        <w:t xml:space="preserve"> </w:t>
      </w:r>
      <w:proofErr w:type="spellStart"/>
      <w:r w:rsidR="00193E4E">
        <w:t>anexată</w:t>
      </w:r>
      <w:proofErr w:type="spellEnd"/>
      <w:r w:rsidR="00193E4E">
        <w:t xml:space="preserve">, </w:t>
      </w:r>
      <w:proofErr w:type="spellStart"/>
      <w:r w:rsidR="00193E4E">
        <w:t>asupra</w:t>
      </w:r>
      <w:proofErr w:type="spellEnd"/>
      <w:r w:rsidR="00193E4E">
        <w:t xml:space="preserve"> </w:t>
      </w:r>
      <w:proofErr w:type="spellStart"/>
      <w:r w:rsidR="00193E4E">
        <w:t>modalităţilor</w:t>
      </w:r>
      <w:proofErr w:type="spellEnd"/>
      <w:r w:rsidR="00193E4E">
        <w:t xml:space="preserve"> de </w:t>
      </w:r>
      <w:proofErr w:type="spellStart"/>
      <w:r w:rsidR="00193E4E">
        <w:t>conectare</w:t>
      </w:r>
      <w:proofErr w:type="spellEnd"/>
      <w:r w:rsidR="00193E4E">
        <w:t xml:space="preserve"> la </w:t>
      </w:r>
      <w:proofErr w:type="spellStart"/>
      <w:r w:rsidR="00193E4E">
        <w:t>capacită</w:t>
      </w:r>
      <w:r w:rsidR="00561940">
        <w:t>ţ</w:t>
      </w:r>
      <w:r w:rsidR="0093208E">
        <w:t>ile</w:t>
      </w:r>
      <w:proofErr w:type="spellEnd"/>
      <w:r w:rsidR="0093208E">
        <w:t xml:space="preserve"> </w:t>
      </w:r>
      <w:proofErr w:type="spellStart"/>
      <w:r w:rsidR="0093208E">
        <w:t>dispo</w:t>
      </w:r>
      <w:r w:rsidR="00561940">
        <w:t>nibil</w:t>
      </w:r>
      <w:r w:rsidR="00193E4E">
        <w:t>e</w:t>
      </w:r>
      <w:proofErr w:type="spellEnd"/>
      <w:r w:rsidR="00193E4E">
        <w:t xml:space="preserve"> din </w:t>
      </w:r>
      <w:proofErr w:type="spellStart"/>
      <w:r w:rsidR="00193E4E">
        <w:t>infrastructura</w:t>
      </w:r>
      <w:proofErr w:type="spellEnd"/>
      <w:r w:rsidR="00193E4E">
        <w:t xml:space="preserve"> de </w:t>
      </w:r>
      <w:proofErr w:type="spellStart"/>
      <w:r w:rsidR="00193E4E">
        <w:t>reţea</w:t>
      </w:r>
      <w:proofErr w:type="spellEnd"/>
      <w:r w:rsidR="00193E4E">
        <w:t xml:space="preserve">, </w:t>
      </w:r>
      <w:proofErr w:type="spellStart"/>
      <w:r w:rsidR="00193E4E">
        <w:t>î</w:t>
      </w:r>
      <w:r w:rsidR="00561940">
        <w:t>n</w:t>
      </w:r>
      <w:proofErr w:type="spellEnd"/>
      <w:r w:rsidR="00561940">
        <w:t xml:space="preserve"> </w:t>
      </w:r>
      <w:proofErr w:type="spellStart"/>
      <w:r w:rsidR="00561940">
        <w:t>scopul</w:t>
      </w:r>
      <w:proofErr w:type="spellEnd"/>
      <w:r w:rsidR="00561940">
        <w:t xml:space="preserve"> </w:t>
      </w:r>
      <w:proofErr w:type="spellStart"/>
      <w:r w:rsidR="00561940">
        <w:t>î</w:t>
      </w:r>
      <w:r w:rsidR="0093208E">
        <w:t>ndeplinirii</w:t>
      </w:r>
      <w:proofErr w:type="spellEnd"/>
      <w:r w:rsidR="0093208E">
        <w:t xml:space="preserve"> </w:t>
      </w:r>
      <w:proofErr w:type="spellStart"/>
      <w:r w:rsidR="0093208E">
        <w:t>Protocolului</w:t>
      </w:r>
      <w:proofErr w:type="spellEnd"/>
      <w:r w:rsidR="0093208E">
        <w:t>.</w:t>
      </w:r>
    </w:p>
    <w:p w:rsidR="00D051E8" w:rsidRDefault="001C1385" w:rsidP="00D051E8">
      <w:pPr>
        <w:jc w:val="both"/>
      </w:pPr>
      <w:r>
        <w:t xml:space="preserve">            </w:t>
      </w:r>
      <w:r w:rsidR="00A77C99">
        <w:t xml:space="preserve"> </w:t>
      </w:r>
      <w:r>
        <w:t xml:space="preserve"> De </w:t>
      </w:r>
      <w:proofErr w:type="spellStart"/>
      <w:r>
        <w:t>asemenea</w:t>
      </w:r>
      <w:proofErr w:type="spellEnd"/>
      <w:r>
        <w:t xml:space="preserve">, </w:t>
      </w:r>
      <w:proofErr w:type="spellStart"/>
      <w:r w:rsidR="00BF41C4">
        <w:t>Directiva</w:t>
      </w:r>
      <w:proofErr w:type="spellEnd"/>
      <w:r w:rsidR="00BF41C4">
        <w:t xml:space="preserve"> 2002/58/CE a </w:t>
      </w:r>
      <w:proofErr w:type="spellStart"/>
      <w:r w:rsidR="002D6E2C">
        <w:t>P</w:t>
      </w:r>
      <w:r w:rsidR="00A67F98">
        <w:t>arlamentului</w:t>
      </w:r>
      <w:proofErr w:type="spellEnd"/>
      <w:r w:rsidR="00A67F98">
        <w:t xml:space="preserve"> European </w:t>
      </w:r>
      <w:proofErr w:type="spellStart"/>
      <w:r w:rsidR="00A67F98">
        <w:t>ş</w:t>
      </w:r>
      <w:r w:rsidR="00BF41C4">
        <w:t>i</w:t>
      </w:r>
      <w:proofErr w:type="spellEnd"/>
      <w:r w:rsidR="00BF41C4">
        <w:t xml:space="preserve"> a </w:t>
      </w:r>
      <w:proofErr w:type="spellStart"/>
      <w:r w:rsidR="00BF41C4">
        <w:t>Consiliului</w:t>
      </w:r>
      <w:proofErr w:type="spellEnd"/>
      <w:r w:rsidR="00BF41C4">
        <w:t xml:space="preserve"> din 12.07.2002 </w:t>
      </w:r>
      <w:proofErr w:type="spellStart"/>
      <w:r w:rsidR="00BF41C4">
        <w:t>privind</w:t>
      </w:r>
      <w:proofErr w:type="spellEnd"/>
      <w:r w:rsidR="00BF41C4">
        <w:t xml:space="preserve"> </w:t>
      </w:r>
      <w:proofErr w:type="spellStart"/>
      <w:r w:rsidR="00BF41C4">
        <w:t>prelucrarea</w:t>
      </w:r>
      <w:proofErr w:type="spellEnd"/>
      <w:r w:rsidR="00BF41C4">
        <w:t xml:space="preserve"> </w:t>
      </w:r>
      <w:proofErr w:type="spellStart"/>
      <w:r w:rsidR="00BF41C4">
        <w:t>datelor</w:t>
      </w:r>
      <w:proofErr w:type="spellEnd"/>
      <w:r w:rsidR="00BF41C4">
        <w:t xml:space="preserve"> </w:t>
      </w:r>
      <w:proofErr w:type="spellStart"/>
      <w:r w:rsidR="00BF41C4">
        <w:t>p</w:t>
      </w:r>
      <w:r w:rsidR="002A751F">
        <w:t>ersonale</w:t>
      </w:r>
      <w:proofErr w:type="spellEnd"/>
      <w:r w:rsidR="002A751F">
        <w:t xml:space="preserve"> </w:t>
      </w:r>
      <w:proofErr w:type="spellStart"/>
      <w:r w:rsidR="002A751F">
        <w:t>şi</w:t>
      </w:r>
      <w:proofErr w:type="spellEnd"/>
      <w:r w:rsidR="002A751F">
        <w:t xml:space="preserve"> </w:t>
      </w:r>
      <w:proofErr w:type="spellStart"/>
      <w:r w:rsidR="002A751F">
        <w:t>protejarea</w:t>
      </w:r>
      <w:proofErr w:type="spellEnd"/>
      <w:r w:rsidR="002A751F">
        <w:t xml:space="preserve"> </w:t>
      </w:r>
      <w:proofErr w:type="spellStart"/>
      <w:r w:rsidR="002A751F">
        <w:t>confidenţialităţ</w:t>
      </w:r>
      <w:r w:rsidR="00A67F98">
        <w:t>ii</w:t>
      </w:r>
      <w:proofErr w:type="spellEnd"/>
      <w:r w:rsidR="00A67F98">
        <w:t xml:space="preserve"> </w:t>
      </w:r>
      <w:proofErr w:type="spellStart"/>
      <w:r w:rsidR="00A67F98">
        <w:t>în</w:t>
      </w:r>
      <w:proofErr w:type="spellEnd"/>
      <w:r w:rsidR="00A67F98">
        <w:t xml:space="preserve"> </w:t>
      </w:r>
      <w:proofErr w:type="spellStart"/>
      <w:r w:rsidR="00A67F98">
        <w:t>sectorul</w:t>
      </w:r>
      <w:proofErr w:type="spellEnd"/>
      <w:r w:rsidR="00A67F98">
        <w:t xml:space="preserve"> </w:t>
      </w:r>
      <w:proofErr w:type="spellStart"/>
      <w:r w:rsidR="00A67F98">
        <w:t>comunicaţ</w:t>
      </w:r>
      <w:r w:rsidR="00BF41C4">
        <w:t>iilor</w:t>
      </w:r>
      <w:proofErr w:type="spellEnd"/>
      <w:r w:rsidR="00BF41C4">
        <w:t xml:space="preserve"> </w:t>
      </w:r>
      <w:proofErr w:type="spellStart"/>
      <w:r w:rsidR="00BF41C4">
        <w:t>publice</w:t>
      </w:r>
      <w:proofErr w:type="spellEnd"/>
      <w:r w:rsidR="00BF41C4">
        <w:t xml:space="preserve"> </w:t>
      </w:r>
      <w:proofErr w:type="spellStart"/>
      <w:r w:rsidR="00BF41C4">
        <w:t>prevede</w:t>
      </w:r>
      <w:proofErr w:type="spellEnd"/>
      <w:r w:rsidR="00BF41C4">
        <w:t xml:space="preserve"> la art.</w:t>
      </w:r>
      <w:r w:rsidR="00A67F98">
        <w:t xml:space="preserve"> </w:t>
      </w:r>
      <w:r w:rsidR="00BF41C4">
        <w:t>5: “</w:t>
      </w:r>
      <w:proofErr w:type="spellStart"/>
      <w:r w:rsidR="00BF41C4">
        <w:t>Statele</w:t>
      </w:r>
      <w:proofErr w:type="spellEnd"/>
      <w:r w:rsidR="00BF41C4">
        <w:t xml:space="preserve"> </w:t>
      </w:r>
      <w:proofErr w:type="spellStart"/>
      <w:r w:rsidR="00A25E98">
        <w:t>membre</w:t>
      </w:r>
      <w:proofErr w:type="spellEnd"/>
      <w:r w:rsidR="002A751F">
        <w:t xml:space="preserve"> </w:t>
      </w:r>
      <w:proofErr w:type="spellStart"/>
      <w:r w:rsidR="002A751F">
        <w:t>trebuie</w:t>
      </w:r>
      <w:proofErr w:type="spellEnd"/>
      <w:r w:rsidR="002A751F">
        <w:t xml:space="preserve"> </w:t>
      </w:r>
      <w:proofErr w:type="spellStart"/>
      <w:r w:rsidR="002A751F">
        <w:t>să</w:t>
      </w:r>
      <w:proofErr w:type="spellEnd"/>
      <w:r w:rsidR="00A67F98">
        <w:t xml:space="preserve"> </w:t>
      </w:r>
      <w:proofErr w:type="spellStart"/>
      <w:r w:rsidR="00A67F98">
        <w:t>asigure</w:t>
      </w:r>
      <w:proofErr w:type="spellEnd"/>
      <w:r w:rsidR="00A67F98">
        <w:t xml:space="preserve"> </w:t>
      </w:r>
      <w:proofErr w:type="spellStart"/>
      <w:r w:rsidR="00A67F98">
        <w:t>confidenţialitatea</w:t>
      </w:r>
      <w:proofErr w:type="spellEnd"/>
      <w:r w:rsidR="00A67F98">
        <w:t xml:space="preserve"> </w:t>
      </w:r>
      <w:proofErr w:type="spellStart"/>
      <w:r w:rsidR="00A67F98">
        <w:t>comunicaţ</w:t>
      </w:r>
      <w:r w:rsidR="002A751F">
        <w:t>iilor</w:t>
      </w:r>
      <w:proofErr w:type="spellEnd"/>
      <w:r w:rsidR="002A751F">
        <w:t xml:space="preserve"> </w:t>
      </w:r>
      <w:proofErr w:type="spellStart"/>
      <w:r w:rsidR="002A751F">
        <w:t>ş</w:t>
      </w:r>
      <w:r w:rsidR="00BF41C4">
        <w:t>i</w:t>
      </w:r>
      <w:proofErr w:type="spellEnd"/>
      <w:r w:rsidR="00BF41C4">
        <w:t xml:space="preserve"> a </w:t>
      </w:r>
      <w:proofErr w:type="spellStart"/>
      <w:r w:rsidR="00BF41C4">
        <w:t>datelor</w:t>
      </w:r>
      <w:proofErr w:type="spellEnd"/>
      <w:r w:rsidR="00BF41C4">
        <w:t xml:space="preserve"> de transfer </w:t>
      </w:r>
      <w:proofErr w:type="spellStart"/>
      <w:r w:rsidR="00BF41C4">
        <w:t>aferente</w:t>
      </w:r>
      <w:proofErr w:type="spellEnd"/>
      <w:r w:rsidR="00BF41C4">
        <w:t xml:space="preserve"> </w:t>
      </w:r>
      <w:proofErr w:type="spellStart"/>
      <w:r w:rsidR="00BF41C4">
        <w:t>trans</w:t>
      </w:r>
      <w:r w:rsidR="009A0F19">
        <w:t>mise</w:t>
      </w:r>
      <w:proofErr w:type="spellEnd"/>
      <w:r w:rsidR="009A0F19">
        <w:t xml:space="preserve"> </w:t>
      </w:r>
      <w:proofErr w:type="spellStart"/>
      <w:r w:rsidR="009A0F19">
        <w:t>prin</w:t>
      </w:r>
      <w:proofErr w:type="spellEnd"/>
      <w:r w:rsidR="009A0F19">
        <w:t xml:space="preserve"> </w:t>
      </w:r>
      <w:proofErr w:type="spellStart"/>
      <w:r w:rsidR="009A0F19">
        <w:t>intermediului</w:t>
      </w:r>
      <w:proofErr w:type="spellEnd"/>
      <w:r w:rsidR="009A0F19">
        <w:t xml:space="preserve"> </w:t>
      </w:r>
      <w:proofErr w:type="spellStart"/>
      <w:r w:rsidR="009A0F19">
        <w:t>unei</w:t>
      </w:r>
      <w:proofErr w:type="spellEnd"/>
      <w:r w:rsidR="009A0F19">
        <w:t xml:space="preserve"> </w:t>
      </w:r>
      <w:proofErr w:type="spellStart"/>
      <w:r w:rsidR="009A0F19">
        <w:t>reţele</w:t>
      </w:r>
      <w:proofErr w:type="spellEnd"/>
      <w:r w:rsidR="009A0F19">
        <w:t xml:space="preserve"> de </w:t>
      </w:r>
      <w:proofErr w:type="spellStart"/>
      <w:r w:rsidR="009A0F19">
        <w:t>comunicaţ</w:t>
      </w:r>
      <w:r w:rsidR="00BF41C4">
        <w:t>ii</w:t>
      </w:r>
      <w:proofErr w:type="spellEnd"/>
      <w:r w:rsidR="00BF41C4">
        <w:t xml:space="preserve"> </w:t>
      </w:r>
      <w:proofErr w:type="spellStart"/>
      <w:r w:rsidR="00BF41C4">
        <w:t>publice</w:t>
      </w:r>
      <w:proofErr w:type="spellEnd"/>
      <w:r w:rsidR="00BF41C4">
        <w:t xml:space="preserve"> </w:t>
      </w:r>
      <w:proofErr w:type="spellStart"/>
      <w:r w:rsidR="00BF41C4">
        <w:t>sau</w:t>
      </w:r>
      <w:proofErr w:type="spellEnd"/>
      <w:r w:rsidR="00BF41C4">
        <w:t xml:space="preserve"> a </w:t>
      </w:r>
      <w:proofErr w:type="spellStart"/>
      <w:r w:rsidR="00BF41C4">
        <w:t>unor</w:t>
      </w:r>
      <w:proofErr w:type="spellEnd"/>
      <w:r w:rsidR="00BF41C4">
        <w:t xml:space="preserve"> </w:t>
      </w:r>
      <w:proofErr w:type="spellStart"/>
      <w:r w:rsidR="006B0DE5">
        <w:t>servicii</w:t>
      </w:r>
      <w:proofErr w:type="spellEnd"/>
      <w:r w:rsidR="006B0DE5">
        <w:t xml:space="preserve"> </w:t>
      </w:r>
      <w:proofErr w:type="spellStart"/>
      <w:proofErr w:type="gramStart"/>
      <w:r w:rsidR="006B0DE5">
        <w:t>publice</w:t>
      </w:r>
      <w:proofErr w:type="spellEnd"/>
      <w:r w:rsidR="006B0DE5">
        <w:t xml:space="preserve"> </w:t>
      </w:r>
      <w:r w:rsidR="009A0F19">
        <w:t xml:space="preserve"> de</w:t>
      </w:r>
      <w:proofErr w:type="gramEnd"/>
      <w:r w:rsidR="009A0F19">
        <w:t xml:space="preserve"> </w:t>
      </w:r>
      <w:proofErr w:type="spellStart"/>
      <w:r w:rsidR="009A0F19">
        <w:t>comunicaţ</w:t>
      </w:r>
      <w:r w:rsidR="006B0DE5">
        <w:t>ii</w:t>
      </w:r>
      <w:proofErr w:type="spellEnd"/>
      <w:r w:rsidR="006B0DE5">
        <w:t xml:space="preserve"> </w:t>
      </w:r>
      <w:proofErr w:type="spellStart"/>
      <w:r w:rsidR="006B0DE5">
        <w:t>electronice</w:t>
      </w:r>
      <w:proofErr w:type="spellEnd"/>
      <w:r w:rsidR="006B0DE5">
        <w:t xml:space="preserve">, </w:t>
      </w:r>
      <w:proofErr w:type="spellStart"/>
      <w:r w:rsidR="006B0DE5">
        <w:t>prin</w:t>
      </w:r>
      <w:proofErr w:type="spellEnd"/>
      <w:r w:rsidR="006B0DE5">
        <w:t xml:space="preserve"> </w:t>
      </w:r>
      <w:proofErr w:type="spellStart"/>
      <w:r w:rsidR="006B0DE5">
        <w:t>legislaţ</w:t>
      </w:r>
      <w:r w:rsidR="00BF41C4">
        <w:t>ia</w:t>
      </w:r>
      <w:proofErr w:type="spellEnd"/>
      <w:r w:rsidR="00BF41C4">
        <w:t xml:space="preserve"> </w:t>
      </w:r>
      <w:proofErr w:type="spellStart"/>
      <w:r w:rsidR="009A0F19">
        <w:t>internă</w:t>
      </w:r>
      <w:proofErr w:type="spellEnd"/>
      <w:r w:rsidR="005D61EB">
        <w:t>.”</w:t>
      </w:r>
    </w:p>
    <w:p w:rsidR="00D051E8" w:rsidRDefault="00D051E8" w:rsidP="00D051E8">
      <w:pPr>
        <w:jc w:val="both"/>
      </w:pPr>
      <w:r>
        <w:tab/>
      </w:r>
      <w:r w:rsidR="00CA24A4">
        <w:t xml:space="preserve"> </w:t>
      </w:r>
      <w:proofErr w:type="spellStart"/>
      <w:proofErr w:type="gramStart"/>
      <w:r>
        <w:t>În</w:t>
      </w:r>
      <w:proofErr w:type="spellEnd"/>
      <w:r>
        <w:t xml:space="preserve"> </w:t>
      </w:r>
      <w:proofErr w:type="spellStart"/>
      <w:r>
        <w:t>concluzie</w:t>
      </w:r>
      <w:proofErr w:type="spellEnd"/>
      <w:r>
        <w:t xml:space="preserve">, </w:t>
      </w:r>
      <w:proofErr w:type="spellStart"/>
      <w:r w:rsidR="00D50B5D">
        <w:t>ţinâ</w:t>
      </w:r>
      <w:r w:rsidR="009A0F19">
        <w:t>nd</w:t>
      </w:r>
      <w:proofErr w:type="spellEnd"/>
      <w:r w:rsidR="009A0F19">
        <w:t xml:space="preserve"> cont de </w:t>
      </w:r>
      <w:proofErr w:type="spellStart"/>
      <w:r w:rsidR="009A0F19">
        <w:t>cele</w:t>
      </w:r>
      <w:proofErr w:type="spellEnd"/>
      <w:r w:rsidR="009A0F19">
        <w:t xml:space="preserve"> </w:t>
      </w:r>
      <w:proofErr w:type="spellStart"/>
      <w:r w:rsidR="009A0F19">
        <w:t>arătate</w:t>
      </w:r>
      <w:proofErr w:type="spellEnd"/>
      <w:r w:rsidR="009A0F19">
        <w:t xml:space="preserve"> </w:t>
      </w:r>
      <w:proofErr w:type="spellStart"/>
      <w:r w:rsidR="009A0F19">
        <w:t>mai</w:t>
      </w:r>
      <w:proofErr w:type="spellEnd"/>
      <w:r w:rsidR="009A0F19">
        <w:t xml:space="preserve"> </w:t>
      </w:r>
      <w:proofErr w:type="spellStart"/>
      <w:r w:rsidR="009A0F19">
        <w:t>sus</w:t>
      </w:r>
      <w:proofErr w:type="spellEnd"/>
      <w:r w:rsidR="00246B53">
        <w:t>,</w:t>
      </w:r>
      <w:r w:rsidR="009A0F19">
        <w:t xml:space="preserve"> </w:t>
      </w:r>
      <w:proofErr w:type="spellStart"/>
      <w:r w:rsidR="009A0F19">
        <w:t>precum</w:t>
      </w:r>
      <w:proofErr w:type="spellEnd"/>
      <w:r w:rsidR="009A0F19">
        <w:t xml:space="preserve"> </w:t>
      </w:r>
      <w:proofErr w:type="spellStart"/>
      <w:r w:rsidR="009A0F19">
        <w:t>şi</w:t>
      </w:r>
      <w:proofErr w:type="spellEnd"/>
      <w:r w:rsidR="009A0F19">
        <w:t xml:space="preserve"> de </w:t>
      </w:r>
      <w:proofErr w:type="spellStart"/>
      <w:r w:rsidR="009A0F19">
        <w:t>Protocolul</w:t>
      </w:r>
      <w:proofErr w:type="spellEnd"/>
      <w:r w:rsidR="009A0F19">
        <w:t xml:space="preserve"> </w:t>
      </w:r>
      <w:proofErr w:type="spellStart"/>
      <w:r w:rsidR="009A0F19">
        <w:t>înaintat</w:t>
      </w:r>
      <w:proofErr w:type="spellEnd"/>
      <w:r w:rsidR="009A0F19">
        <w:t xml:space="preserve"> de </w:t>
      </w:r>
      <w:proofErr w:type="spellStart"/>
      <w:r w:rsidR="009A0F19">
        <w:t>catre</w:t>
      </w:r>
      <w:proofErr w:type="spellEnd"/>
      <w:r w:rsidR="009A0F19">
        <w:t xml:space="preserve"> IPJ </w:t>
      </w:r>
      <w:proofErr w:type="spellStart"/>
      <w:r w:rsidR="009A0F19">
        <w:t>avâ</w:t>
      </w:r>
      <w:r w:rsidR="00C311D9">
        <w:t>nd</w:t>
      </w:r>
      <w:proofErr w:type="spellEnd"/>
      <w:r w:rsidR="00C311D9">
        <w:t xml:space="preserve"> nr.</w:t>
      </w:r>
      <w:proofErr w:type="gramEnd"/>
      <w:r w:rsidR="00F23975">
        <w:t xml:space="preserve"> </w:t>
      </w:r>
      <w:proofErr w:type="gramStart"/>
      <w:r w:rsidR="009A0F19">
        <w:t>de</w:t>
      </w:r>
      <w:proofErr w:type="gramEnd"/>
      <w:r w:rsidR="009A0F19">
        <w:t xml:space="preserve"> </w:t>
      </w:r>
      <w:proofErr w:type="spellStart"/>
      <w:r w:rsidR="009A0F19">
        <w:t>î</w:t>
      </w:r>
      <w:r w:rsidR="00C311D9">
        <w:t>nregistrare</w:t>
      </w:r>
      <w:proofErr w:type="spellEnd"/>
      <w:r w:rsidR="00C311D9">
        <w:t xml:space="preserve"> </w:t>
      </w:r>
      <w:r w:rsidR="005D61EB">
        <w:t>955680/03.10.2017</w:t>
      </w:r>
      <w:r w:rsidR="00F23975">
        <w:t>,</w:t>
      </w:r>
      <w:r>
        <w:t xml:space="preserve"> </w:t>
      </w:r>
      <w:proofErr w:type="spellStart"/>
      <w:r w:rsidR="005D61EB">
        <w:t>propunem</w:t>
      </w:r>
      <w:proofErr w:type="spellEnd"/>
      <w:r w:rsidR="005D61EB">
        <w:t xml:space="preserve"> </w:t>
      </w:r>
      <w:proofErr w:type="spellStart"/>
      <w:r w:rsidR="005D61EB">
        <w:t>aprobarea</w:t>
      </w:r>
      <w:proofErr w:type="spellEnd"/>
      <w:r w:rsidR="005D61EB">
        <w:t xml:space="preserve"> </w:t>
      </w:r>
      <w:proofErr w:type="spellStart"/>
      <w:r w:rsidR="005D61EB">
        <w:t>Protocolului</w:t>
      </w:r>
      <w:proofErr w:type="spellEnd"/>
      <w:r w:rsidR="005D61EB">
        <w:t xml:space="preserve"> de </w:t>
      </w:r>
      <w:proofErr w:type="spellStart"/>
      <w:r w:rsidR="005D61EB">
        <w:t>colaborar</w:t>
      </w:r>
      <w:r w:rsidR="009A0F19">
        <w:t>e</w:t>
      </w:r>
      <w:proofErr w:type="spellEnd"/>
      <w:r w:rsidR="009A0F19">
        <w:t xml:space="preserve"> </w:t>
      </w:r>
      <w:proofErr w:type="spellStart"/>
      <w:r w:rsidR="009A0F19">
        <w:t>î</w:t>
      </w:r>
      <w:r w:rsidR="007461C9">
        <w:t>ntre</w:t>
      </w:r>
      <w:proofErr w:type="spellEnd"/>
      <w:r w:rsidR="007461C9">
        <w:t xml:space="preserve"> </w:t>
      </w:r>
      <w:proofErr w:type="spellStart"/>
      <w:r w:rsidR="007461C9">
        <w:t>Inspectoratul</w:t>
      </w:r>
      <w:proofErr w:type="spellEnd"/>
      <w:r w:rsidR="007461C9">
        <w:t xml:space="preserve"> de </w:t>
      </w:r>
      <w:proofErr w:type="spellStart"/>
      <w:r w:rsidR="007461C9">
        <w:t>Politie</w:t>
      </w:r>
      <w:proofErr w:type="spellEnd"/>
      <w:r w:rsidR="009A0F19">
        <w:t xml:space="preserve"> </w:t>
      </w:r>
      <w:proofErr w:type="spellStart"/>
      <w:r w:rsidR="009A0F19">
        <w:t>Judeţean</w:t>
      </w:r>
      <w:proofErr w:type="spellEnd"/>
      <w:r w:rsidR="009A0F19">
        <w:t xml:space="preserve"> </w:t>
      </w:r>
      <w:proofErr w:type="spellStart"/>
      <w:r w:rsidR="009A0F19">
        <w:t>Timiş</w:t>
      </w:r>
      <w:proofErr w:type="spellEnd"/>
      <w:r w:rsidR="009A0F19">
        <w:t xml:space="preserve"> </w:t>
      </w:r>
      <w:proofErr w:type="spellStart"/>
      <w:r w:rsidR="009A0F19">
        <w:t>şi</w:t>
      </w:r>
      <w:proofErr w:type="spellEnd"/>
      <w:r w:rsidR="009A0F19">
        <w:t xml:space="preserve"> </w:t>
      </w:r>
      <w:proofErr w:type="spellStart"/>
      <w:r w:rsidR="009A0F19">
        <w:t>Municipiul</w:t>
      </w:r>
      <w:proofErr w:type="spellEnd"/>
      <w:r w:rsidR="009A0F19">
        <w:t xml:space="preserve"> </w:t>
      </w:r>
      <w:proofErr w:type="spellStart"/>
      <w:r w:rsidR="009A0F19">
        <w:t>Timiş</w:t>
      </w:r>
      <w:r w:rsidR="005D61EB">
        <w:t>oara</w:t>
      </w:r>
      <w:proofErr w:type="spellEnd"/>
      <w:r w:rsidR="005D61EB">
        <w:t xml:space="preserve">, conform </w:t>
      </w:r>
      <w:proofErr w:type="spellStart"/>
      <w:r w:rsidR="005D61EB">
        <w:t>anexei</w:t>
      </w:r>
      <w:proofErr w:type="spellEnd"/>
      <w:r w:rsidR="005D61EB">
        <w:t>.</w:t>
      </w:r>
    </w:p>
    <w:p w:rsidR="00D051E8" w:rsidRPr="00BB0A00" w:rsidRDefault="00D051E8" w:rsidP="00F73CEB">
      <w:pPr>
        <w:jc w:val="both"/>
        <w:rPr>
          <w:lang w:val="ro-RO"/>
        </w:rPr>
      </w:pPr>
      <w:r>
        <w:tab/>
      </w:r>
      <w:proofErr w:type="spellStart"/>
      <w:r>
        <w:t>Având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expuse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, </w:t>
      </w:r>
      <w:proofErr w:type="spellStart"/>
      <w:r>
        <w:t>ap</w:t>
      </w:r>
      <w:r w:rsidR="00F23975">
        <w:t>reciem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 w:rsidR="007461C9">
        <w:t>P</w:t>
      </w:r>
      <w:r>
        <w:t>roiect</w:t>
      </w:r>
      <w:r w:rsidR="005D61EB">
        <w:t>ul</w:t>
      </w:r>
      <w:proofErr w:type="spellEnd"/>
      <w:r w:rsidR="005D61EB">
        <w:t xml:space="preserve"> de </w:t>
      </w:r>
      <w:proofErr w:type="spellStart"/>
      <w:r w:rsidR="005D61EB">
        <w:t>hotărâre</w:t>
      </w:r>
      <w:proofErr w:type="spellEnd"/>
      <w:r w:rsidR="005D61EB">
        <w:t xml:space="preserve"> </w:t>
      </w:r>
      <w:proofErr w:type="spellStart"/>
      <w:r w:rsidR="005D61EB">
        <w:t>privind</w:t>
      </w:r>
      <w:proofErr w:type="spellEnd"/>
      <w:r w:rsidR="005D61EB">
        <w:t xml:space="preserve"> </w:t>
      </w:r>
      <w:r w:rsidR="00BB0A00" w:rsidRPr="00BB0A00">
        <w:rPr>
          <w:lang w:val="ro-RO"/>
        </w:rPr>
        <w:t>aprobarea Protocol</w:t>
      </w:r>
      <w:r w:rsidR="00EF60EC">
        <w:rPr>
          <w:lang w:val="ro-RO"/>
        </w:rPr>
        <w:t>ului de colaborare î</w:t>
      </w:r>
      <w:r w:rsidR="00BB0A00" w:rsidRPr="00BB0A00">
        <w:rPr>
          <w:lang w:val="ro-RO"/>
        </w:rPr>
        <w:t xml:space="preserve">ntre Inspectoratul de </w:t>
      </w:r>
      <w:r w:rsidR="00F23975">
        <w:rPr>
          <w:lang w:val="ro-RO"/>
        </w:rPr>
        <w:t>P</w:t>
      </w:r>
      <w:r w:rsidR="00EF60EC">
        <w:rPr>
          <w:lang w:val="ro-RO"/>
        </w:rPr>
        <w:t>oliţie Judeţean</w:t>
      </w:r>
      <w:r w:rsidR="00D50B5D">
        <w:rPr>
          <w:lang w:val="ro-RO"/>
        </w:rPr>
        <w:t xml:space="preserve"> Timiş şi Municipiul Timişoara î</w:t>
      </w:r>
      <w:r w:rsidR="00EF60EC">
        <w:rPr>
          <w:lang w:val="ro-RO"/>
        </w:rPr>
        <w:t xml:space="preserve">n vederea </w:t>
      </w:r>
      <w:r w:rsidR="00F73CEB">
        <w:rPr>
          <w:lang w:val="ro-RO"/>
        </w:rPr>
        <w:t xml:space="preserve">realizării </w:t>
      </w:r>
      <w:r w:rsidR="00EF60EC">
        <w:rPr>
          <w:lang w:val="ro-RO"/>
        </w:rPr>
        <w:t>accesului la reţeaua de fibră optică</w:t>
      </w:r>
      <w:r w:rsidR="00D50B5D">
        <w:t xml:space="preserve">, </w:t>
      </w:r>
      <w:proofErr w:type="spellStart"/>
      <w:r w:rsidR="00D50B5D">
        <w:t>î</w:t>
      </w:r>
      <w:r w:rsidR="00EF60EC">
        <w:t>ndeplineş</w:t>
      </w:r>
      <w:r w:rsidR="00BB0A00">
        <w:t>te</w:t>
      </w:r>
      <w:proofErr w:type="spellEnd"/>
      <w:r w:rsidR="00BB0A00">
        <w:t xml:space="preserve"> </w:t>
      </w:r>
      <w:proofErr w:type="spellStart"/>
      <w:r w:rsidR="00BB0A00">
        <w:t>c</w:t>
      </w:r>
      <w:r>
        <w:t>ondițiile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fi</w:t>
      </w:r>
      <w:proofErr w:type="spellEnd"/>
      <w:r>
        <w:t xml:space="preserve"> </w:t>
      </w:r>
      <w:proofErr w:type="spellStart"/>
      <w:r>
        <w:t>supus</w:t>
      </w:r>
      <w:proofErr w:type="spellEnd"/>
      <w:r>
        <w:t xml:space="preserve"> </w:t>
      </w:r>
      <w:proofErr w:type="spellStart"/>
      <w:r>
        <w:t>dezbaterii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plenului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local. </w:t>
      </w:r>
    </w:p>
    <w:p w:rsidR="00D051E8" w:rsidRDefault="00D051E8" w:rsidP="00D051E8">
      <w:pPr>
        <w:jc w:val="both"/>
      </w:pPr>
    </w:p>
    <w:p w:rsidR="00D051E8" w:rsidRDefault="00D051E8" w:rsidP="00D051E8">
      <w:pPr>
        <w:jc w:val="both"/>
      </w:pPr>
      <w:r>
        <w:tab/>
      </w:r>
    </w:p>
    <w:p w:rsidR="00EF60EC" w:rsidRDefault="00EF60EC" w:rsidP="00D051E8">
      <w:pPr>
        <w:jc w:val="both"/>
      </w:pPr>
    </w:p>
    <w:tbl>
      <w:tblPr>
        <w:tblW w:w="0" w:type="auto"/>
        <w:jc w:val="center"/>
        <w:tblLook w:val="01E0"/>
      </w:tblPr>
      <w:tblGrid>
        <w:gridCol w:w="4644"/>
      </w:tblGrid>
      <w:tr w:rsidR="00391672" w:rsidRPr="006204DB" w:rsidTr="006D72D5">
        <w:trPr>
          <w:jc w:val="center"/>
        </w:trPr>
        <w:tc>
          <w:tcPr>
            <w:tcW w:w="4644" w:type="dxa"/>
          </w:tcPr>
          <w:p w:rsidR="00391672" w:rsidRPr="006204DB" w:rsidRDefault="00391672" w:rsidP="00391672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 xml:space="preserve">                  </w:t>
            </w:r>
            <w:r w:rsidR="0069450F">
              <w:rPr>
                <w:b/>
                <w:bCs/>
                <w:sz w:val="24"/>
                <w:szCs w:val="24"/>
                <w:lang w:val="ro-RO"/>
              </w:rPr>
              <w:t xml:space="preserve">      </w:t>
            </w:r>
            <w:r w:rsidRPr="006204DB">
              <w:rPr>
                <w:b/>
                <w:bCs/>
                <w:sz w:val="24"/>
                <w:szCs w:val="24"/>
                <w:lang w:val="ro-RO"/>
              </w:rPr>
              <w:t>DIRECTOR,</w:t>
            </w:r>
          </w:p>
        </w:tc>
      </w:tr>
      <w:tr w:rsidR="00391672" w:rsidRPr="006204DB" w:rsidTr="006D72D5">
        <w:trPr>
          <w:jc w:val="center"/>
        </w:trPr>
        <w:tc>
          <w:tcPr>
            <w:tcW w:w="4644" w:type="dxa"/>
          </w:tcPr>
          <w:p w:rsidR="00391672" w:rsidRPr="006204DB" w:rsidRDefault="00391672" w:rsidP="00391672">
            <w:pPr>
              <w:pStyle w:val="BodyText"/>
              <w:ind w:right="-476"/>
              <w:rPr>
                <w:b/>
                <w:bCs/>
                <w:i/>
                <w:sz w:val="24"/>
                <w:szCs w:val="24"/>
                <w:lang w:val="ro-RO"/>
              </w:rPr>
            </w:pPr>
            <w:r>
              <w:rPr>
                <w:b/>
                <w:bCs/>
                <w:i/>
                <w:sz w:val="24"/>
                <w:szCs w:val="24"/>
                <w:lang w:val="ro-RO"/>
              </w:rPr>
              <w:t xml:space="preserve">                </w:t>
            </w:r>
            <w:r w:rsidR="0069450F">
              <w:rPr>
                <w:b/>
                <w:bCs/>
                <w:i/>
                <w:sz w:val="24"/>
                <w:szCs w:val="24"/>
                <w:lang w:val="ro-RO"/>
              </w:rPr>
              <w:t xml:space="preserve">      </w:t>
            </w:r>
            <w:r w:rsidRPr="006204DB">
              <w:rPr>
                <w:b/>
                <w:bCs/>
                <w:i/>
                <w:sz w:val="24"/>
                <w:szCs w:val="24"/>
                <w:lang w:val="ro-RO"/>
              </w:rPr>
              <w:t>CULIŢĂ CHIŞ</w:t>
            </w:r>
          </w:p>
        </w:tc>
      </w:tr>
    </w:tbl>
    <w:p w:rsidR="00391672" w:rsidRPr="006204DB" w:rsidRDefault="00391672" w:rsidP="00391672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p w:rsidR="00391672" w:rsidRPr="006204DB" w:rsidRDefault="00391672" w:rsidP="00391672">
      <w:pPr>
        <w:pStyle w:val="BodyText"/>
        <w:ind w:right="-476" w:firstLine="720"/>
        <w:jc w:val="center"/>
        <w:rPr>
          <w:b/>
          <w:bCs/>
          <w:i/>
          <w:sz w:val="24"/>
          <w:szCs w:val="24"/>
          <w:lang w:val="ro-RO"/>
        </w:rPr>
      </w:pPr>
    </w:p>
    <w:tbl>
      <w:tblPr>
        <w:tblW w:w="0" w:type="auto"/>
        <w:tblLook w:val="01E0"/>
      </w:tblPr>
      <w:tblGrid>
        <w:gridCol w:w="4644"/>
        <w:gridCol w:w="4644"/>
      </w:tblGrid>
      <w:tr w:rsidR="00391672" w:rsidRPr="006204DB" w:rsidTr="006D72D5">
        <w:tc>
          <w:tcPr>
            <w:tcW w:w="4644" w:type="dxa"/>
          </w:tcPr>
          <w:p w:rsidR="00391672" w:rsidRPr="006204DB" w:rsidRDefault="00391672" w:rsidP="00391672">
            <w:pPr>
              <w:pStyle w:val="BodyText"/>
              <w:ind w:right="-476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644" w:type="dxa"/>
          </w:tcPr>
          <w:p w:rsidR="00391672" w:rsidRPr="006204DB" w:rsidRDefault="00391672" w:rsidP="00391672">
            <w:pPr>
              <w:pStyle w:val="BodyText"/>
              <w:ind w:right="-476"/>
              <w:jc w:val="both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D051E8" w:rsidRPr="00391672" w:rsidRDefault="00391672" w:rsidP="00D051E8">
      <w:pPr>
        <w:jc w:val="both"/>
        <w:rPr>
          <w:b/>
        </w:rPr>
      </w:pPr>
      <w:r>
        <w:t xml:space="preserve">                         </w:t>
      </w:r>
      <w:r w:rsidRPr="00391672">
        <w:rPr>
          <w:b/>
        </w:rPr>
        <w:t>SEF SERVICIU</w:t>
      </w:r>
      <w:r w:rsidR="0069450F">
        <w:rPr>
          <w:b/>
        </w:rPr>
        <w:t xml:space="preserve"> P.E.</w:t>
      </w:r>
      <w:r w:rsidRPr="00391672">
        <w:rPr>
          <w:b/>
        </w:rPr>
        <w:t xml:space="preserve">,                     </w:t>
      </w:r>
      <w:r>
        <w:rPr>
          <w:b/>
        </w:rPr>
        <w:t xml:space="preserve">      </w:t>
      </w:r>
      <w:r w:rsidR="0069450F">
        <w:rPr>
          <w:b/>
        </w:rPr>
        <w:t xml:space="preserve">                  SEF SERVICI</w:t>
      </w:r>
      <w:r w:rsidRPr="00391672">
        <w:rPr>
          <w:b/>
        </w:rPr>
        <w:t>U</w:t>
      </w:r>
      <w:r w:rsidR="0069450F">
        <w:rPr>
          <w:b/>
        </w:rPr>
        <w:t xml:space="preserve"> T.E.</w:t>
      </w:r>
      <w:r w:rsidRPr="00391672">
        <w:rPr>
          <w:b/>
        </w:rPr>
        <w:t>,</w:t>
      </w:r>
    </w:p>
    <w:p w:rsidR="00391672" w:rsidRPr="00391672" w:rsidRDefault="00391672" w:rsidP="00D051E8">
      <w:pPr>
        <w:jc w:val="both"/>
        <w:rPr>
          <w:b/>
          <w:i/>
        </w:rPr>
      </w:pPr>
      <w:r w:rsidRPr="00391672">
        <w:rPr>
          <w:b/>
          <w:i/>
        </w:rPr>
        <w:t xml:space="preserve">                   </w:t>
      </w:r>
      <w:r>
        <w:rPr>
          <w:b/>
          <w:i/>
        </w:rPr>
        <w:t xml:space="preserve"> </w:t>
      </w:r>
      <w:r w:rsidR="0069450F">
        <w:rPr>
          <w:b/>
          <w:i/>
        </w:rPr>
        <w:t xml:space="preserve">   </w:t>
      </w:r>
      <w:r w:rsidRPr="00391672">
        <w:rPr>
          <w:b/>
          <w:i/>
        </w:rPr>
        <w:t xml:space="preserve"> LOREDANA SIBIAN                   </w:t>
      </w:r>
      <w:r w:rsidR="0069450F">
        <w:rPr>
          <w:b/>
          <w:i/>
        </w:rPr>
        <w:t xml:space="preserve">                           ADRIAN COLOJOARA</w:t>
      </w:r>
    </w:p>
    <w:p w:rsidR="00391672" w:rsidRPr="00391672" w:rsidRDefault="00391672" w:rsidP="00D051E8">
      <w:pPr>
        <w:jc w:val="both"/>
        <w:rPr>
          <w:b/>
          <w:i/>
        </w:rPr>
      </w:pPr>
    </w:p>
    <w:p w:rsidR="00391672" w:rsidRPr="00391672" w:rsidRDefault="00391672" w:rsidP="00D051E8">
      <w:pPr>
        <w:jc w:val="both"/>
        <w:rPr>
          <w:b/>
          <w:i/>
        </w:rPr>
      </w:pPr>
    </w:p>
    <w:p w:rsidR="00391672" w:rsidRPr="00391672" w:rsidRDefault="00391672" w:rsidP="00D051E8">
      <w:pPr>
        <w:jc w:val="both"/>
        <w:rPr>
          <w:b/>
        </w:rPr>
      </w:pPr>
    </w:p>
    <w:p w:rsidR="00391672" w:rsidRPr="00391672" w:rsidRDefault="00391672" w:rsidP="00D051E8">
      <w:pPr>
        <w:jc w:val="both"/>
        <w:rPr>
          <w:b/>
        </w:rPr>
      </w:pPr>
      <w:r>
        <w:rPr>
          <w:b/>
        </w:rPr>
        <w:t xml:space="preserve">    </w:t>
      </w:r>
      <w:r w:rsidR="0069450F">
        <w:rPr>
          <w:b/>
        </w:rPr>
        <w:t xml:space="preserve">                     SEF BIROU G.M.P.E.,</w:t>
      </w:r>
      <w:r>
        <w:rPr>
          <w:b/>
        </w:rPr>
        <w:t xml:space="preserve">            </w:t>
      </w:r>
      <w:r w:rsidR="0069450F">
        <w:rPr>
          <w:b/>
        </w:rPr>
        <w:t xml:space="preserve">                                     </w:t>
      </w:r>
      <w:r>
        <w:rPr>
          <w:b/>
        </w:rPr>
        <w:t xml:space="preserve"> </w:t>
      </w:r>
      <w:r w:rsidRPr="00391672">
        <w:rPr>
          <w:b/>
        </w:rPr>
        <w:t>CONSILIER</w:t>
      </w:r>
      <w:r w:rsidR="004E1C9A">
        <w:rPr>
          <w:b/>
        </w:rPr>
        <w:t>,</w:t>
      </w:r>
    </w:p>
    <w:p w:rsidR="00391672" w:rsidRPr="00391672" w:rsidRDefault="00391672" w:rsidP="00D051E8">
      <w:pPr>
        <w:jc w:val="both"/>
        <w:rPr>
          <w:b/>
          <w:i/>
        </w:rPr>
      </w:pPr>
      <w:r w:rsidRPr="00391672">
        <w:rPr>
          <w:b/>
          <w:i/>
        </w:rPr>
        <w:t xml:space="preserve">         </w:t>
      </w:r>
      <w:r w:rsidR="0069450F">
        <w:rPr>
          <w:b/>
          <w:i/>
        </w:rPr>
        <w:t xml:space="preserve">                   NASTASIA POP                                                 </w:t>
      </w:r>
      <w:r w:rsidRPr="00391672">
        <w:rPr>
          <w:b/>
          <w:i/>
        </w:rPr>
        <w:t>TEODORA GENTIMIR</w:t>
      </w:r>
    </w:p>
    <w:p w:rsidR="00D051E8" w:rsidRPr="00391672" w:rsidRDefault="00D051E8" w:rsidP="00D051E8">
      <w:pPr>
        <w:jc w:val="right"/>
        <w:rPr>
          <w:b/>
        </w:rPr>
      </w:pPr>
    </w:p>
    <w:p w:rsidR="00263E71" w:rsidRDefault="00263E71" w:rsidP="00D051E8">
      <w:pPr>
        <w:jc w:val="right"/>
      </w:pPr>
    </w:p>
    <w:p w:rsidR="00263E71" w:rsidRDefault="00263E71" w:rsidP="00D051E8">
      <w:pPr>
        <w:jc w:val="right"/>
      </w:pPr>
    </w:p>
    <w:p w:rsidR="00263E71" w:rsidRDefault="00263E71" w:rsidP="00D051E8">
      <w:pPr>
        <w:jc w:val="right"/>
      </w:pPr>
    </w:p>
    <w:p w:rsidR="00D051E8" w:rsidRPr="00263E71" w:rsidRDefault="00D051E8" w:rsidP="00D051E8">
      <w:pPr>
        <w:ind w:left="5040" w:firstLine="720"/>
        <w:jc w:val="center"/>
        <w:rPr>
          <w:sz w:val="18"/>
          <w:szCs w:val="18"/>
        </w:rPr>
      </w:pPr>
      <w:r w:rsidRPr="00263E71">
        <w:rPr>
          <w:sz w:val="18"/>
          <w:szCs w:val="18"/>
        </w:rPr>
        <w:t>Cod FO53-01</w:t>
      </w:r>
      <w:proofErr w:type="gramStart"/>
      <w:r w:rsidRPr="00263E71">
        <w:rPr>
          <w:sz w:val="18"/>
          <w:szCs w:val="18"/>
        </w:rPr>
        <w:t>,Ver.1</w:t>
      </w:r>
      <w:proofErr w:type="gramEnd"/>
    </w:p>
    <w:p w:rsidR="00874B46" w:rsidRPr="00263E71" w:rsidRDefault="00874B46">
      <w:pPr>
        <w:rPr>
          <w:sz w:val="18"/>
          <w:szCs w:val="18"/>
        </w:rPr>
      </w:pPr>
    </w:p>
    <w:sectPr w:rsidR="00874B46" w:rsidRPr="00263E71" w:rsidSect="00647E81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74A59"/>
    <w:multiLevelType w:val="hybridMultilevel"/>
    <w:tmpl w:val="D25E1192"/>
    <w:lvl w:ilvl="0" w:tplc="0409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D051E8"/>
    <w:rsid w:val="00000D4D"/>
    <w:rsid w:val="000942D9"/>
    <w:rsid w:val="000A3F99"/>
    <w:rsid w:val="000E1A78"/>
    <w:rsid w:val="00100AB8"/>
    <w:rsid w:val="00193E4E"/>
    <w:rsid w:val="001B44AB"/>
    <w:rsid w:val="001B7C55"/>
    <w:rsid w:val="001C1385"/>
    <w:rsid w:val="001D42C4"/>
    <w:rsid w:val="002469E4"/>
    <w:rsid w:val="00246B53"/>
    <w:rsid w:val="00263E71"/>
    <w:rsid w:val="002655FD"/>
    <w:rsid w:val="002A751F"/>
    <w:rsid w:val="002D6E2C"/>
    <w:rsid w:val="002E7173"/>
    <w:rsid w:val="002F2EBF"/>
    <w:rsid w:val="002F7DE5"/>
    <w:rsid w:val="003570A6"/>
    <w:rsid w:val="00391672"/>
    <w:rsid w:val="003A6D33"/>
    <w:rsid w:val="003D6804"/>
    <w:rsid w:val="004312FC"/>
    <w:rsid w:val="00487EF3"/>
    <w:rsid w:val="004971F7"/>
    <w:rsid w:val="004B28EC"/>
    <w:rsid w:val="004C6F23"/>
    <w:rsid w:val="004D6CB6"/>
    <w:rsid w:val="004E1C9A"/>
    <w:rsid w:val="00561940"/>
    <w:rsid w:val="0057759E"/>
    <w:rsid w:val="005B7F27"/>
    <w:rsid w:val="005D1024"/>
    <w:rsid w:val="005D61EB"/>
    <w:rsid w:val="006439DF"/>
    <w:rsid w:val="00647E81"/>
    <w:rsid w:val="0069450F"/>
    <w:rsid w:val="006A73EF"/>
    <w:rsid w:val="006B0DE5"/>
    <w:rsid w:val="00712F37"/>
    <w:rsid w:val="00742992"/>
    <w:rsid w:val="007461C9"/>
    <w:rsid w:val="00752119"/>
    <w:rsid w:val="007E2346"/>
    <w:rsid w:val="007E629F"/>
    <w:rsid w:val="00853526"/>
    <w:rsid w:val="00874B46"/>
    <w:rsid w:val="008C4F70"/>
    <w:rsid w:val="008E372B"/>
    <w:rsid w:val="0093208E"/>
    <w:rsid w:val="009371E0"/>
    <w:rsid w:val="009A0F19"/>
    <w:rsid w:val="009A11D6"/>
    <w:rsid w:val="009C4A86"/>
    <w:rsid w:val="00A01AD8"/>
    <w:rsid w:val="00A13DA3"/>
    <w:rsid w:val="00A25E98"/>
    <w:rsid w:val="00A67F98"/>
    <w:rsid w:val="00A718B6"/>
    <w:rsid w:val="00A77C99"/>
    <w:rsid w:val="00A8617F"/>
    <w:rsid w:val="00BB0A00"/>
    <w:rsid w:val="00BD4961"/>
    <w:rsid w:val="00BE313E"/>
    <w:rsid w:val="00BF41C4"/>
    <w:rsid w:val="00C1667F"/>
    <w:rsid w:val="00C311D9"/>
    <w:rsid w:val="00C420EF"/>
    <w:rsid w:val="00C5228B"/>
    <w:rsid w:val="00CA24A4"/>
    <w:rsid w:val="00CC3A5B"/>
    <w:rsid w:val="00D051E8"/>
    <w:rsid w:val="00D1024A"/>
    <w:rsid w:val="00D50B5D"/>
    <w:rsid w:val="00D82BDA"/>
    <w:rsid w:val="00E14EBF"/>
    <w:rsid w:val="00E9720D"/>
    <w:rsid w:val="00EA12F6"/>
    <w:rsid w:val="00EB15A0"/>
    <w:rsid w:val="00EF60EC"/>
    <w:rsid w:val="00F1138B"/>
    <w:rsid w:val="00F23975"/>
    <w:rsid w:val="00F274CC"/>
    <w:rsid w:val="00F73CEB"/>
    <w:rsid w:val="00FA7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7F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F27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91672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391672"/>
    <w:rPr>
      <w:rFonts w:ascii="Times New Roman" w:eastAsia="Times New Roman" w:hAnsi="Times New Roman" w:cs="Times New Roman"/>
      <w:sz w:val="28"/>
      <w:szCs w:val="20"/>
    </w:rPr>
  </w:style>
  <w:style w:type="paragraph" w:customStyle="1" w:styleId="bmstandart">
    <w:name w:val="bm_standart"/>
    <w:rsid w:val="00853526"/>
    <w:pPr>
      <w:tabs>
        <w:tab w:val="left" w:pos="1418"/>
      </w:tabs>
      <w:spacing w:after="0" w:line="362" w:lineRule="exact"/>
      <w:ind w:left="851"/>
      <w:jc w:val="both"/>
    </w:pPr>
    <w:rPr>
      <w:rFonts w:ascii="Arial" w:eastAsia="Times New Roman" w:hAnsi="Arial" w:cs="Times New Roman"/>
      <w:szCs w:val="20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101</cp:revision>
  <cp:lastPrinted>2017-10-05T07:00:00Z</cp:lastPrinted>
  <dcterms:created xsi:type="dcterms:W3CDTF">2017-10-04T12:17:00Z</dcterms:created>
  <dcterms:modified xsi:type="dcterms:W3CDTF">2017-10-06T06:17:00Z</dcterms:modified>
</cp:coreProperties>
</file>