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1DB" w:rsidRPr="002E05ED" w:rsidRDefault="00C971DB" w:rsidP="00C971DB">
      <w:pPr>
        <w:rPr>
          <w:lang w:val="ro-RO"/>
        </w:rPr>
      </w:pPr>
      <w:r w:rsidRPr="002E05ED">
        <w:rPr>
          <w:lang w:val="ro-RO"/>
        </w:rPr>
        <w:t xml:space="preserve">CONSILIUL LOCAL AL MUNICIPIULUI TIMIŞOARA                        </w:t>
      </w:r>
      <w:r>
        <w:rPr>
          <w:lang w:val="ro-RO"/>
        </w:rPr>
        <w:tab/>
      </w:r>
      <w:r>
        <w:rPr>
          <w:lang w:val="ro-RO"/>
        </w:rPr>
        <w:tab/>
        <w:t xml:space="preserve">  </w:t>
      </w:r>
      <w:r w:rsidRPr="002E05ED">
        <w:rPr>
          <w:b/>
          <w:lang w:val="ro-RO"/>
        </w:rPr>
        <w:t xml:space="preserve">Aprobat,  </w:t>
      </w:r>
      <w:r w:rsidRPr="002E05ED">
        <w:rPr>
          <w:lang w:val="ro-RO"/>
        </w:rPr>
        <w:t xml:space="preserve">                                     </w:t>
      </w:r>
    </w:p>
    <w:p w:rsidR="00C971DB" w:rsidRPr="002E05ED" w:rsidRDefault="00C971DB" w:rsidP="00C971DB">
      <w:pPr>
        <w:rPr>
          <w:lang w:val="ro-RO"/>
        </w:rPr>
      </w:pPr>
      <w:r w:rsidRPr="002E05ED">
        <w:rPr>
          <w:lang w:val="ro-RO"/>
        </w:rPr>
        <w:t xml:space="preserve">Direcţia  de Asistenţă Socială Comunitară Timişoara                                 </w:t>
      </w:r>
      <w:r>
        <w:rPr>
          <w:lang w:val="ro-RO"/>
        </w:rPr>
        <w:t xml:space="preserve">                 </w:t>
      </w:r>
      <w:r w:rsidRPr="002E05ED">
        <w:rPr>
          <w:lang w:val="ro-RO"/>
        </w:rPr>
        <w:t xml:space="preserve">PRIMAR </w:t>
      </w:r>
    </w:p>
    <w:p w:rsidR="00C971DB" w:rsidRPr="002E05ED" w:rsidRDefault="00C971DB" w:rsidP="00C971DB">
      <w:pPr>
        <w:rPr>
          <w:lang w:val="ro-RO"/>
        </w:rPr>
      </w:pPr>
      <w:r w:rsidRPr="002E05ED">
        <w:rPr>
          <w:lang w:val="ro-RO"/>
        </w:rPr>
        <w:t xml:space="preserve">Nr. _____________________________                                                </w:t>
      </w:r>
      <w:r>
        <w:rPr>
          <w:lang w:val="ro-RO"/>
        </w:rPr>
        <w:t xml:space="preserve">           </w:t>
      </w:r>
      <w:r w:rsidRPr="002E05ED">
        <w:rPr>
          <w:lang w:val="ro-RO"/>
        </w:rPr>
        <w:t xml:space="preserve"> </w:t>
      </w:r>
      <w:r>
        <w:rPr>
          <w:lang w:val="ro-RO"/>
        </w:rPr>
        <w:t xml:space="preserve">  </w:t>
      </w:r>
      <w:r w:rsidRPr="002E05ED">
        <w:rPr>
          <w:lang w:val="ro-RO"/>
        </w:rPr>
        <w:t>NICOLAE ROBU</w:t>
      </w:r>
    </w:p>
    <w:p w:rsidR="0085432C" w:rsidRPr="00A10F59" w:rsidRDefault="0085432C" w:rsidP="00BD059D">
      <w:pPr>
        <w:rPr>
          <w:caps/>
          <w:lang w:val="ro-RO"/>
        </w:rPr>
      </w:pPr>
    </w:p>
    <w:p w:rsidR="00C971DB" w:rsidRDefault="00C971DB" w:rsidP="00D932A3">
      <w:pPr>
        <w:rPr>
          <w:lang w:val="ro-RO"/>
        </w:rPr>
      </w:pPr>
    </w:p>
    <w:p w:rsidR="00990857" w:rsidRPr="00A10F59" w:rsidRDefault="00990857" w:rsidP="006E007F">
      <w:pPr>
        <w:jc w:val="center"/>
        <w:rPr>
          <w:lang w:val="ro-RO"/>
        </w:rPr>
      </w:pPr>
      <w:r w:rsidRPr="00A10F59">
        <w:rPr>
          <w:lang w:val="ro-RO"/>
        </w:rPr>
        <w:t>R E F E R A T</w:t>
      </w:r>
    </w:p>
    <w:p w:rsidR="0085432C" w:rsidRDefault="00990857" w:rsidP="001C486A">
      <w:pPr>
        <w:jc w:val="center"/>
        <w:rPr>
          <w:lang w:val="ro-RO"/>
        </w:rPr>
      </w:pPr>
      <w:r w:rsidRPr="00A10F59">
        <w:rPr>
          <w:lang w:val="ro-RO"/>
        </w:rPr>
        <w:t>privind</w:t>
      </w:r>
      <w:r w:rsidR="00193C39" w:rsidRPr="00A10F59">
        <w:rPr>
          <w:lang w:val="ro-RO"/>
        </w:rPr>
        <w:t xml:space="preserve"> </w:t>
      </w:r>
      <w:r w:rsidR="009F0D72" w:rsidRPr="00A10F59">
        <w:rPr>
          <w:lang w:val="ro-RO"/>
        </w:rPr>
        <w:t xml:space="preserve">aprobarea </w:t>
      </w:r>
      <w:r w:rsidR="00EB2923">
        <w:rPr>
          <w:lang w:val="ro-RO"/>
        </w:rPr>
        <w:t>încheierii actului adiţional de modificare şi prelungire</w:t>
      </w:r>
      <w:r w:rsidR="009F0D72" w:rsidRPr="00A10F59">
        <w:rPr>
          <w:lang w:val="ro-RO"/>
        </w:rPr>
        <w:t xml:space="preserve"> </w:t>
      </w:r>
      <w:r w:rsidR="003B4275">
        <w:rPr>
          <w:lang w:val="ro-RO"/>
        </w:rPr>
        <w:t>cu un a</w:t>
      </w:r>
      <w:r w:rsidR="00EB2923">
        <w:rPr>
          <w:lang w:val="ro-RO"/>
        </w:rPr>
        <w:t>n</w:t>
      </w:r>
      <w:r w:rsidR="003B4275">
        <w:rPr>
          <w:lang w:val="ro-RO"/>
        </w:rPr>
        <w:t>, până la data de 25.03.2015,</w:t>
      </w:r>
      <w:r w:rsidR="009F0D72" w:rsidRPr="00A10F59">
        <w:rPr>
          <w:lang w:val="ro-RO"/>
        </w:rPr>
        <w:t xml:space="preserve"> a </w:t>
      </w:r>
      <w:r w:rsidR="00D05332">
        <w:rPr>
          <w:lang w:val="ro-RO"/>
        </w:rPr>
        <w:t>Convenţiei</w:t>
      </w:r>
      <w:r w:rsidR="00EB2923">
        <w:rPr>
          <w:lang w:val="ro-RO"/>
        </w:rPr>
        <w:t>- anexa la H.C.L.M.T. nr. 150/</w:t>
      </w:r>
      <w:r w:rsidR="00EB2923" w:rsidRPr="0047745E">
        <w:rPr>
          <w:color w:val="FF0000"/>
          <w:lang w:val="ro-RO"/>
        </w:rPr>
        <w:t xml:space="preserve"> </w:t>
      </w:r>
      <w:r w:rsidR="00EB2923" w:rsidRPr="0047745E">
        <w:rPr>
          <w:lang w:val="ro-RO"/>
        </w:rPr>
        <w:t>25.03.2008</w:t>
      </w:r>
      <w:r w:rsidR="00EB2923">
        <w:rPr>
          <w:lang w:val="ro-RO"/>
        </w:rPr>
        <w:t xml:space="preserve"> privind </w:t>
      </w:r>
      <w:r w:rsidR="00E17584">
        <w:rPr>
          <w:lang w:val="ro-RO"/>
        </w:rPr>
        <w:t>colaborarea</w:t>
      </w:r>
      <w:r w:rsidR="009F0D72" w:rsidRPr="00A10F59">
        <w:rPr>
          <w:lang w:val="ro-RO"/>
        </w:rPr>
        <w:t xml:space="preserve"> Consiliului Local al Municipiului Timişoara cu  </w:t>
      </w:r>
      <w:r w:rsidR="0085432C" w:rsidRPr="0032764A">
        <w:rPr>
          <w:lang w:val="ro-RO"/>
        </w:rPr>
        <w:t xml:space="preserve">Fundaţia </w:t>
      </w:r>
      <w:r w:rsidR="0085432C">
        <w:rPr>
          <w:lang w:val="ro-RO"/>
        </w:rPr>
        <w:t>Umanitară Chosen</w:t>
      </w:r>
    </w:p>
    <w:p w:rsidR="00203C18" w:rsidRDefault="00203C18" w:rsidP="00E209CF">
      <w:pPr>
        <w:jc w:val="center"/>
        <w:rPr>
          <w:i/>
          <w:lang w:val="ro-RO"/>
        </w:rPr>
      </w:pPr>
    </w:p>
    <w:p w:rsidR="0085432C" w:rsidRPr="00E209CF" w:rsidRDefault="00990857" w:rsidP="00E209CF">
      <w:pPr>
        <w:jc w:val="center"/>
        <w:rPr>
          <w:lang w:val="ro-RO"/>
        </w:rPr>
      </w:pPr>
      <w:r w:rsidRPr="00A10F59">
        <w:rPr>
          <w:i/>
          <w:lang w:val="ro-RO"/>
        </w:rPr>
        <w:t xml:space="preserve"> </w:t>
      </w:r>
    </w:p>
    <w:p w:rsidR="0085432C" w:rsidRPr="00BD059D" w:rsidRDefault="0085432C" w:rsidP="00E209CF">
      <w:pPr>
        <w:ind w:firstLine="720"/>
        <w:jc w:val="both"/>
        <w:rPr>
          <w:lang w:val="ro-RO"/>
        </w:rPr>
      </w:pPr>
      <w:r w:rsidRPr="00BD059D">
        <w:rPr>
          <w:lang w:val="ro-RO"/>
        </w:rPr>
        <w:t xml:space="preserve">Fundaţia </w:t>
      </w:r>
      <w:r>
        <w:rPr>
          <w:lang w:val="ro-RO"/>
        </w:rPr>
        <w:t>Umanitară Chosen</w:t>
      </w:r>
      <w:r w:rsidRPr="00BD059D">
        <w:rPr>
          <w:lang w:val="ro-RO"/>
        </w:rPr>
        <w:t xml:space="preserve">, cu sediul în Municipiul Timişoara, </w:t>
      </w:r>
      <w:r>
        <w:rPr>
          <w:lang w:val="ro-RO"/>
        </w:rPr>
        <w:t>Calea Buziaşului, nr. 84</w:t>
      </w:r>
      <w:r w:rsidRPr="00BD059D">
        <w:rPr>
          <w:lang w:val="ro-RO"/>
        </w:rPr>
        <w:t xml:space="preserve"> este organizaţie neguvernamentală, fără scop patrimonial, care furnizează servicii sociale destinate </w:t>
      </w:r>
      <w:r>
        <w:rPr>
          <w:lang w:val="ro-RO"/>
        </w:rPr>
        <w:t xml:space="preserve">copiilor provenind din medii defavorizate, precum şi familiilor lor. </w:t>
      </w:r>
    </w:p>
    <w:p w:rsidR="0085432C" w:rsidRDefault="0085432C" w:rsidP="00E209CF">
      <w:pPr>
        <w:ind w:firstLine="720"/>
        <w:jc w:val="both"/>
        <w:rPr>
          <w:lang w:val="ro-RO"/>
        </w:rPr>
      </w:pPr>
      <w:r>
        <w:rPr>
          <w:lang w:val="ro-RO"/>
        </w:rPr>
        <w:t>Î</w:t>
      </w:r>
      <w:r w:rsidRPr="00BD059D">
        <w:rPr>
          <w:lang w:val="ro-RO"/>
        </w:rPr>
        <w:t>n anul 2008</w:t>
      </w:r>
      <w:r>
        <w:rPr>
          <w:lang w:val="ro-RO"/>
        </w:rPr>
        <w:t xml:space="preserve">, Fundaţia Umanitară Chosen a solicitat şi obţinut din partea Consiliului Local al Municipiului Timişoara susţinere financiară pentru desfăşurarea activităţilor sociale în comunitatea locală, </w:t>
      </w:r>
      <w:r w:rsidRPr="00BD059D">
        <w:rPr>
          <w:lang w:val="ro-RO"/>
        </w:rPr>
        <w:t xml:space="preserve"> </w:t>
      </w:r>
      <w:r>
        <w:rPr>
          <w:lang w:val="ro-RO"/>
        </w:rPr>
        <w:t>conform  Hotărârii</w:t>
      </w:r>
      <w:r w:rsidRPr="00BD059D">
        <w:rPr>
          <w:lang w:val="ro-RO"/>
        </w:rPr>
        <w:t xml:space="preserve"> Consiliului Local al Municipiului Timişoara nr. </w:t>
      </w:r>
      <w:r>
        <w:rPr>
          <w:lang w:val="ro-RO"/>
        </w:rPr>
        <w:t>150</w:t>
      </w:r>
      <w:r w:rsidRPr="00BD059D">
        <w:rPr>
          <w:lang w:val="ro-RO"/>
        </w:rPr>
        <w:t>/2</w:t>
      </w:r>
      <w:r>
        <w:rPr>
          <w:lang w:val="ro-RO"/>
        </w:rPr>
        <w:t>5</w:t>
      </w:r>
      <w:r w:rsidRPr="00BD059D">
        <w:rPr>
          <w:lang w:val="ro-RO"/>
        </w:rPr>
        <w:t>.0</w:t>
      </w:r>
      <w:r>
        <w:rPr>
          <w:lang w:val="ro-RO"/>
        </w:rPr>
        <w:t>3</w:t>
      </w:r>
      <w:r w:rsidRPr="00BD059D">
        <w:rPr>
          <w:lang w:val="ro-RO"/>
        </w:rPr>
        <w:t>.2008</w:t>
      </w:r>
      <w:r>
        <w:rPr>
          <w:lang w:val="ro-RO"/>
        </w:rPr>
        <w:t>, privind aprobarea convenţiei între Consiliul Local al Municipiului Timişoara şi Fundaţia Umanitară Chosen pentru susţinerea de servicii sociale. Obiectul convenţiei a constat în susţinerea financiară a serviciului Centrul de Zi „Casa Olarului” pentru copiii proveniţi din familii în dificultate cu domiciliul în municipiul Timişoara</w:t>
      </w:r>
      <w:r w:rsidR="00D061A4">
        <w:rPr>
          <w:lang w:val="ro-RO"/>
        </w:rPr>
        <w:t>,</w:t>
      </w:r>
      <w:r>
        <w:rPr>
          <w:lang w:val="ro-RO"/>
        </w:rPr>
        <w:t xml:space="preserve"> prin plata salariilor şi a contribuţiilor aferente unui număr de 3 angajaţi (psiholog, asistent social şi educator specializat),</w:t>
      </w:r>
      <w:r w:rsidRPr="00FF2AB8">
        <w:rPr>
          <w:lang w:val="ro-RO"/>
        </w:rPr>
        <w:t xml:space="preserve"> </w:t>
      </w:r>
      <w:r>
        <w:rPr>
          <w:lang w:val="ro-RO"/>
        </w:rPr>
        <w:t>cu normă întreagă, conform sistemului de stabilire a salariilor de bază în sectorul bugetar.</w:t>
      </w:r>
    </w:p>
    <w:p w:rsidR="0085432C" w:rsidRDefault="00203C18" w:rsidP="00E209CF">
      <w:pPr>
        <w:ind w:firstLine="720"/>
        <w:jc w:val="both"/>
        <w:rPr>
          <w:lang w:val="ro-RO"/>
        </w:rPr>
      </w:pPr>
      <w:r>
        <w:rPr>
          <w:lang w:val="ro-RO"/>
        </w:rPr>
        <w:t>În anii 2009, 2010, 2011,</w:t>
      </w:r>
      <w:r w:rsidR="0085432C">
        <w:rPr>
          <w:lang w:val="ro-RO"/>
        </w:rPr>
        <w:t xml:space="preserve"> 2012 </w:t>
      </w:r>
      <w:r>
        <w:rPr>
          <w:lang w:val="ro-RO"/>
        </w:rPr>
        <w:t xml:space="preserve">şi 2013 </w:t>
      </w:r>
      <w:r w:rsidR="0085432C" w:rsidRPr="00BD059D">
        <w:rPr>
          <w:lang w:val="ro-RO"/>
        </w:rPr>
        <w:t xml:space="preserve">Fundaţia </w:t>
      </w:r>
      <w:r w:rsidR="0085432C">
        <w:rPr>
          <w:lang w:val="ro-RO"/>
        </w:rPr>
        <w:t>Umanitară Chosen a revenit cu solicitări de prelungire a Convenţiei amintite mai sus. În acest sens au fost emise Hotărârile Consiliului Local al Municipiului Timişoara nr. 124/24.03.2009, nr. 116/3</w:t>
      </w:r>
      <w:r>
        <w:rPr>
          <w:lang w:val="ro-RO"/>
        </w:rPr>
        <w:t>0.03.2010, nr. 114/29.03.2011,</w:t>
      </w:r>
      <w:r w:rsidR="0085432C">
        <w:rPr>
          <w:lang w:val="ro-RO"/>
        </w:rPr>
        <w:t xml:space="preserve"> nr. 131/27.03.2012</w:t>
      </w:r>
      <w:r>
        <w:rPr>
          <w:lang w:val="ro-RO"/>
        </w:rPr>
        <w:t xml:space="preserve"> şi nr. 179/29.03.2013</w:t>
      </w:r>
      <w:r w:rsidR="0085432C">
        <w:rPr>
          <w:lang w:val="ro-RO"/>
        </w:rPr>
        <w:t xml:space="preserve"> privind aprobarea încheierii actului adiţional de prelungire cu câte un an a Convenţiei – anexă la Hotărârea Consiliului Local al Municipiului Timişoara nr. 150/25.03.2008, încheiată între Consiliul Local al Municipiului Timişoara şi Fundaţia Umanitară Chosen. Menţionăm că s-a menţinut obiectul convenţiei. </w:t>
      </w:r>
    </w:p>
    <w:p w:rsidR="0085432C" w:rsidRDefault="0085432C" w:rsidP="00E209CF">
      <w:pPr>
        <w:ind w:firstLine="720"/>
        <w:jc w:val="both"/>
        <w:rPr>
          <w:lang w:val="ro-RO"/>
        </w:rPr>
      </w:pPr>
      <w:r>
        <w:rPr>
          <w:lang w:val="ro-RO"/>
        </w:rPr>
        <w:t>Reprezentanţii Direcţiei de Asistenţă Socială Comunitară au realizat trimestrial activitatea de monitorizare a serviciului susţinut financiar, începând cu anul 2008, ca urmare a obligaţiilor părţilor stabilite în convenţie. Rezultatele analizei activităţilor desfăşurate au demonstrat faptul că acest serviciu:  funcţionează cu respectarea standardelor generale de calitate în domeniul furnizării de servicii sociale; oferă servicii adaptate nevoilor comunităţii; este vizibil în comunitatea locală; dispune de personal specializat capabil de a gestiona problemele beneficiarilor; iniţiază parteneriate cu alţi actori sociali locali; asigură accesul egal la serviciile sociale pentru toate categoriile de beneficiari.</w:t>
      </w:r>
    </w:p>
    <w:p w:rsidR="0085432C" w:rsidRDefault="0085432C" w:rsidP="00E209CF">
      <w:pPr>
        <w:ind w:firstLine="720"/>
        <w:jc w:val="both"/>
        <w:rPr>
          <w:lang w:val="ro-RO"/>
        </w:rPr>
      </w:pPr>
      <w:r>
        <w:rPr>
          <w:lang w:val="ro-RO"/>
        </w:rPr>
        <w:t xml:space="preserve">Prin adresa nr. </w:t>
      </w:r>
      <w:r w:rsidR="00203C18" w:rsidRPr="006B2AFF">
        <w:t>SC2014-002893</w:t>
      </w:r>
      <w:r w:rsidRPr="00BD059D">
        <w:rPr>
          <w:lang w:val="ro-RO"/>
        </w:rPr>
        <w:t xml:space="preserve"> din data de </w:t>
      </w:r>
      <w:r w:rsidR="00203C18" w:rsidRPr="006B2AFF">
        <w:t>05.02.2014</w:t>
      </w:r>
      <w:r w:rsidRPr="00BD059D">
        <w:rPr>
          <w:lang w:val="ro-RO"/>
        </w:rPr>
        <w:t xml:space="preserve">, înregistrată la Primăria Municipiului Timişoara, Fundaţia </w:t>
      </w:r>
      <w:r>
        <w:rPr>
          <w:lang w:val="ro-RO"/>
        </w:rPr>
        <w:t>Umanitară Chosen</w:t>
      </w:r>
      <w:r w:rsidRPr="00BD059D">
        <w:rPr>
          <w:lang w:val="ro-RO"/>
        </w:rPr>
        <w:t xml:space="preserve"> solicită Consiliului Local al Municipiului Timişoara, aprobarea prelungirii susţinerii financiare a </w:t>
      </w:r>
      <w:r>
        <w:rPr>
          <w:lang w:val="ro-RO"/>
        </w:rPr>
        <w:t xml:space="preserve">activităţii Serviciului Centrul de zi „Casa Olarului” </w:t>
      </w:r>
      <w:r w:rsidRPr="00BD059D">
        <w:rPr>
          <w:lang w:val="ro-RO"/>
        </w:rPr>
        <w:t>pentru anul 20</w:t>
      </w:r>
      <w:r>
        <w:rPr>
          <w:lang w:val="ro-RO"/>
        </w:rPr>
        <w:t>1</w:t>
      </w:r>
      <w:r w:rsidR="00203C18">
        <w:rPr>
          <w:lang w:val="ro-RO"/>
        </w:rPr>
        <w:t>4</w:t>
      </w:r>
      <w:r>
        <w:rPr>
          <w:lang w:val="ro-RO"/>
        </w:rPr>
        <w:t xml:space="preserve"> prin</w:t>
      </w:r>
      <w:r w:rsidR="00E209CF">
        <w:rPr>
          <w:lang w:val="ro-RO"/>
        </w:rPr>
        <w:t xml:space="preserve"> </w:t>
      </w:r>
      <w:r w:rsidR="00E209CF" w:rsidRPr="00E209CF">
        <w:rPr>
          <w:lang w:val="ro-RO"/>
        </w:rPr>
        <w:t>p</w:t>
      </w:r>
      <w:r w:rsidRPr="00E209CF">
        <w:rPr>
          <w:lang w:val="ro-RO"/>
        </w:rPr>
        <w:t xml:space="preserve">lata salariilor şi contribuţiilor aferente unui număr de </w:t>
      </w:r>
      <w:r w:rsidR="00A23123">
        <w:rPr>
          <w:lang w:val="ro-RO"/>
        </w:rPr>
        <w:t>patru</w:t>
      </w:r>
      <w:r w:rsidRPr="00E209CF">
        <w:rPr>
          <w:lang w:val="ro-RO"/>
        </w:rPr>
        <w:t xml:space="preserve"> angajaţi, cu normă întreagă, conform sistemului de stabilire a salariilor de bază în sectorul bugetar după cum urmează: 1 post psiholog, 1 post asistent social, </w:t>
      </w:r>
      <w:r w:rsidR="00A23123">
        <w:rPr>
          <w:lang w:val="ro-RO"/>
        </w:rPr>
        <w:t>2</w:t>
      </w:r>
      <w:r w:rsidRPr="00E209CF">
        <w:rPr>
          <w:lang w:val="ro-RO"/>
        </w:rPr>
        <w:t xml:space="preserve"> post</w:t>
      </w:r>
      <w:r w:rsidR="00A23123">
        <w:rPr>
          <w:lang w:val="ro-RO"/>
        </w:rPr>
        <w:t>uri</w:t>
      </w:r>
      <w:r w:rsidRPr="00E209CF">
        <w:rPr>
          <w:lang w:val="ro-RO"/>
        </w:rPr>
        <w:t xml:space="preserve"> pedagog</w:t>
      </w:r>
      <w:r w:rsidR="00C53CD0" w:rsidRPr="00E209CF">
        <w:rPr>
          <w:lang w:val="ro-RO"/>
        </w:rPr>
        <w:t xml:space="preserve">. </w:t>
      </w:r>
    </w:p>
    <w:p w:rsidR="003B4275" w:rsidRPr="00E209CF" w:rsidRDefault="003B4275" w:rsidP="00E209CF">
      <w:pPr>
        <w:ind w:firstLine="720"/>
        <w:jc w:val="both"/>
        <w:rPr>
          <w:lang w:val="ro-RO"/>
        </w:rPr>
      </w:pPr>
      <w:r>
        <w:rPr>
          <w:lang w:val="ro-RO"/>
        </w:rPr>
        <w:t xml:space="preserve">Susţinerea financiară </w:t>
      </w:r>
      <w:r w:rsidR="00FF3362">
        <w:rPr>
          <w:lang w:val="ro-RO"/>
        </w:rPr>
        <w:t>de către C</w:t>
      </w:r>
      <w:r>
        <w:rPr>
          <w:lang w:val="ro-RO"/>
        </w:rPr>
        <w:t>onsiliul Local Timişoara a serviciului Centrul de Zi „ Casa Olarului” pentru perioada 25.03.0214 – 25.03.20</w:t>
      </w:r>
      <w:r w:rsidR="00E17584">
        <w:rPr>
          <w:lang w:val="ro-RO"/>
        </w:rPr>
        <w:t>15</w:t>
      </w:r>
      <w:r w:rsidR="002A2A7C">
        <w:rPr>
          <w:lang w:val="ro-RO"/>
        </w:rPr>
        <w:t xml:space="preserve"> popunem a</w:t>
      </w:r>
      <w:r w:rsidR="00E17584">
        <w:rPr>
          <w:lang w:val="ro-RO"/>
        </w:rPr>
        <w:t xml:space="preserve"> se face în limita sumei de 59</w:t>
      </w:r>
      <w:r>
        <w:rPr>
          <w:lang w:val="ro-RO"/>
        </w:rPr>
        <w:t xml:space="preserve">.000 lei. </w:t>
      </w:r>
    </w:p>
    <w:p w:rsidR="00A97B18" w:rsidRPr="00A97B18" w:rsidRDefault="0085432C" w:rsidP="00E209CF">
      <w:pPr>
        <w:ind w:firstLine="720"/>
        <w:jc w:val="both"/>
        <w:rPr>
          <w:lang w:val="ro-RO"/>
        </w:rPr>
      </w:pPr>
      <w:r w:rsidRPr="0012418C">
        <w:rPr>
          <w:lang w:val="ro-RO"/>
        </w:rPr>
        <w:t>Precizăm că serviciile furnizate de Fundaţia Umanitară Chosen, prin Centrul de zi Casa Olarului</w:t>
      </w:r>
      <w:r>
        <w:rPr>
          <w:lang w:val="ro-RO"/>
        </w:rPr>
        <w:t>,</w:t>
      </w:r>
      <w:r w:rsidRPr="0012418C">
        <w:rPr>
          <w:lang w:val="ro-RO"/>
        </w:rPr>
        <w:t xml:space="preserve"> sunt acordate în  scopul  prevenirii  abandonului familial şi şcolar în rândul  copiilor proveniţi din familii defavorizate din municipiul Timişoara, oferind servicii de asistenţă socială, medicală, consiliere psihologică şi activităţi pedagogice.</w:t>
      </w:r>
      <w:r>
        <w:rPr>
          <w:lang w:val="ro-RO"/>
        </w:rPr>
        <w:t xml:space="preserve"> Serviciul social acordat este singurul serviciu acreditat de acest tip din zona de sud a oraşului şi vine în completarea serviciilor sociale furnizate de Direcţia de Asistenţă Socială Comunitară, în subordinea căreia există un singur centru de zi pentru copii provenind din medii </w:t>
      </w:r>
      <w:r>
        <w:rPr>
          <w:lang w:val="ro-RO"/>
        </w:rPr>
        <w:lastRenderedPageBreak/>
        <w:t xml:space="preserve">defavorizate. </w:t>
      </w:r>
      <w:r w:rsidR="00A97B18">
        <w:rPr>
          <w:lang w:val="ro-RO"/>
        </w:rPr>
        <w:t>Menţionm că în Legea 292/2011 – Legea asistenţei sociale se specifică la art. 66, alin. (1) „</w:t>
      </w:r>
      <w:r w:rsidR="00A97B18" w:rsidRPr="00A97B18">
        <w:rPr>
          <w:lang w:val="ro-RO"/>
        </w:rPr>
        <w:t>Statul asigură protecţia copilului şi garantează respectarea tuturor drepturilor sale prin activitatea specifică realizată de autorităţile/instituţiile publice cu atribuţii în domeniu.</w:t>
      </w:r>
      <w:r w:rsidR="00A97B18">
        <w:rPr>
          <w:lang w:val="ro-RO"/>
        </w:rPr>
        <w:t>”, respectiv alin (3) „</w:t>
      </w:r>
      <w:r w:rsidR="00A97B18" w:rsidRPr="00A97B18">
        <w:rPr>
          <w:lang w:val="ro-RO"/>
        </w:rPr>
        <w:t>Copilul are dreptul de a beneficia de măsuri de asistenţă socială, în funcţie de situaţia sa personală şi de situaţia socioeconomică a familiei sau a persoanelor în întreţinerea cărora se află.</w:t>
      </w:r>
      <w:r w:rsidR="00A97B18">
        <w:rPr>
          <w:lang w:val="ro-RO"/>
        </w:rPr>
        <w:t>” şi alin (4) „</w:t>
      </w:r>
      <w:r w:rsidR="00A97B18" w:rsidRPr="00A97B18">
        <w:rPr>
          <w:lang w:val="ro-RO"/>
        </w:rPr>
        <w:t>Pentru realizarea obligaţiilor ce le revin faţă de copil, autorităţile administraţiei publice centrale şi locale susţin familia prin acordarea de beneficii de asistenţă socială, precum şi prin asigurarea de servicii sociale.</w:t>
      </w:r>
      <w:r w:rsidR="00A97B18">
        <w:rPr>
          <w:lang w:val="ro-RO"/>
        </w:rPr>
        <w:t xml:space="preserve">”. </w:t>
      </w:r>
      <w:r w:rsidR="00A97B18" w:rsidRPr="00A97B18">
        <w:rPr>
          <w:lang w:val="ro-RO"/>
        </w:rPr>
        <w:t xml:space="preserve">    </w:t>
      </w:r>
    </w:p>
    <w:p w:rsidR="0085432C" w:rsidRPr="0012418C" w:rsidRDefault="0085432C" w:rsidP="00E209CF">
      <w:pPr>
        <w:ind w:firstLine="720"/>
        <w:jc w:val="both"/>
        <w:rPr>
          <w:lang w:val="ro-RO"/>
        </w:rPr>
      </w:pPr>
      <w:r>
        <w:rPr>
          <w:lang w:val="ro-RO"/>
        </w:rPr>
        <w:t xml:space="preserve">Fundaţia Umanitară Chosen a dovedit de-a lungul timpului că este interesată de creşterea calităţii vieţii persoanelor din comunitate, realizând un proiect de diagnoză socială în anul 2008, iar în urma nevoilor descoperite a depus eforturi pentru a mări capacitatea Centrului de zi prin lucrări de extindere care </w:t>
      </w:r>
      <w:r w:rsidR="00A97B18">
        <w:rPr>
          <w:lang w:val="ro-RO"/>
        </w:rPr>
        <w:t>au</w:t>
      </w:r>
      <w:r>
        <w:rPr>
          <w:lang w:val="ro-RO"/>
        </w:rPr>
        <w:t xml:space="preserve"> debuta</w:t>
      </w:r>
      <w:r w:rsidR="00A97B18">
        <w:rPr>
          <w:lang w:val="ro-RO"/>
        </w:rPr>
        <w:t>t</w:t>
      </w:r>
      <w:r>
        <w:rPr>
          <w:lang w:val="ro-RO"/>
        </w:rPr>
        <w:t xml:space="preserve"> în primăvara anului 2012. </w:t>
      </w:r>
      <w:r w:rsidR="00A23123">
        <w:rPr>
          <w:lang w:val="ro-RO"/>
        </w:rPr>
        <w:t>În prezent, lucrările sunt într-un stadiu avansat, o parte a clădirii fi</w:t>
      </w:r>
      <w:r w:rsidR="00BE12DA">
        <w:rPr>
          <w:lang w:val="ro-RO"/>
        </w:rPr>
        <w:t>i</w:t>
      </w:r>
      <w:r w:rsidR="00A23123">
        <w:rPr>
          <w:lang w:val="ro-RO"/>
        </w:rPr>
        <w:t>nd dată în folosinţă, iar resursele financiare necesare au fost obţinute de fundaţie fără a solicita finanţare publică.</w:t>
      </w:r>
      <w:r>
        <w:rPr>
          <w:lang w:val="ro-RO"/>
        </w:rPr>
        <w:t xml:space="preserve">  </w:t>
      </w:r>
    </w:p>
    <w:p w:rsidR="0085432C" w:rsidRDefault="0085432C" w:rsidP="00E209CF">
      <w:pPr>
        <w:ind w:firstLine="720"/>
        <w:jc w:val="both"/>
        <w:rPr>
          <w:lang w:val="ro-RO"/>
        </w:rPr>
      </w:pPr>
      <w:r>
        <w:rPr>
          <w:lang w:val="ro-RO"/>
        </w:rPr>
        <w:t xml:space="preserve">Precizăm că Fundaţia Umanitară Chosen suportă din bugetul propriu cheltuielile legate de </w:t>
      </w:r>
      <w:r w:rsidR="00C53CD0">
        <w:rPr>
          <w:lang w:val="ro-RO"/>
        </w:rPr>
        <w:t>administrarea imobilului,</w:t>
      </w:r>
      <w:r>
        <w:rPr>
          <w:lang w:val="ro-RO"/>
        </w:rPr>
        <w:t xml:space="preserve"> precum şi plata celorlalţi angajaţi ai organizaţiei în scopul continuării asigurării serviciilor soc</w:t>
      </w:r>
      <w:r w:rsidR="00BE12DA">
        <w:rPr>
          <w:lang w:val="ro-RO"/>
        </w:rPr>
        <w:t>iale furnizate în Centrul de zi.</w:t>
      </w:r>
      <w:r>
        <w:rPr>
          <w:lang w:val="ro-RO"/>
        </w:rPr>
        <w:t xml:space="preserve"> De asemenea, acordă copiilor din Centrul de zi „Casa Olarului” cina, desertu</w:t>
      </w:r>
      <w:r w:rsidR="00C53CD0">
        <w:rPr>
          <w:lang w:val="ro-RO"/>
        </w:rPr>
        <w:t>l, îmbrăcăminte, încălţăminte,</w:t>
      </w:r>
      <w:r>
        <w:rPr>
          <w:lang w:val="ro-RO"/>
        </w:rPr>
        <w:t xml:space="preserve"> rechizitele şcolare</w:t>
      </w:r>
      <w:r w:rsidR="00C53CD0">
        <w:rPr>
          <w:lang w:val="ro-RO"/>
        </w:rPr>
        <w:t>, tabără şi program de vară</w:t>
      </w:r>
      <w:r>
        <w:rPr>
          <w:lang w:val="ro-RO"/>
        </w:rPr>
        <w:t xml:space="preserve">. </w:t>
      </w:r>
    </w:p>
    <w:p w:rsidR="00E73BC6" w:rsidRPr="00A10F59" w:rsidRDefault="000477DF" w:rsidP="00E209CF">
      <w:pPr>
        <w:ind w:firstLine="720"/>
        <w:jc w:val="both"/>
        <w:rPr>
          <w:lang w:val="ro-RO"/>
        </w:rPr>
      </w:pPr>
      <w:r w:rsidRPr="00A10F59">
        <w:rPr>
          <w:lang w:val="ro-RO"/>
        </w:rPr>
        <w:t xml:space="preserve">Luând în considerare cele menţionate, în </w:t>
      </w:r>
      <w:r w:rsidR="00547562" w:rsidRPr="00A10F59">
        <w:rPr>
          <w:lang w:val="ro-RO"/>
        </w:rPr>
        <w:t>baza dispoziţiilor art. 136, alin (1), lit. a) din Legea 292/2011 a asistenţei sociale</w:t>
      </w:r>
      <w:r w:rsidRPr="00A10F59">
        <w:rPr>
          <w:lang w:val="ro-RO"/>
        </w:rPr>
        <w:t xml:space="preserve">, </w:t>
      </w:r>
      <w:r w:rsidR="006B30FB" w:rsidRPr="00A10F59">
        <w:rPr>
          <w:lang w:val="ro-RO"/>
        </w:rPr>
        <w:t xml:space="preserve">şi </w:t>
      </w:r>
      <w:r w:rsidRPr="00A10F59">
        <w:rPr>
          <w:lang w:val="ro-RO"/>
        </w:rPr>
        <w:t>în conformitate cu prevederile</w:t>
      </w:r>
      <w:r w:rsidR="00395AFB" w:rsidRPr="00A10F59">
        <w:rPr>
          <w:lang w:val="ro-RO"/>
        </w:rPr>
        <w:t xml:space="preserve"> art.36</w:t>
      </w:r>
      <w:r w:rsidR="00547562" w:rsidRPr="00A10F59">
        <w:rPr>
          <w:lang w:val="ro-RO"/>
        </w:rPr>
        <w:t xml:space="preserve"> alin (</w:t>
      </w:r>
      <w:r w:rsidR="00395AFB" w:rsidRPr="00A10F59">
        <w:rPr>
          <w:lang w:val="ro-RO"/>
        </w:rPr>
        <w:t>2</w:t>
      </w:r>
      <w:r w:rsidR="00547562" w:rsidRPr="00A10F59">
        <w:rPr>
          <w:lang w:val="ro-RO"/>
        </w:rPr>
        <w:t>), lit.(</w:t>
      </w:r>
      <w:r w:rsidR="00395AFB" w:rsidRPr="00A10F59">
        <w:rPr>
          <w:lang w:val="ro-RO"/>
        </w:rPr>
        <w:t xml:space="preserve">d şi </w:t>
      </w:r>
      <w:r w:rsidR="00547562" w:rsidRPr="00A10F59">
        <w:rPr>
          <w:lang w:val="ro-RO"/>
        </w:rPr>
        <w:t xml:space="preserve"> lit.(e</w:t>
      </w:r>
      <w:r w:rsidR="00395AFB" w:rsidRPr="00A10F59">
        <w:rPr>
          <w:lang w:val="ro-RO"/>
        </w:rPr>
        <w:t xml:space="preserve">, alin. </w:t>
      </w:r>
      <w:r w:rsidR="00547562" w:rsidRPr="00A10F59">
        <w:rPr>
          <w:lang w:val="ro-RO"/>
        </w:rPr>
        <w:t>(</w:t>
      </w:r>
      <w:r w:rsidR="00395AFB" w:rsidRPr="00A10F59">
        <w:rPr>
          <w:lang w:val="ro-RO"/>
        </w:rPr>
        <w:t>6</w:t>
      </w:r>
      <w:r w:rsidR="00547562" w:rsidRPr="00A10F59">
        <w:rPr>
          <w:lang w:val="ro-RO"/>
        </w:rPr>
        <w:t>)</w:t>
      </w:r>
      <w:r w:rsidR="00395AFB" w:rsidRPr="00A10F59">
        <w:rPr>
          <w:lang w:val="ro-RO"/>
        </w:rPr>
        <w:t xml:space="preserve"> lit. </w:t>
      </w:r>
      <w:r w:rsidR="00547562" w:rsidRPr="00A10F59">
        <w:rPr>
          <w:lang w:val="ro-RO"/>
        </w:rPr>
        <w:t>(a</w:t>
      </w:r>
      <w:r w:rsidR="00395AFB" w:rsidRPr="00A10F59">
        <w:rPr>
          <w:lang w:val="ro-RO"/>
        </w:rPr>
        <w:t xml:space="preserve"> pct.2 şi alin </w:t>
      </w:r>
      <w:r w:rsidR="00547562" w:rsidRPr="00A10F59">
        <w:rPr>
          <w:lang w:val="ro-RO"/>
        </w:rPr>
        <w:t>(</w:t>
      </w:r>
      <w:r w:rsidR="00395AFB" w:rsidRPr="00A10F59">
        <w:rPr>
          <w:lang w:val="ro-RO"/>
        </w:rPr>
        <w:t>7</w:t>
      </w:r>
      <w:r w:rsidR="00547562" w:rsidRPr="00A10F59">
        <w:rPr>
          <w:lang w:val="ro-RO"/>
        </w:rPr>
        <w:t>)</w:t>
      </w:r>
      <w:r w:rsidR="00395AFB" w:rsidRPr="00A10F59">
        <w:rPr>
          <w:lang w:val="ro-RO"/>
        </w:rPr>
        <w:t xml:space="preserve">, lit. </w:t>
      </w:r>
      <w:r w:rsidR="00547562" w:rsidRPr="00A10F59">
        <w:rPr>
          <w:lang w:val="ro-RO"/>
        </w:rPr>
        <w:t>(</w:t>
      </w:r>
      <w:r w:rsidR="00395AFB" w:rsidRPr="00A10F59">
        <w:rPr>
          <w:lang w:val="ro-RO"/>
        </w:rPr>
        <w:t>a</w:t>
      </w:r>
      <w:r w:rsidRPr="00A10F59">
        <w:rPr>
          <w:lang w:val="ro-RO"/>
        </w:rPr>
        <w:t xml:space="preserve"> din Legea  nr. 215/2001 privind administraţia publică locală, republicată,  </w:t>
      </w:r>
    </w:p>
    <w:p w:rsidR="00E73BC6" w:rsidRPr="00A10F59" w:rsidRDefault="00E73BC6" w:rsidP="00E73BC6">
      <w:pPr>
        <w:jc w:val="both"/>
        <w:rPr>
          <w:lang w:val="ro-RO"/>
        </w:rPr>
      </w:pPr>
    </w:p>
    <w:p w:rsidR="00E73BC6" w:rsidRPr="00A10F59" w:rsidRDefault="00E73BC6" w:rsidP="00BA3693">
      <w:pPr>
        <w:jc w:val="center"/>
        <w:rPr>
          <w:caps/>
          <w:lang w:val="ro-RO"/>
        </w:rPr>
      </w:pPr>
      <w:r w:rsidRPr="00A10F59">
        <w:rPr>
          <w:caps/>
          <w:lang w:val="ro-RO"/>
        </w:rPr>
        <w:t>propunem:</w:t>
      </w:r>
    </w:p>
    <w:p w:rsidR="00E73BC6" w:rsidRPr="00A10F59" w:rsidRDefault="00E73BC6" w:rsidP="00E73BC6">
      <w:pPr>
        <w:jc w:val="both"/>
        <w:rPr>
          <w:lang w:val="ro-RO"/>
        </w:rPr>
      </w:pPr>
    </w:p>
    <w:p w:rsidR="00BA3693" w:rsidRPr="00A10F59" w:rsidRDefault="00BE12DA" w:rsidP="00BA3693">
      <w:pPr>
        <w:jc w:val="both"/>
        <w:rPr>
          <w:lang w:val="ro-RO"/>
        </w:rPr>
      </w:pPr>
      <w:r>
        <w:rPr>
          <w:lang w:val="ro-RO"/>
        </w:rPr>
        <w:t>Aprobarea încheierii</w:t>
      </w:r>
      <w:r w:rsidRPr="00EC1FD1">
        <w:rPr>
          <w:lang w:val="ro-RO"/>
        </w:rPr>
        <w:t xml:space="preserve"> actului adiţional de</w:t>
      </w:r>
      <w:r w:rsidR="00D932A3">
        <w:rPr>
          <w:lang w:val="ro-RO"/>
        </w:rPr>
        <w:t xml:space="preserve"> modificare şi </w:t>
      </w:r>
      <w:r w:rsidRPr="0032764A">
        <w:rPr>
          <w:lang w:val="ro-RO"/>
        </w:rPr>
        <w:t xml:space="preserve">prelungire </w:t>
      </w:r>
      <w:r>
        <w:rPr>
          <w:lang w:val="ro-RO"/>
        </w:rPr>
        <w:t>cu un an</w:t>
      </w:r>
      <w:r w:rsidR="005D23B6">
        <w:rPr>
          <w:lang w:val="ro-RO"/>
        </w:rPr>
        <w:t>, până la data de 25.03.2015,</w:t>
      </w:r>
      <w:r>
        <w:rPr>
          <w:lang w:val="ro-RO"/>
        </w:rPr>
        <w:t xml:space="preserve"> </w:t>
      </w:r>
      <w:r w:rsidRPr="0032764A">
        <w:rPr>
          <w:lang w:val="ro-RO"/>
        </w:rPr>
        <w:t xml:space="preserve"> a Convenţiei</w:t>
      </w:r>
      <w:r>
        <w:rPr>
          <w:lang w:val="ro-RO"/>
        </w:rPr>
        <w:t xml:space="preserve"> </w:t>
      </w:r>
      <w:r w:rsidRPr="0032764A">
        <w:rPr>
          <w:lang w:val="ro-RO"/>
        </w:rPr>
        <w:t>- anexa la Hotărârea Consiliului Loc</w:t>
      </w:r>
      <w:r>
        <w:rPr>
          <w:lang w:val="ro-RO"/>
        </w:rPr>
        <w:t xml:space="preserve">al al Municipiului Timişoara nr. </w:t>
      </w:r>
      <w:r w:rsidR="00E331A0">
        <w:rPr>
          <w:lang w:val="ro-RO"/>
        </w:rPr>
        <w:t>150</w:t>
      </w:r>
      <w:r w:rsidR="00E331A0" w:rsidRPr="00BD059D">
        <w:rPr>
          <w:lang w:val="ro-RO"/>
        </w:rPr>
        <w:t>/2</w:t>
      </w:r>
      <w:r w:rsidR="00E331A0">
        <w:rPr>
          <w:lang w:val="ro-RO"/>
        </w:rPr>
        <w:t>5</w:t>
      </w:r>
      <w:r w:rsidR="00E331A0" w:rsidRPr="00BD059D">
        <w:rPr>
          <w:lang w:val="ro-RO"/>
        </w:rPr>
        <w:t>.0</w:t>
      </w:r>
      <w:r w:rsidR="00E331A0">
        <w:rPr>
          <w:lang w:val="ro-RO"/>
        </w:rPr>
        <w:t>3</w:t>
      </w:r>
      <w:r w:rsidR="00E331A0" w:rsidRPr="00BD059D">
        <w:rPr>
          <w:lang w:val="ro-RO"/>
        </w:rPr>
        <w:t>.</w:t>
      </w:r>
      <w:r>
        <w:rPr>
          <w:lang w:val="ro-RO"/>
        </w:rPr>
        <w:t>2008</w:t>
      </w:r>
      <w:r w:rsidR="004A0998" w:rsidRPr="00A10F59">
        <w:rPr>
          <w:lang w:val="ro-RO"/>
        </w:rPr>
        <w:t xml:space="preserve"> </w:t>
      </w:r>
      <w:r w:rsidR="00FF3362">
        <w:rPr>
          <w:lang w:val="ro-RO"/>
        </w:rPr>
        <w:t xml:space="preserve">încheiată </w:t>
      </w:r>
      <w:r w:rsidR="004A0998" w:rsidRPr="00A10F59">
        <w:rPr>
          <w:lang w:val="ro-RO"/>
        </w:rPr>
        <w:t xml:space="preserve">între Consiliul Local al Municipiului Timişoara  şi  </w:t>
      </w:r>
      <w:r w:rsidR="00E331A0" w:rsidRPr="0012418C">
        <w:rPr>
          <w:lang w:val="ro-RO"/>
        </w:rPr>
        <w:t>Fundaţia Umanitară Chosen</w:t>
      </w:r>
      <w:r w:rsidR="00E331A0" w:rsidRPr="00A10F59">
        <w:rPr>
          <w:lang w:val="ro-RO"/>
        </w:rPr>
        <w:t xml:space="preserve"> </w:t>
      </w:r>
      <w:r w:rsidR="004A0998" w:rsidRPr="00A10F59">
        <w:rPr>
          <w:lang w:val="ro-RO"/>
        </w:rPr>
        <w:t>î</w:t>
      </w:r>
      <w:r w:rsidR="00CB1F87">
        <w:rPr>
          <w:lang w:val="ro-RO"/>
        </w:rPr>
        <w:t>n vederea asigurării de servicii</w:t>
      </w:r>
      <w:r w:rsidR="004A0998" w:rsidRPr="00A10F59">
        <w:rPr>
          <w:lang w:val="ro-RO"/>
        </w:rPr>
        <w:t xml:space="preserve"> sociale în Centrul </w:t>
      </w:r>
      <w:r w:rsidR="00E331A0">
        <w:rPr>
          <w:lang w:val="ro-RO"/>
        </w:rPr>
        <w:t xml:space="preserve">de zi </w:t>
      </w:r>
      <w:r>
        <w:rPr>
          <w:lang w:val="ro-RO"/>
        </w:rPr>
        <w:t>„</w:t>
      </w:r>
      <w:r w:rsidR="00E331A0">
        <w:rPr>
          <w:lang w:val="ro-RO"/>
        </w:rPr>
        <w:t>Casa Olarului</w:t>
      </w:r>
      <w:r>
        <w:rPr>
          <w:lang w:val="ro-RO"/>
        </w:rPr>
        <w:t>”</w:t>
      </w:r>
      <w:r w:rsidR="004A0998" w:rsidRPr="00A10F59">
        <w:rPr>
          <w:lang w:val="ro-RO"/>
        </w:rPr>
        <w:t xml:space="preserve"> pentru copiii </w:t>
      </w:r>
      <w:r w:rsidR="00E331A0">
        <w:rPr>
          <w:lang w:val="ro-RO"/>
        </w:rPr>
        <w:t>provenind din familii în dificultate</w:t>
      </w:r>
      <w:r w:rsidR="004A0998" w:rsidRPr="00A10F59">
        <w:rPr>
          <w:lang w:val="ro-RO"/>
        </w:rPr>
        <w:t xml:space="preserve">. </w:t>
      </w:r>
      <w:r w:rsidR="00BA3693" w:rsidRPr="00A10F59">
        <w:rPr>
          <w:lang w:val="ro-RO"/>
        </w:rPr>
        <w:t xml:space="preserve">               </w:t>
      </w:r>
    </w:p>
    <w:p w:rsidR="00DD73CA" w:rsidRPr="00A10F59" w:rsidRDefault="00DD73CA" w:rsidP="00851D5F">
      <w:pPr>
        <w:jc w:val="both"/>
        <w:rPr>
          <w:lang w:val="ro-RO"/>
        </w:rPr>
      </w:pPr>
    </w:p>
    <w:p w:rsidR="00F61F6F" w:rsidRPr="004D231D" w:rsidRDefault="00C971DB" w:rsidP="00F61F6F">
      <w:pPr>
        <w:rPr>
          <w:b/>
          <w:lang w:val="ro-RO"/>
        </w:rPr>
      </w:pPr>
      <w:r w:rsidRPr="004D231D">
        <w:rPr>
          <w:b/>
          <w:lang w:val="ro-RO"/>
        </w:rPr>
        <w:t>VICEPRIMAR</w:t>
      </w:r>
      <w:r w:rsidR="00F61F6F">
        <w:rPr>
          <w:b/>
          <w:lang w:val="ro-RO"/>
        </w:rPr>
        <w:tab/>
      </w:r>
      <w:r w:rsidR="00F61F6F">
        <w:rPr>
          <w:b/>
          <w:lang w:val="ro-RO"/>
        </w:rPr>
        <w:tab/>
      </w:r>
      <w:r w:rsidR="00F61F6F">
        <w:rPr>
          <w:b/>
          <w:lang w:val="ro-RO"/>
        </w:rPr>
        <w:tab/>
      </w:r>
      <w:r w:rsidR="00F61F6F">
        <w:rPr>
          <w:b/>
          <w:lang w:val="ro-RO"/>
        </w:rPr>
        <w:tab/>
      </w:r>
      <w:r w:rsidR="00F61F6F">
        <w:rPr>
          <w:b/>
          <w:lang w:val="ro-RO"/>
        </w:rPr>
        <w:tab/>
      </w:r>
      <w:r w:rsidR="00F61F6F">
        <w:rPr>
          <w:b/>
          <w:lang w:val="ro-RO"/>
        </w:rPr>
        <w:tab/>
      </w:r>
      <w:r w:rsidR="00F61F6F">
        <w:rPr>
          <w:b/>
          <w:lang w:val="ro-RO"/>
        </w:rPr>
        <w:tab/>
        <w:t>pentru Secretar,</w:t>
      </w:r>
    </w:p>
    <w:p w:rsidR="00C971DB" w:rsidRPr="004D231D" w:rsidRDefault="00C971DB" w:rsidP="00F61F6F">
      <w:pPr>
        <w:rPr>
          <w:b/>
          <w:sz w:val="22"/>
          <w:szCs w:val="22"/>
          <w:lang w:val="ro-RO"/>
        </w:rPr>
      </w:pPr>
      <w:r>
        <w:rPr>
          <w:b/>
          <w:lang w:val="ro-RO"/>
        </w:rPr>
        <w:t>Traian Stoia</w:t>
      </w:r>
      <w:r w:rsidR="00F61F6F">
        <w:rPr>
          <w:b/>
          <w:lang w:val="ro-RO"/>
        </w:rPr>
        <w:tab/>
      </w:r>
      <w:r w:rsidR="00F61F6F">
        <w:rPr>
          <w:b/>
          <w:lang w:val="ro-RO"/>
        </w:rPr>
        <w:tab/>
      </w:r>
      <w:r w:rsidR="00F61F6F">
        <w:rPr>
          <w:b/>
          <w:lang w:val="ro-RO"/>
        </w:rPr>
        <w:tab/>
      </w:r>
      <w:r w:rsidR="00F61F6F">
        <w:rPr>
          <w:b/>
          <w:lang w:val="ro-RO"/>
        </w:rPr>
        <w:tab/>
      </w:r>
      <w:r w:rsidR="00F61F6F">
        <w:rPr>
          <w:b/>
          <w:lang w:val="ro-RO"/>
        </w:rPr>
        <w:tab/>
      </w:r>
      <w:r w:rsidR="00F61F6F">
        <w:rPr>
          <w:b/>
          <w:lang w:val="ro-RO"/>
        </w:rPr>
        <w:tab/>
        <w:t xml:space="preserve">             </w:t>
      </w:r>
      <w:r w:rsidR="00F61F6F">
        <w:rPr>
          <w:b/>
          <w:lang w:val="ro-RO"/>
        </w:rPr>
        <w:tab/>
        <w:t>Simona Drăgoi</w:t>
      </w:r>
    </w:p>
    <w:p w:rsidR="00C971DB" w:rsidRPr="004D231D" w:rsidRDefault="00C971DB" w:rsidP="00C971DB">
      <w:pPr>
        <w:rPr>
          <w:sz w:val="22"/>
          <w:szCs w:val="22"/>
          <w:lang w:val="ro-RO"/>
        </w:rPr>
      </w:pPr>
    </w:p>
    <w:p w:rsidR="00C971DB" w:rsidRDefault="00C971DB" w:rsidP="00C971DB">
      <w:pPr>
        <w:rPr>
          <w:lang w:val="ro-RO"/>
        </w:rPr>
      </w:pPr>
    </w:p>
    <w:p w:rsidR="00C971DB" w:rsidRDefault="00C971DB" w:rsidP="00C971DB">
      <w:pPr>
        <w:rPr>
          <w:lang w:val="ro-RO"/>
        </w:rPr>
      </w:pPr>
    </w:p>
    <w:p w:rsidR="00C971DB" w:rsidRPr="0057170C" w:rsidRDefault="00C971DB" w:rsidP="00C971DB">
      <w:pPr>
        <w:rPr>
          <w:lang w:val="ro-RO"/>
        </w:rPr>
      </w:pPr>
    </w:p>
    <w:p w:rsidR="00C971DB" w:rsidRDefault="00C971DB" w:rsidP="00C971DB">
      <w:pPr>
        <w:rPr>
          <w:b/>
          <w:lang w:val="ro-RO"/>
        </w:rPr>
      </w:pPr>
      <w:r>
        <w:rPr>
          <w:b/>
          <w:lang w:val="ro-RO"/>
        </w:rPr>
        <w:tab/>
      </w:r>
      <w:r>
        <w:rPr>
          <w:b/>
          <w:lang w:val="ro-RO"/>
        </w:rPr>
        <w:tab/>
      </w:r>
      <w:r>
        <w:rPr>
          <w:b/>
          <w:lang w:val="ro-RO"/>
        </w:rPr>
        <w:tab/>
      </w:r>
      <w:r>
        <w:rPr>
          <w:b/>
          <w:lang w:val="ro-RO"/>
        </w:rPr>
        <w:tab/>
      </w:r>
    </w:p>
    <w:p w:rsidR="00C971DB" w:rsidRDefault="00C971DB" w:rsidP="00C971DB">
      <w:pPr>
        <w:jc w:val="both"/>
        <w:rPr>
          <w:b/>
          <w:lang w:val="ro-RO"/>
        </w:rPr>
      </w:pPr>
      <w:r>
        <w:rPr>
          <w:b/>
          <w:lang w:val="ro-RO"/>
        </w:rPr>
        <w:t>Director executiv</w:t>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Director executiv</w:t>
      </w:r>
    </w:p>
    <w:p w:rsidR="00C971DB" w:rsidRDefault="00C971DB" w:rsidP="00C971DB">
      <w:pPr>
        <w:jc w:val="both"/>
        <w:rPr>
          <w:b/>
          <w:lang w:val="ro-RO"/>
        </w:rPr>
      </w:pPr>
      <w:r>
        <w:rPr>
          <w:b/>
          <w:lang w:val="ro-RO"/>
        </w:rPr>
        <w:t>Maria Stoianov                                                                                Smaranda Haracicu</w:t>
      </w:r>
    </w:p>
    <w:p w:rsidR="00C971DB" w:rsidRDefault="00C971DB" w:rsidP="00C971DB">
      <w:pPr>
        <w:rPr>
          <w:b/>
          <w:lang w:val="ro-RO"/>
        </w:rPr>
      </w:pPr>
    </w:p>
    <w:p w:rsidR="00C971DB" w:rsidRDefault="00C971DB" w:rsidP="00C971DB">
      <w:pPr>
        <w:rPr>
          <w:b/>
          <w:lang w:val="ro-RO"/>
        </w:rPr>
      </w:pPr>
    </w:p>
    <w:p w:rsidR="00C971DB" w:rsidRDefault="00C971DB" w:rsidP="00C971DB">
      <w:pPr>
        <w:rPr>
          <w:b/>
          <w:lang w:val="ro-RO"/>
        </w:rPr>
      </w:pPr>
    </w:p>
    <w:p w:rsidR="00C971DB" w:rsidRDefault="00C971DB" w:rsidP="00C971DB">
      <w:pPr>
        <w:rPr>
          <w:b/>
          <w:lang w:val="ro-RO"/>
        </w:rPr>
      </w:pPr>
      <w:bookmarkStart w:id="0" w:name="_GoBack"/>
      <w:bookmarkEnd w:id="0"/>
      <w:r>
        <w:rPr>
          <w:b/>
          <w:lang w:val="ro-RO"/>
        </w:rPr>
        <w:tab/>
      </w:r>
      <w:r>
        <w:rPr>
          <w:b/>
          <w:lang w:val="ro-RO"/>
        </w:rPr>
        <w:tab/>
      </w:r>
      <w:r>
        <w:rPr>
          <w:b/>
          <w:lang w:val="ro-RO"/>
        </w:rPr>
        <w:tab/>
      </w:r>
      <w:r>
        <w:rPr>
          <w:b/>
          <w:lang w:val="ro-RO"/>
        </w:rPr>
        <w:tab/>
      </w:r>
      <w:r>
        <w:rPr>
          <w:b/>
          <w:lang w:val="ro-RO"/>
        </w:rPr>
        <w:tab/>
      </w:r>
    </w:p>
    <w:p w:rsidR="00C971DB" w:rsidRDefault="00C971DB" w:rsidP="00C971DB">
      <w:pPr>
        <w:rPr>
          <w:b/>
          <w:lang w:val="ro-RO"/>
        </w:rPr>
      </w:pPr>
      <w:r>
        <w:rPr>
          <w:b/>
          <w:lang w:val="ro-RO"/>
        </w:rPr>
        <w:tab/>
      </w:r>
      <w:r>
        <w:rPr>
          <w:b/>
          <w:lang w:val="ro-RO"/>
        </w:rPr>
        <w:tab/>
      </w:r>
      <w:r>
        <w:rPr>
          <w:b/>
          <w:lang w:val="ro-RO"/>
        </w:rPr>
        <w:tab/>
      </w:r>
      <w:r>
        <w:rPr>
          <w:b/>
          <w:lang w:val="ro-RO"/>
        </w:rPr>
        <w:tab/>
      </w:r>
      <w:r>
        <w:rPr>
          <w:b/>
          <w:lang w:val="ro-RO"/>
        </w:rPr>
        <w:tab/>
      </w:r>
    </w:p>
    <w:p w:rsidR="00C971DB" w:rsidRDefault="00C971DB" w:rsidP="00C971DB">
      <w:pPr>
        <w:rPr>
          <w:b/>
          <w:lang w:val="ro-RO"/>
        </w:rPr>
      </w:pPr>
      <w:r>
        <w:rPr>
          <w:b/>
          <w:lang w:val="ro-RO"/>
        </w:rPr>
        <w:t>Consilier Juridic</w:t>
      </w:r>
      <w:r>
        <w:rPr>
          <w:b/>
          <w:lang w:val="ro-RO"/>
        </w:rPr>
        <w:tab/>
      </w:r>
      <w:r w:rsidR="00F61F6F">
        <w:rPr>
          <w:b/>
          <w:lang w:val="ro-RO"/>
        </w:rPr>
        <w:t xml:space="preserve">                       </w:t>
      </w:r>
      <w:r w:rsidR="00F61F6F">
        <w:rPr>
          <w:b/>
          <w:lang w:val="ro-RO"/>
        </w:rPr>
        <w:tab/>
      </w:r>
      <w:r>
        <w:rPr>
          <w:b/>
          <w:lang w:val="ro-RO"/>
        </w:rPr>
        <w:tab/>
      </w:r>
      <w:r>
        <w:rPr>
          <w:b/>
          <w:lang w:val="ro-RO"/>
        </w:rPr>
        <w:tab/>
      </w:r>
      <w:r>
        <w:rPr>
          <w:b/>
          <w:lang w:val="ro-RO"/>
        </w:rPr>
        <w:tab/>
      </w:r>
      <w:r>
        <w:rPr>
          <w:b/>
          <w:lang w:val="ro-RO"/>
        </w:rPr>
        <w:tab/>
      </w:r>
      <w:r w:rsidR="00F61F6F">
        <w:rPr>
          <w:b/>
          <w:lang w:val="ro-RO"/>
        </w:rPr>
        <w:t>Serviciul Juridic al PMT</w:t>
      </w:r>
      <w:r>
        <w:rPr>
          <w:b/>
          <w:lang w:val="ro-RO"/>
        </w:rPr>
        <w:tab/>
      </w:r>
      <w:r>
        <w:rPr>
          <w:b/>
          <w:lang w:val="ro-RO"/>
        </w:rPr>
        <w:tab/>
      </w:r>
      <w:r>
        <w:rPr>
          <w:b/>
          <w:lang w:val="ro-RO"/>
        </w:rPr>
        <w:tab/>
      </w:r>
      <w:r>
        <w:rPr>
          <w:b/>
          <w:lang w:val="ro-RO"/>
        </w:rPr>
        <w:tab/>
      </w:r>
      <w:r>
        <w:rPr>
          <w:b/>
          <w:lang w:val="ro-RO"/>
        </w:rPr>
        <w:tab/>
      </w:r>
    </w:p>
    <w:p w:rsidR="00C971DB" w:rsidRDefault="00C971DB" w:rsidP="00C971DB">
      <w:pPr>
        <w:rPr>
          <w:b/>
          <w:lang w:val="ro-RO"/>
        </w:rPr>
      </w:pPr>
      <w:r>
        <w:rPr>
          <w:b/>
          <w:lang w:val="ro-RO"/>
        </w:rPr>
        <w:t>Marilena-Loredana Muntiu</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p>
    <w:p w:rsidR="00C971DB" w:rsidRDefault="00C971DB" w:rsidP="00C971DB">
      <w:pPr>
        <w:rPr>
          <w:b/>
          <w:lang w:val="ro-RO"/>
        </w:rPr>
      </w:pPr>
    </w:p>
    <w:p w:rsidR="00C971DB" w:rsidRDefault="00C971DB" w:rsidP="00C971DB">
      <w:pPr>
        <w:rPr>
          <w:b/>
          <w:lang w:val="ro-RO"/>
        </w:rPr>
      </w:pPr>
      <w:r>
        <w:rPr>
          <w:b/>
          <w:lang w:val="ro-RO"/>
        </w:rPr>
        <w:tab/>
      </w:r>
      <w:r>
        <w:rPr>
          <w:b/>
          <w:lang w:val="ro-RO"/>
        </w:rPr>
        <w:tab/>
      </w:r>
      <w:r>
        <w:rPr>
          <w:b/>
          <w:lang w:val="ro-RO"/>
        </w:rPr>
        <w:tab/>
      </w:r>
      <w:r>
        <w:rPr>
          <w:b/>
          <w:lang w:val="ro-RO"/>
        </w:rPr>
        <w:tab/>
      </w:r>
      <w:r>
        <w:rPr>
          <w:b/>
          <w:lang w:val="ro-RO"/>
        </w:rPr>
        <w:tab/>
      </w:r>
    </w:p>
    <w:p w:rsidR="00C971DB" w:rsidRDefault="00C971DB" w:rsidP="00C971DB">
      <w:pPr>
        <w:rPr>
          <w:b/>
          <w:lang w:val="ro-RO"/>
        </w:rPr>
      </w:pPr>
    </w:p>
    <w:p w:rsidR="00C971DB" w:rsidRDefault="00C971DB" w:rsidP="00C971DB">
      <w:pPr>
        <w:rPr>
          <w:b/>
          <w:lang w:val="ro-RO"/>
        </w:rPr>
      </w:pPr>
      <w:r>
        <w:rPr>
          <w:b/>
          <w:lang w:val="ro-RO"/>
        </w:rPr>
        <w:t>Inspector</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p>
    <w:p w:rsidR="00C971DB" w:rsidRPr="006E007F" w:rsidRDefault="00C971DB" w:rsidP="00C971DB">
      <w:pPr>
        <w:rPr>
          <w:b/>
          <w:lang w:val="ro-RO"/>
        </w:rPr>
      </w:pPr>
      <w:r>
        <w:rPr>
          <w:b/>
          <w:lang w:val="ro-RO"/>
        </w:rPr>
        <w:t>AngelaCiupa-Rad</w:t>
      </w:r>
    </w:p>
    <w:p w:rsidR="00C971DB" w:rsidRDefault="00C971DB" w:rsidP="00C971DB">
      <w:pPr>
        <w:rPr>
          <w:b/>
          <w:lang w:val="ro-RO"/>
        </w:rPr>
      </w:pPr>
      <w:r>
        <w:rPr>
          <w:lang w:val="ro-RO"/>
        </w:rPr>
        <w:lastRenderedPageBreak/>
        <w:tab/>
      </w:r>
    </w:p>
    <w:p w:rsidR="00C971DB" w:rsidRPr="002E05ED" w:rsidRDefault="00C971DB" w:rsidP="00C971DB">
      <w:pPr>
        <w:jc w:val="center"/>
        <w:rPr>
          <w:b/>
          <w:lang w:val="ro-RO"/>
        </w:rPr>
      </w:pPr>
    </w:p>
    <w:sectPr w:rsidR="00C971DB" w:rsidRPr="002E05ED" w:rsidSect="00C971DB">
      <w:footerReference w:type="default" r:id="rId8"/>
      <w:pgSz w:w="12240" w:h="15840"/>
      <w:pgMar w:top="720" w:right="900" w:bottom="0"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ABD" w:rsidRDefault="00FE6ABD" w:rsidP="002F2E9D">
      <w:r>
        <w:separator/>
      </w:r>
    </w:p>
  </w:endnote>
  <w:endnote w:type="continuationSeparator" w:id="0">
    <w:p w:rsidR="00FE6ABD" w:rsidRDefault="00FE6ABD" w:rsidP="002F2E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A62" w:rsidRDefault="00F03A62">
    <w:pPr>
      <w:pStyle w:val="Footer"/>
    </w:pPr>
  </w:p>
  <w:p w:rsidR="00BA3693" w:rsidRDefault="00BA36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ABD" w:rsidRDefault="00FE6ABD" w:rsidP="002F2E9D">
      <w:r>
        <w:separator/>
      </w:r>
    </w:p>
  </w:footnote>
  <w:footnote w:type="continuationSeparator" w:id="0">
    <w:p w:rsidR="00FE6ABD" w:rsidRDefault="00FE6ABD" w:rsidP="002F2E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281C"/>
    <w:multiLevelType w:val="hybridMultilevel"/>
    <w:tmpl w:val="DF545B78"/>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nsid w:val="13A72ADF"/>
    <w:multiLevelType w:val="hybridMultilevel"/>
    <w:tmpl w:val="6A06038A"/>
    <w:lvl w:ilvl="0" w:tplc="98847AB2">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187B5AA4"/>
    <w:multiLevelType w:val="hybridMultilevel"/>
    <w:tmpl w:val="FA14983C"/>
    <w:lvl w:ilvl="0" w:tplc="F208DFF8">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0F2766"/>
    <w:multiLevelType w:val="hybridMultilevel"/>
    <w:tmpl w:val="65A4CD3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29E32214"/>
    <w:multiLevelType w:val="hybridMultilevel"/>
    <w:tmpl w:val="393ABDF2"/>
    <w:lvl w:ilvl="0" w:tplc="EDFC9EB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43432E71"/>
    <w:multiLevelType w:val="multilevel"/>
    <w:tmpl w:val="DF545B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C744B0E"/>
    <w:multiLevelType w:val="hybridMultilevel"/>
    <w:tmpl w:val="2B48EA74"/>
    <w:lvl w:ilvl="0" w:tplc="175C649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F4F5E71"/>
    <w:multiLevelType w:val="multilevel"/>
    <w:tmpl w:val="7F8E13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4D37340"/>
    <w:multiLevelType w:val="hybridMultilevel"/>
    <w:tmpl w:val="7F8E13A0"/>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nsid w:val="57727BC6"/>
    <w:multiLevelType w:val="hybridMultilevel"/>
    <w:tmpl w:val="7D0EE56E"/>
    <w:lvl w:ilvl="0" w:tplc="04180005">
      <w:start w:val="1"/>
      <w:numFmt w:val="bullet"/>
      <w:lvlText w:val=""/>
      <w:lvlJc w:val="left"/>
      <w:pPr>
        <w:tabs>
          <w:tab w:val="num" w:pos="720"/>
        </w:tabs>
        <w:ind w:left="720" w:hanging="360"/>
      </w:pPr>
      <w:rPr>
        <w:rFonts w:ascii="Wingdings" w:hAnsi="Wingding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nsid w:val="66E51DA3"/>
    <w:multiLevelType w:val="hybridMultilevel"/>
    <w:tmpl w:val="779C2E3E"/>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nsid w:val="72A56BE7"/>
    <w:multiLevelType w:val="hybridMultilevel"/>
    <w:tmpl w:val="A94677B6"/>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nsid w:val="78971501"/>
    <w:multiLevelType w:val="multilevel"/>
    <w:tmpl w:val="779C2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7"/>
  </w:num>
  <w:num w:numId="6">
    <w:abstractNumId w:val="10"/>
  </w:num>
  <w:num w:numId="7">
    <w:abstractNumId w:val="12"/>
  </w:num>
  <w:num w:numId="8">
    <w:abstractNumId w:val="11"/>
  </w:num>
  <w:num w:numId="9">
    <w:abstractNumId w:val="0"/>
  </w:num>
  <w:num w:numId="10">
    <w:abstractNumId w:val="5"/>
  </w:num>
  <w:num w:numId="11">
    <w:abstractNumId w:val="9"/>
  </w:num>
  <w:num w:numId="12">
    <w:abstractNumId w:val="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90857"/>
    <w:rsid w:val="00001A78"/>
    <w:rsid w:val="0001303E"/>
    <w:rsid w:val="00022970"/>
    <w:rsid w:val="00033F59"/>
    <w:rsid w:val="00040D55"/>
    <w:rsid w:val="000477DF"/>
    <w:rsid w:val="000A1886"/>
    <w:rsid w:val="000B7573"/>
    <w:rsid w:val="000C44B8"/>
    <w:rsid w:val="000C4BC9"/>
    <w:rsid w:val="000D4324"/>
    <w:rsid w:val="000E2B00"/>
    <w:rsid w:val="000E7570"/>
    <w:rsid w:val="000F758D"/>
    <w:rsid w:val="00120022"/>
    <w:rsid w:val="00120DC0"/>
    <w:rsid w:val="001231A6"/>
    <w:rsid w:val="0012418C"/>
    <w:rsid w:val="00133C16"/>
    <w:rsid w:val="00185364"/>
    <w:rsid w:val="0019238F"/>
    <w:rsid w:val="00193C39"/>
    <w:rsid w:val="001B1067"/>
    <w:rsid w:val="001B5B79"/>
    <w:rsid w:val="001C486A"/>
    <w:rsid w:val="00203C18"/>
    <w:rsid w:val="002151DD"/>
    <w:rsid w:val="002209DF"/>
    <w:rsid w:val="00230D83"/>
    <w:rsid w:val="00235391"/>
    <w:rsid w:val="00250288"/>
    <w:rsid w:val="00281870"/>
    <w:rsid w:val="002A2A7C"/>
    <w:rsid w:val="002A4C0E"/>
    <w:rsid w:val="002D3FEF"/>
    <w:rsid w:val="002F2E9D"/>
    <w:rsid w:val="002F4FEF"/>
    <w:rsid w:val="00324496"/>
    <w:rsid w:val="0032764A"/>
    <w:rsid w:val="00333EBF"/>
    <w:rsid w:val="00336BAB"/>
    <w:rsid w:val="0035158F"/>
    <w:rsid w:val="00361FAE"/>
    <w:rsid w:val="00364954"/>
    <w:rsid w:val="003667A4"/>
    <w:rsid w:val="00367C1F"/>
    <w:rsid w:val="00373B6B"/>
    <w:rsid w:val="00377D3E"/>
    <w:rsid w:val="003834C8"/>
    <w:rsid w:val="00395AFB"/>
    <w:rsid w:val="003B15DC"/>
    <w:rsid w:val="003B4275"/>
    <w:rsid w:val="003B6B6A"/>
    <w:rsid w:val="003B74D9"/>
    <w:rsid w:val="003C4B11"/>
    <w:rsid w:val="003C6B19"/>
    <w:rsid w:val="003D64C1"/>
    <w:rsid w:val="003E22F9"/>
    <w:rsid w:val="004118D5"/>
    <w:rsid w:val="00437DB2"/>
    <w:rsid w:val="00457A6D"/>
    <w:rsid w:val="0046293E"/>
    <w:rsid w:val="004A0998"/>
    <w:rsid w:val="004B0F66"/>
    <w:rsid w:val="004B6AB7"/>
    <w:rsid w:val="004D231D"/>
    <w:rsid w:val="00500FD7"/>
    <w:rsid w:val="00523B00"/>
    <w:rsid w:val="0054615A"/>
    <w:rsid w:val="00547562"/>
    <w:rsid w:val="005705F1"/>
    <w:rsid w:val="00571075"/>
    <w:rsid w:val="00582220"/>
    <w:rsid w:val="00582CD0"/>
    <w:rsid w:val="00586CEB"/>
    <w:rsid w:val="00587064"/>
    <w:rsid w:val="005A19FD"/>
    <w:rsid w:val="005A4973"/>
    <w:rsid w:val="005B300B"/>
    <w:rsid w:val="005C2527"/>
    <w:rsid w:val="005D23B6"/>
    <w:rsid w:val="005E245B"/>
    <w:rsid w:val="005E7E81"/>
    <w:rsid w:val="00603645"/>
    <w:rsid w:val="0062655A"/>
    <w:rsid w:val="00632F27"/>
    <w:rsid w:val="00634EF3"/>
    <w:rsid w:val="00646B81"/>
    <w:rsid w:val="00647A6B"/>
    <w:rsid w:val="0067558F"/>
    <w:rsid w:val="0068713E"/>
    <w:rsid w:val="006A5A40"/>
    <w:rsid w:val="006B30FB"/>
    <w:rsid w:val="006B3CA4"/>
    <w:rsid w:val="006D2480"/>
    <w:rsid w:val="006D34A1"/>
    <w:rsid w:val="006D4C1C"/>
    <w:rsid w:val="006D5E5D"/>
    <w:rsid w:val="006E007F"/>
    <w:rsid w:val="006E0B36"/>
    <w:rsid w:val="006E4EFC"/>
    <w:rsid w:val="006F3EBC"/>
    <w:rsid w:val="00712E02"/>
    <w:rsid w:val="00723B7E"/>
    <w:rsid w:val="00735B8E"/>
    <w:rsid w:val="00737F6C"/>
    <w:rsid w:val="00743A19"/>
    <w:rsid w:val="00765A42"/>
    <w:rsid w:val="00773704"/>
    <w:rsid w:val="007B5B10"/>
    <w:rsid w:val="007D41E5"/>
    <w:rsid w:val="007D7830"/>
    <w:rsid w:val="0080351B"/>
    <w:rsid w:val="008146D2"/>
    <w:rsid w:val="00851D5F"/>
    <w:rsid w:val="0085432C"/>
    <w:rsid w:val="008C1F24"/>
    <w:rsid w:val="008D59E1"/>
    <w:rsid w:val="008E7C5C"/>
    <w:rsid w:val="00907E2C"/>
    <w:rsid w:val="00933FB6"/>
    <w:rsid w:val="009369DE"/>
    <w:rsid w:val="00944B99"/>
    <w:rsid w:val="00956145"/>
    <w:rsid w:val="00966FFB"/>
    <w:rsid w:val="00981DA8"/>
    <w:rsid w:val="00990857"/>
    <w:rsid w:val="00990EFE"/>
    <w:rsid w:val="00991AE0"/>
    <w:rsid w:val="009B466F"/>
    <w:rsid w:val="009C76CE"/>
    <w:rsid w:val="009D6582"/>
    <w:rsid w:val="009F0D72"/>
    <w:rsid w:val="009F5FE6"/>
    <w:rsid w:val="00A10F59"/>
    <w:rsid w:val="00A113FB"/>
    <w:rsid w:val="00A20BAA"/>
    <w:rsid w:val="00A23123"/>
    <w:rsid w:val="00A36DB8"/>
    <w:rsid w:val="00A47174"/>
    <w:rsid w:val="00A52270"/>
    <w:rsid w:val="00A529C1"/>
    <w:rsid w:val="00A74876"/>
    <w:rsid w:val="00A7586D"/>
    <w:rsid w:val="00A9728D"/>
    <w:rsid w:val="00A97B18"/>
    <w:rsid w:val="00AB70AF"/>
    <w:rsid w:val="00AC00EB"/>
    <w:rsid w:val="00AC699E"/>
    <w:rsid w:val="00AD6333"/>
    <w:rsid w:val="00AD685A"/>
    <w:rsid w:val="00AF6218"/>
    <w:rsid w:val="00B00B1D"/>
    <w:rsid w:val="00B021A2"/>
    <w:rsid w:val="00B34B9A"/>
    <w:rsid w:val="00B441E6"/>
    <w:rsid w:val="00B87568"/>
    <w:rsid w:val="00B91159"/>
    <w:rsid w:val="00B91EDB"/>
    <w:rsid w:val="00B938D9"/>
    <w:rsid w:val="00BA3693"/>
    <w:rsid w:val="00BC2993"/>
    <w:rsid w:val="00BC4836"/>
    <w:rsid w:val="00BD059D"/>
    <w:rsid w:val="00BD35BD"/>
    <w:rsid w:val="00BE12DA"/>
    <w:rsid w:val="00C21E19"/>
    <w:rsid w:val="00C24471"/>
    <w:rsid w:val="00C24475"/>
    <w:rsid w:val="00C32377"/>
    <w:rsid w:val="00C36B26"/>
    <w:rsid w:val="00C53CD0"/>
    <w:rsid w:val="00C971DB"/>
    <w:rsid w:val="00CB1F87"/>
    <w:rsid w:val="00CC7D6A"/>
    <w:rsid w:val="00CD6A02"/>
    <w:rsid w:val="00CD7BF6"/>
    <w:rsid w:val="00D016C7"/>
    <w:rsid w:val="00D05332"/>
    <w:rsid w:val="00D061A4"/>
    <w:rsid w:val="00D1216D"/>
    <w:rsid w:val="00D25231"/>
    <w:rsid w:val="00D37BE0"/>
    <w:rsid w:val="00D431E2"/>
    <w:rsid w:val="00D63EE3"/>
    <w:rsid w:val="00D744C1"/>
    <w:rsid w:val="00D849E1"/>
    <w:rsid w:val="00D932A3"/>
    <w:rsid w:val="00DB725D"/>
    <w:rsid w:val="00DD40DD"/>
    <w:rsid w:val="00DD73CA"/>
    <w:rsid w:val="00E01898"/>
    <w:rsid w:val="00E17584"/>
    <w:rsid w:val="00E209CF"/>
    <w:rsid w:val="00E22622"/>
    <w:rsid w:val="00E22EF0"/>
    <w:rsid w:val="00E331A0"/>
    <w:rsid w:val="00E37EBE"/>
    <w:rsid w:val="00E40976"/>
    <w:rsid w:val="00E47C72"/>
    <w:rsid w:val="00E5038F"/>
    <w:rsid w:val="00E53762"/>
    <w:rsid w:val="00E56B6E"/>
    <w:rsid w:val="00E57051"/>
    <w:rsid w:val="00E60D19"/>
    <w:rsid w:val="00E61540"/>
    <w:rsid w:val="00E6797C"/>
    <w:rsid w:val="00E73BC6"/>
    <w:rsid w:val="00E91750"/>
    <w:rsid w:val="00E92664"/>
    <w:rsid w:val="00E9491C"/>
    <w:rsid w:val="00E97A54"/>
    <w:rsid w:val="00EA528F"/>
    <w:rsid w:val="00EB08C7"/>
    <w:rsid w:val="00EB2923"/>
    <w:rsid w:val="00EB334D"/>
    <w:rsid w:val="00EC1FD1"/>
    <w:rsid w:val="00EF7C40"/>
    <w:rsid w:val="00F01C29"/>
    <w:rsid w:val="00F03A62"/>
    <w:rsid w:val="00F23608"/>
    <w:rsid w:val="00F4171F"/>
    <w:rsid w:val="00F5356E"/>
    <w:rsid w:val="00F61F6F"/>
    <w:rsid w:val="00F72BC5"/>
    <w:rsid w:val="00F72F8E"/>
    <w:rsid w:val="00FB102D"/>
    <w:rsid w:val="00FB4AFD"/>
    <w:rsid w:val="00FB7325"/>
    <w:rsid w:val="00FB7DB0"/>
    <w:rsid w:val="00FC2E96"/>
    <w:rsid w:val="00FD0057"/>
    <w:rsid w:val="00FD181F"/>
    <w:rsid w:val="00FD5ED9"/>
    <w:rsid w:val="00FE680B"/>
    <w:rsid w:val="00FE6ABD"/>
    <w:rsid w:val="00FF2AB8"/>
    <w:rsid w:val="00FF33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5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2E9D"/>
    <w:pPr>
      <w:tabs>
        <w:tab w:val="center" w:pos="4536"/>
        <w:tab w:val="right" w:pos="9072"/>
      </w:tabs>
    </w:pPr>
  </w:style>
  <w:style w:type="character" w:customStyle="1" w:styleId="HeaderChar">
    <w:name w:val="Header Char"/>
    <w:basedOn w:val="DefaultParagraphFont"/>
    <w:link w:val="Header"/>
    <w:uiPriority w:val="99"/>
    <w:rsid w:val="002F2E9D"/>
    <w:rPr>
      <w:sz w:val="24"/>
      <w:szCs w:val="24"/>
      <w:lang w:val="en-US" w:eastAsia="en-US"/>
    </w:rPr>
  </w:style>
  <w:style w:type="paragraph" w:styleId="Footer">
    <w:name w:val="footer"/>
    <w:basedOn w:val="Normal"/>
    <w:link w:val="FooterChar"/>
    <w:uiPriority w:val="99"/>
    <w:rsid w:val="002F2E9D"/>
    <w:pPr>
      <w:tabs>
        <w:tab w:val="center" w:pos="4536"/>
        <w:tab w:val="right" w:pos="9072"/>
      </w:tabs>
    </w:pPr>
  </w:style>
  <w:style w:type="character" w:customStyle="1" w:styleId="FooterChar">
    <w:name w:val="Footer Char"/>
    <w:basedOn w:val="DefaultParagraphFont"/>
    <w:link w:val="Footer"/>
    <w:uiPriority w:val="99"/>
    <w:rsid w:val="002F2E9D"/>
    <w:rPr>
      <w:sz w:val="24"/>
      <w:szCs w:val="24"/>
      <w:lang w:val="en-US" w:eastAsia="en-US"/>
    </w:rPr>
  </w:style>
  <w:style w:type="paragraph" w:styleId="BalloonText">
    <w:name w:val="Balloon Text"/>
    <w:basedOn w:val="Normal"/>
    <w:link w:val="BalloonTextChar"/>
    <w:rsid w:val="002F2E9D"/>
    <w:rPr>
      <w:rFonts w:ascii="Tahoma" w:hAnsi="Tahoma" w:cs="Tahoma"/>
      <w:sz w:val="16"/>
      <w:szCs w:val="16"/>
    </w:rPr>
  </w:style>
  <w:style w:type="character" w:customStyle="1" w:styleId="BalloonTextChar">
    <w:name w:val="Balloon Text Char"/>
    <w:basedOn w:val="DefaultParagraphFont"/>
    <w:link w:val="BalloonText"/>
    <w:rsid w:val="002F2E9D"/>
    <w:rPr>
      <w:rFonts w:ascii="Tahoma" w:hAnsi="Tahoma" w:cs="Tahoma"/>
      <w:sz w:val="16"/>
      <w:szCs w:val="16"/>
      <w:lang w:val="en-US" w:eastAsia="en-US"/>
    </w:rPr>
  </w:style>
  <w:style w:type="character" w:customStyle="1" w:styleId="titlu011">
    <w:name w:val="titlu_011"/>
    <w:basedOn w:val="DefaultParagraphFont"/>
    <w:rsid w:val="00956145"/>
    <w:rPr>
      <w:rFonts w:ascii="Verdana" w:hAnsi="Verdana" w:hint="default"/>
      <w:b/>
      <w:bCs/>
      <w:color w:val="000000"/>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B1C7F2-FF86-4687-A072-E5C81F979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3</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CCAS</Company>
  <LinksUpToDate>false</LinksUpToDate>
  <CharactersWithSpaces>7298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dc:creator>
  <cp:keywords/>
  <cp:lastModifiedBy>Juridic</cp:lastModifiedBy>
  <cp:revision>43</cp:revision>
  <cp:lastPrinted>2014-03-20T10:04:00Z</cp:lastPrinted>
  <dcterms:created xsi:type="dcterms:W3CDTF">2012-01-12T08:30:00Z</dcterms:created>
  <dcterms:modified xsi:type="dcterms:W3CDTF">2014-03-20T10:12:00Z</dcterms:modified>
</cp:coreProperties>
</file>