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772A8B" w:rsidRDefault="00B022A3" w:rsidP="00B022A3">
      <w:pPr>
        <w:jc w:val="both"/>
        <w:rPr>
          <w:b/>
          <w:sz w:val="22"/>
          <w:szCs w:val="22"/>
        </w:rPr>
      </w:pPr>
      <w:r w:rsidRPr="00772A8B">
        <w:rPr>
          <w:b/>
          <w:sz w:val="22"/>
          <w:szCs w:val="22"/>
        </w:rPr>
        <w:t>ROMÂNIA</w:t>
      </w:r>
    </w:p>
    <w:p w:rsidR="00B022A3" w:rsidRPr="00772A8B" w:rsidRDefault="00B022A3" w:rsidP="00B022A3">
      <w:pPr>
        <w:jc w:val="both"/>
        <w:rPr>
          <w:b/>
          <w:sz w:val="22"/>
          <w:szCs w:val="22"/>
        </w:rPr>
      </w:pPr>
      <w:r w:rsidRPr="00772A8B">
        <w:rPr>
          <w:b/>
          <w:sz w:val="22"/>
          <w:szCs w:val="22"/>
        </w:rPr>
        <w:t>JUDETUL TIMIŞ</w:t>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p>
    <w:p w:rsidR="00B022A3" w:rsidRPr="00772A8B" w:rsidRDefault="00B022A3" w:rsidP="00B022A3">
      <w:pPr>
        <w:jc w:val="both"/>
        <w:rPr>
          <w:b/>
          <w:sz w:val="22"/>
          <w:szCs w:val="22"/>
        </w:rPr>
      </w:pPr>
      <w:r w:rsidRPr="00772A8B">
        <w:rPr>
          <w:b/>
          <w:sz w:val="22"/>
          <w:szCs w:val="22"/>
        </w:rPr>
        <w:t>MUNICIPIUL TIMISOARA</w:t>
      </w:r>
    </w:p>
    <w:p w:rsidR="00B022A3" w:rsidRPr="00772A8B" w:rsidRDefault="00B022A3" w:rsidP="00B022A3">
      <w:pPr>
        <w:jc w:val="both"/>
        <w:rPr>
          <w:b/>
          <w:sz w:val="22"/>
          <w:szCs w:val="22"/>
        </w:rPr>
      </w:pPr>
      <w:r w:rsidRPr="00772A8B">
        <w:rPr>
          <w:b/>
          <w:sz w:val="22"/>
          <w:szCs w:val="22"/>
        </w:rPr>
        <w:t>PRIMAR</w:t>
      </w:r>
    </w:p>
    <w:p w:rsidR="00393221" w:rsidRPr="00772A8B" w:rsidRDefault="00803ADE" w:rsidP="00B022A3">
      <w:pPr>
        <w:jc w:val="both"/>
        <w:rPr>
          <w:b/>
          <w:sz w:val="22"/>
          <w:szCs w:val="22"/>
        </w:rPr>
      </w:pPr>
      <w:r w:rsidRPr="00772A8B">
        <w:rPr>
          <w:b/>
          <w:sz w:val="22"/>
          <w:szCs w:val="22"/>
        </w:rPr>
        <w:t>SC2019</w:t>
      </w:r>
      <w:r w:rsidR="00393221" w:rsidRPr="00772A8B">
        <w:rPr>
          <w:b/>
          <w:sz w:val="22"/>
          <w:szCs w:val="22"/>
        </w:rPr>
        <w:t xml:space="preserve"> </w:t>
      </w:r>
      <w:r w:rsidR="00232C5C">
        <w:rPr>
          <w:b/>
          <w:sz w:val="22"/>
          <w:szCs w:val="22"/>
        </w:rPr>
        <w:t>–</w:t>
      </w:r>
      <w:r w:rsidR="00393221" w:rsidRPr="00772A8B">
        <w:rPr>
          <w:b/>
          <w:sz w:val="22"/>
          <w:szCs w:val="22"/>
        </w:rPr>
        <w:t xml:space="preserve"> </w:t>
      </w:r>
      <w:r w:rsidR="00620236">
        <w:rPr>
          <w:b/>
          <w:sz w:val="22"/>
          <w:szCs w:val="22"/>
        </w:rPr>
        <w:t>____________</w:t>
      </w:r>
      <w:r w:rsidR="00232C5C">
        <w:rPr>
          <w:b/>
          <w:sz w:val="22"/>
          <w:szCs w:val="22"/>
        </w:rPr>
        <w:t>/</w:t>
      </w:r>
      <w:r w:rsidR="00620236">
        <w:rPr>
          <w:b/>
          <w:sz w:val="22"/>
          <w:szCs w:val="22"/>
        </w:rPr>
        <w:t>14</w:t>
      </w:r>
      <w:r w:rsidR="00232C5C">
        <w:rPr>
          <w:b/>
          <w:sz w:val="22"/>
          <w:szCs w:val="22"/>
        </w:rPr>
        <w:t>.</w:t>
      </w:r>
      <w:r w:rsidR="00620236">
        <w:rPr>
          <w:b/>
          <w:sz w:val="22"/>
          <w:szCs w:val="22"/>
        </w:rPr>
        <w:t>10</w:t>
      </w:r>
      <w:r w:rsidR="00232C5C">
        <w:rPr>
          <w:b/>
          <w:sz w:val="22"/>
          <w:szCs w:val="22"/>
        </w:rPr>
        <w:t>.2019</w:t>
      </w:r>
    </w:p>
    <w:p w:rsidR="00B022A3" w:rsidRPr="00772A8B" w:rsidRDefault="00B022A3" w:rsidP="00901284">
      <w:pPr>
        <w:spacing w:after="180" w:line="206" w:lineRule="auto"/>
        <w:rPr>
          <w:b/>
          <w:color w:val="000000"/>
          <w:sz w:val="22"/>
          <w:szCs w:val="22"/>
          <w:u w:val="single"/>
        </w:rPr>
      </w:pPr>
    </w:p>
    <w:p w:rsidR="00B022A3" w:rsidRPr="00772A8B" w:rsidRDefault="00B022A3" w:rsidP="00F30C18">
      <w:pPr>
        <w:tabs>
          <w:tab w:val="left" w:pos="709"/>
        </w:tabs>
        <w:spacing w:after="180" w:line="206" w:lineRule="auto"/>
        <w:ind w:left="-180"/>
        <w:jc w:val="center"/>
        <w:rPr>
          <w:b/>
          <w:color w:val="000000"/>
          <w:sz w:val="22"/>
          <w:szCs w:val="22"/>
          <w:u w:val="single"/>
        </w:rPr>
      </w:pPr>
      <w:r w:rsidRPr="00772A8B">
        <w:rPr>
          <w:b/>
          <w:color w:val="000000"/>
          <w:sz w:val="22"/>
          <w:szCs w:val="22"/>
          <w:u w:val="single"/>
        </w:rPr>
        <w:t>EXPUNERE DE MOTIVE  PRIVIND OPORTUNITATEA PROIECTULUI DE HOTĂRÂRE</w:t>
      </w:r>
    </w:p>
    <w:p w:rsidR="00A613C4" w:rsidRPr="00620236" w:rsidRDefault="00A613C4" w:rsidP="00A613C4">
      <w:pPr>
        <w:pStyle w:val="Heading1"/>
        <w:ind w:left="-180"/>
        <w:rPr>
          <w:rFonts w:eastAsiaTheme="minorHAnsi"/>
          <w:bCs/>
          <w:color w:val="000000"/>
          <w:sz w:val="24"/>
          <w:szCs w:val="24"/>
        </w:rPr>
      </w:pPr>
      <w:r w:rsidRPr="00620236">
        <w:rPr>
          <w:rFonts w:eastAsiaTheme="minorHAnsi"/>
          <w:bCs/>
          <w:color w:val="000000"/>
          <w:sz w:val="24"/>
          <w:szCs w:val="24"/>
        </w:rPr>
        <w:t xml:space="preserve">privind </w:t>
      </w:r>
      <w:r w:rsidR="00620236" w:rsidRPr="00620236">
        <w:rPr>
          <w:rFonts w:eastAsiaTheme="minorHAnsi"/>
          <w:bCs/>
          <w:color w:val="000000"/>
          <w:sz w:val="24"/>
          <w:szCs w:val="24"/>
          <w:u w:val="single"/>
        </w:rPr>
        <w:t>Instituirea si acordarea Medaliei Recunostintei Municipiului Timişoara</w:t>
      </w:r>
    </w:p>
    <w:p w:rsidR="007E2D48" w:rsidRPr="00620236" w:rsidRDefault="007E2D48" w:rsidP="00A613C4">
      <w:pPr>
        <w:pStyle w:val="Heading1"/>
        <w:ind w:left="-180"/>
        <w:rPr>
          <w:i/>
          <w:color w:val="000000"/>
          <w:spacing w:val="-7"/>
          <w:w w:val="105"/>
          <w:sz w:val="24"/>
          <w:szCs w:val="24"/>
        </w:rPr>
      </w:pPr>
    </w:p>
    <w:p w:rsidR="00B022A3" w:rsidRDefault="00B022A3" w:rsidP="00A613C4">
      <w:pPr>
        <w:pStyle w:val="Heading1"/>
        <w:ind w:left="-180"/>
        <w:rPr>
          <w:i/>
          <w:color w:val="000000"/>
          <w:spacing w:val="-7"/>
          <w:w w:val="105"/>
          <w:sz w:val="24"/>
          <w:szCs w:val="24"/>
        </w:rPr>
      </w:pPr>
      <w:r w:rsidRPr="00620236">
        <w:rPr>
          <w:i/>
          <w:color w:val="000000"/>
          <w:spacing w:val="-7"/>
          <w:w w:val="105"/>
          <w:sz w:val="24"/>
          <w:szCs w:val="24"/>
        </w:rPr>
        <w:t>Motivul emiterii proiectului de hotărâre</w:t>
      </w:r>
    </w:p>
    <w:p w:rsidR="00620236" w:rsidRPr="00620236" w:rsidRDefault="00620236" w:rsidP="00620236">
      <w:pPr>
        <w:rPr>
          <w:lang w:val="ro-RO"/>
        </w:rPr>
      </w:pPr>
    </w:p>
    <w:p w:rsidR="00CE1625" w:rsidRPr="00620236" w:rsidRDefault="00CE1625" w:rsidP="00756E6F">
      <w:pPr>
        <w:ind w:left="-180"/>
        <w:jc w:val="center"/>
        <w:rPr>
          <w:b/>
          <w:color w:val="000000"/>
          <w:spacing w:val="-6"/>
        </w:rPr>
      </w:pPr>
    </w:p>
    <w:p w:rsidR="00B022A3" w:rsidRPr="00620236" w:rsidRDefault="00B022A3" w:rsidP="00F30C18">
      <w:pPr>
        <w:pStyle w:val="ListParagraph"/>
        <w:numPr>
          <w:ilvl w:val="0"/>
          <w:numId w:val="1"/>
        </w:numPr>
        <w:tabs>
          <w:tab w:val="decimal" w:pos="360"/>
          <w:tab w:val="decimal" w:pos="432"/>
        </w:tabs>
        <w:spacing w:after="0"/>
        <w:ind w:left="-180" w:firstLine="0"/>
        <w:jc w:val="both"/>
        <w:rPr>
          <w:rFonts w:ascii="Times New Roman" w:hAnsi="Times New Roman"/>
          <w:b/>
          <w:color w:val="000000"/>
          <w:spacing w:val="-5"/>
          <w:sz w:val="24"/>
          <w:szCs w:val="24"/>
        </w:rPr>
      </w:pPr>
      <w:r w:rsidRPr="00620236">
        <w:rPr>
          <w:rFonts w:ascii="Times New Roman" w:hAnsi="Times New Roman"/>
          <w:b/>
          <w:color w:val="000000"/>
          <w:spacing w:val="-5"/>
          <w:sz w:val="24"/>
          <w:szCs w:val="24"/>
        </w:rPr>
        <w:t>Descrierea situatiei actuale</w:t>
      </w:r>
    </w:p>
    <w:p w:rsidR="007E2D48" w:rsidRPr="00620236" w:rsidRDefault="007E2D48" w:rsidP="00F30C18">
      <w:pPr>
        <w:tabs>
          <w:tab w:val="left" w:pos="709"/>
        </w:tabs>
        <w:spacing w:line="276" w:lineRule="auto"/>
      </w:pPr>
    </w:p>
    <w:p w:rsidR="009815B8" w:rsidRPr="00620236" w:rsidRDefault="00F30C18" w:rsidP="009815B8">
      <w:pPr>
        <w:spacing w:line="360" w:lineRule="auto"/>
        <w:jc w:val="both"/>
        <w:rPr>
          <w:sz w:val="28"/>
          <w:szCs w:val="28"/>
        </w:rPr>
      </w:pPr>
      <w:r w:rsidRPr="00620236">
        <w:rPr>
          <w:sz w:val="28"/>
          <w:szCs w:val="28"/>
        </w:rPr>
        <w:tab/>
      </w:r>
      <w:r w:rsidR="009815B8" w:rsidRPr="00620236">
        <w:rPr>
          <w:sz w:val="28"/>
          <w:szCs w:val="28"/>
        </w:rPr>
        <w:t>Pentru a recunoaşte meritele voluntarilor şi ale organizaţiilor de voluntariat, în 1985 ONU a proclamat data de 5 decembrie ca Zi Internaţională a Voluntarilor în slujba dezvoltării sociale şi economice.</w:t>
      </w:r>
    </w:p>
    <w:p w:rsidR="009815B8" w:rsidRPr="00620236" w:rsidRDefault="009815B8" w:rsidP="009815B8">
      <w:pPr>
        <w:autoSpaceDE w:val="0"/>
        <w:autoSpaceDN w:val="0"/>
        <w:adjustRightInd w:val="0"/>
        <w:spacing w:line="360" w:lineRule="auto"/>
        <w:ind w:firstLine="720"/>
        <w:jc w:val="both"/>
        <w:rPr>
          <w:sz w:val="28"/>
          <w:szCs w:val="28"/>
        </w:rPr>
      </w:pPr>
      <w:r w:rsidRPr="00620236">
        <w:rPr>
          <w:sz w:val="28"/>
          <w:szCs w:val="28"/>
        </w:rPr>
        <w:t>Faptul că tot mai mulţi cetăţeni se implică în acţiuni de voluntariat şi că aprecierea celor care aleg să fie voluntari este tot mai mare face dovada maturității sociale şi culturale a cetăţenilor.</w:t>
      </w:r>
    </w:p>
    <w:p w:rsidR="0093608D" w:rsidRPr="00620236" w:rsidRDefault="0093608D" w:rsidP="009815B8">
      <w:pPr>
        <w:tabs>
          <w:tab w:val="left" w:pos="709"/>
        </w:tabs>
        <w:spacing w:line="276" w:lineRule="auto"/>
      </w:pPr>
    </w:p>
    <w:p w:rsidR="00B022A3" w:rsidRPr="00620236" w:rsidRDefault="00B022A3" w:rsidP="00F30C18">
      <w:pPr>
        <w:pStyle w:val="ListParagraph"/>
        <w:numPr>
          <w:ilvl w:val="0"/>
          <w:numId w:val="1"/>
        </w:numPr>
        <w:tabs>
          <w:tab w:val="decimal" w:pos="360"/>
        </w:tabs>
        <w:spacing w:before="64" w:after="0"/>
        <w:ind w:left="-180" w:firstLine="0"/>
        <w:jc w:val="both"/>
        <w:rPr>
          <w:rFonts w:ascii="Times New Roman" w:hAnsi="Times New Roman"/>
          <w:b/>
          <w:color w:val="000000"/>
          <w:spacing w:val="-5"/>
          <w:sz w:val="24"/>
          <w:szCs w:val="24"/>
        </w:rPr>
      </w:pPr>
      <w:r w:rsidRPr="00620236">
        <w:rPr>
          <w:rFonts w:ascii="Times New Roman" w:hAnsi="Times New Roman"/>
          <w:b/>
          <w:color w:val="000000"/>
          <w:spacing w:val="-5"/>
          <w:sz w:val="24"/>
          <w:szCs w:val="24"/>
        </w:rPr>
        <w:t>Schimbari preconizate și rezultate așteptate</w:t>
      </w:r>
    </w:p>
    <w:p w:rsidR="007E2D48" w:rsidRPr="00620236" w:rsidRDefault="007E2D48" w:rsidP="00F30C18">
      <w:pPr>
        <w:pStyle w:val="ListParagraph"/>
        <w:tabs>
          <w:tab w:val="decimal" w:pos="360"/>
        </w:tabs>
        <w:spacing w:before="64"/>
        <w:ind w:left="-180"/>
        <w:jc w:val="both"/>
        <w:rPr>
          <w:rFonts w:ascii="Times New Roman" w:hAnsi="Times New Roman"/>
          <w:color w:val="000000"/>
          <w:spacing w:val="-5"/>
          <w:sz w:val="24"/>
          <w:szCs w:val="24"/>
        </w:rPr>
      </w:pPr>
    </w:p>
    <w:p w:rsidR="009815B8" w:rsidRPr="00620236" w:rsidRDefault="009815B8" w:rsidP="00620236">
      <w:pPr>
        <w:spacing w:line="360" w:lineRule="auto"/>
        <w:ind w:firstLine="720"/>
        <w:jc w:val="both"/>
        <w:rPr>
          <w:sz w:val="28"/>
          <w:szCs w:val="28"/>
        </w:rPr>
      </w:pPr>
      <w:r w:rsidRPr="00620236">
        <w:rPr>
          <w:sz w:val="28"/>
          <w:szCs w:val="28"/>
        </w:rPr>
        <w:t xml:space="preserve">Cu toţii ne dorim prosperitate, siguranţă, o cultură bogată şi o viaţă decentă. Iar prin voluntariat orice cetățean poate face schimbarea pe care o dorește în societate. Voluntariatul este o valoare şi o tradiţie veche europeană. Și, cu cât mai mult cetățeni se implică în viața comunității în care locuiesc, cu atât crește coeziunea socială, respectiv calitatea vieții. </w:t>
      </w:r>
    </w:p>
    <w:p w:rsidR="009815B8" w:rsidRPr="00620236" w:rsidRDefault="00620236" w:rsidP="006202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20236">
        <w:rPr>
          <w:sz w:val="28"/>
          <w:szCs w:val="28"/>
        </w:rPr>
        <w:tab/>
      </w:r>
      <w:r w:rsidR="009815B8" w:rsidRPr="00620236">
        <w:rPr>
          <w:sz w:val="28"/>
          <w:szCs w:val="28"/>
        </w:rPr>
        <w:t>Medalia recunostintei a Municipiului Timişoara se acorda in semn de recunostinta pentru daruire voluntara si pentru merite deosebite aduse comunitatii.</w:t>
      </w:r>
    </w:p>
    <w:p w:rsidR="00755450" w:rsidRPr="00620236" w:rsidRDefault="00755450" w:rsidP="009815B8">
      <w:pPr>
        <w:spacing w:line="276" w:lineRule="auto"/>
        <w:jc w:val="both"/>
        <w:rPr>
          <w:i/>
          <w:color w:val="000000"/>
          <w:spacing w:val="8"/>
        </w:rPr>
      </w:pPr>
    </w:p>
    <w:p w:rsidR="00B022A3" w:rsidRPr="00620236" w:rsidRDefault="00901284" w:rsidP="00F30C18">
      <w:pPr>
        <w:pStyle w:val="ListParagraph"/>
        <w:numPr>
          <w:ilvl w:val="0"/>
          <w:numId w:val="1"/>
        </w:numPr>
        <w:tabs>
          <w:tab w:val="decimal" w:pos="360"/>
          <w:tab w:val="decimal" w:pos="432"/>
        </w:tabs>
        <w:spacing w:after="0"/>
        <w:ind w:left="-180" w:right="3024" w:firstLine="0"/>
        <w:jc w:val="both"/>
        <w:rPr>
          <w:rFonts w:ascii="Times New Roman" w:hAnsi="Times New Roman"/>
          <w:b/>
          <w:color w:val="000000"/>
          <w:spacing w:val="15"/>
          <w:sz w:val="24"/>
          <w:szCs w:val="24"/>
        </w:rPr>
      </w:pPr>
      <w:r w:rsidRPr="00620236">
        <w:rPr>
          <w:rFonts w:ascii="Times New Roman" w:hAnsi="Times New Roman"/>
          <w:b/>
          <w:color w:val="000000"/>
          <w:spacing w:val="15"/>
          <w:sz w:val="24"/>
          <w:szCs w:val="24"/>
        </w:rPr>
        <w:t>Alte informatii: -</w:t>
      </w:r>
    </w:p>
    <w:p w:rsidR="007E2D48" w:rsidRPr="00620236" w:rsidRDefault="007E2D48" w:rsidP="00F30C18">
      <w:pPr>
        <w:spacing w:line="276" w:lineRule="auto"/>
        <w:ind w:left="-180"/>
        <w:jc w:val="both"/>
        <w:rPr>
          <w:i/>
          <w:lang w:val="ro-RO"/>
        </w:rPr>
      </w:pPr>
    </w:p>
    <w:p w:rsidR="00B022A3" w:rsidRPr="00620236" w:rsidRDefault="00620236" w:rsidP="00F30C18">
      <w:pPr>
        <w:pStyle w:val="ListParagraph"/>
        <w:numPr>
          <w:ilvl w:val="0"/>
          <w:numId w:val="1"/>
        </w:numPr>
        <w:spacing w:after="0"/>
        <w:ind w:left="-180" w:firstLine="0"/>
        <w:jc w:val="both"/>
        <w:rPr>
          <w:rFonts w:ascii="Times New Roman" w:hAnsi="Times New Roman"/>
          <w:b/>
          <w:spacing w:val="-1"/>
          <w:sz w:val="24"/>
          <w:szCs w:val="24"/>
        </w:rPr>
      </w:pPr>
      <w:r>
        <w:rPr>
          <w:rFonts w:ascii="Times New Roman" w:hAnsi="Times New Roman"/>
          <w:b/>
          <w:spacing w:val="-1"/>
          <w:sz w:val="24"/>
          <w:szCs w:val="24"/>
        </w:rPr>
        <w:t xml:space="preserve">      </w:t>
      </w:r>
      <w:r w:rsidR="00B022A3" w:rsidRPr="00620236">
        <w:rPr>
          <w:rFonts w:ascii="Times New Roman" w:hAnsi="Times New Roman"/>
          <w:b/>
          <w:spacing w:val="-1"/>
          <w:sz w:val="24"/>
          <w:szCs w:val="24"/>
        </w:rPr>
        <w:t>Concluzii</w:t>
      </w:r>
    </w:p>
    <w:p w:rsidR="00620236" w:rsidRPr="00620236" w:rsidRDefault="00620236" w:rsidP="007E2D48">
      <w:pPr>
        <w:pStyle w:val="Heading1"/>
        <w:tabs>
          <w:tab w:val="left" w:pos="859"/>
        </w:tabs>
        <w:spacing w:line="276" w:lineRule="auto"/>
        <w:ind w:firstLine="851"/>
        <w:jc w:val="both"/>
        <w:rPr>
          <w:rFonts w:eastAsiaTheme="minorHAnsi"/>
          <w:b w:val="0"/>
          <w:bCs/>
          <w:color w:val="000000"/>
          <w:sz w:val="28"/>
          <w:szCs w:val="28"/>
        </w:rPr>
      </w:pPr>
      <w:r w:rsidRPr="00620236">
        <w:rPr>
          <w:b w:val="0"/>
          <w:color w:val="000000"/>
          <w:spacing w:val="-1"/>
          <w:sz w:val="28"/>
          <w:szCs w:val="28"/>
        </w:rPr>
        <w:t xml:space="preserve">Ţinând cont de cele enumerate mai sus, precum şi de prevederile </w:t>
      </w:r>
      <w:r w:rsidRPr="00620236">
        <w:rPr>
          <w:b w:val="0"/>
          <w:sz w:val="28"/>
          <w:szCs w:val="28"/>
        </w:rPr>
        <w:t>OG nr. 57/2019, privind Codul administrativ, care precizează la art. 129, alin (7), lit. p si s: “</w:t>
      </w:r>
      <w:r w:rsidRPr="00620236">
        <w:rPr>
          <w:b w:val="0"/>
          <w:i/>
          <w:sz w:val="28"/>
          <w:szCs w:val="28"/>
        </w:rPr>
        <w:t xml:space="preserve">) În exercitarea atribuțiilor prevăzute la alin. (2) lit. d), consiliul local asigură, potrivit competenței sale și în condițiile legii, cadrul necesar pentru furnizarea serviciilor </w:t>
      </w:r>
      <w:r w:rsidRPr="00620236">
        <w:rPr>
          <w:b w:val="0"/>
          <w:i/>
          <w:sz w:val="28"/>
          <w:szCs w:val="28"/>
        </w:rPr>
        <w:lastRenderedPageBreak/>
        <w:t>publice de interes local privind: lit.p - activitățile de administrație social-comunitară, lit.s:</w:t>
      </w:r>
      <w:r w:rsidRPr="00620236">
        <w:rPr>
          <w:sz w:val="28"/>
          <w:szCs w:val="28"/>
        </w:rPr>
        <w:t xml:space="preserve"> </w:t>
      </w:r>
      <w:r w:rsidRPr="00620236">
        <w:rPr>
          <w:b w:val="0"/>
          <w:i/>
          <w:sz w:val="28"/>
          <w:szCs w:val="28"/>
        </w:rPr>
        <w:t>alte servicii publice de interes local stabilite prin lege</w:t>
      </w:r>
      <w:r w:rsidRPr="00620236">
        <w:rPr>
          <w:b w:val="0"/>
          <w:sz w:val="28"/>
          <w:szCs w:val="28"/>
        </w:rPr>
        <w:t>” precum şi alin. (14): „</w:t>
      </w:r>
      <w:r w:rsidRPr="00620236">
        <w:rPr>
          <w:b w:val="0"/>
          <w:i/>
          <w:sz w:val="28"/>
          <w:szCs w:val="28"/>
        </w:rPr>
        <w:t xml:space="preserve"> Consiliul local îndeplinește orice alte atribuții, în toate domeniile de interes local, cu excepția celor date în mod expres în competența altor autorități publice, precum și orice alte atribuții stabilite prin lege.</w:t>
      </w:r>
      <w:r w:rsidRPr="00620236">
        <w:rPr>
          <w:b w:val="0"/>
          <w:sz w:val="28"/>
          <w:szCs w:val="28"/>
        </w:rPr>
        <w:t>”,</w:t>
      </w:r>
      <w:r w:rsidRPr="00620236">
        <w:rPr>
          <w:sz w:val="28"/>
          <w:szCs w:val="28"/>
        </w:rPr>
        <w:t xml:space="preserve"> </w:t>
      </w:r>
      <w:r w:rsidRPr="00620236">
        <w:rPr>
          <w:b w:val="0"/>
          <w:color w:val="000000"/>
          <w:spacing w:val="-1"/>
          <w:sz w:val="28"/>
          <w:szCs w:val="28"/>
        </w:rPr>
        <w:t xml:space="preserve">apreciez ca fiind oportună promovarea proiectului de hotărâre </w:t>
      </w:r>
      <w:r w:rsidRPr="00620236">
        <w:rPr>
          <w:rFonts w:eastAsiaTheme="minorHAnsi"/>
          <w:b w:val="0"/>
          <w:bCs/>
          <w:color w:val="000000"/>
          <w:sz w:val="28"/>
          <w:szCs w:val="28"/>
        </w:rPr>
        <w:t xml:space="preserve">privind </w:t>
      </w:r>
      <w:r w:rsidRPr="00620236">
        <w:rPr>
          <w:rFonts w:eastAsiaTheme="minorHAnsi"/>
          <w:bCs/>
          <w:color w:val="000000"/>
          <w:sz w:val="28"/>
          <w:szCs w:val="28"/>
          <w:u w:val="single"/>
        </w:rPr>
        <w:t>Instituirea si acordarea Medaliei Recunostintei Municipiului Timişoara</w:t>
      </w:r>
      <w:r w:rsidRPr="00620236">
        <w:rPr>
          <w:rFonts w:eastAsiaTheme="minorHAnsi"/>
          <w:b w:val="0"/>
          <w:bCs/>
          <w:color w:val="000000"/>
          <w:sz w:val="28"/>
          <w:szCs w:val="28"/>
        </w:rPr>
        <w:t xml:space="preserve"> </w:t>
      </w:r>
      <w:r w:rsidRPr="00620236">
        <w:rPr>
          <w:b w:val="0"/>
          <w:sz w:val="28"/>
          <w:szCs w:val="28"/>
        </w:rPr>
        <w:t xml:space="preserve">şi supun dezbaterii şi aprobării </w:t>
      </w:r>
      <w:r w:rsidRPr="00620236">
        <w:rPr>
          <w:b w:val="0"/>
          <w:bCs/>
          <w:color w:val="000000"/>
          <w:sz w:val="28"/>
          <w:szCs w:val="28"/>
        </w:rPr>
        <w:t>Consiliului Local documentaţia aferentă.</w:t>
      </w:r>
    </w:p>
    <w:p w:rsidR="00620236" w:rsidRPr="00620236" w:rsidRDefault="00620236" w:rsidP="00F30C18">
      <w:pPr>
        <w:spacing w:line="276" w:lineRule="auto"/>
        <w:ind w:left="-180"/>
        <w:rPr>
          <w:lang w:val="ro-RO"/>
        </w:rPr>
      </w:pPr>
    </w:p>
    <w:p w:rsidR="00620236" w:rsidRPr="00F30C18" w:rsidRDefault="00620236" w:rsidP="00F30C18">
      <w:pPr>
        <w:shd w:val="clear" w:color="auto" w:fill="FFFFFF"/>
        <w:tabs>
          <w:tab w:val="left" w:pos="9729"/>
        </w:tabs>
        <w:spacing w:line="276" w:lineRule="auto"/>
        <w:rPr>
          <w:rFonts w:ascii="Verdana" w:hAnsi="Verdana"/>
          <w:color w:val="000000"/>
          <w:shd w:val="clear" w:color="auto" w:fill="FFFFFF"/>
        </w:rPr>
      </w:pPr>
      <w:r w:rsidRPr="00F30C18">
        <w:rPr>
          <w:rFonts w:ascii="Verdana" w:hAnsi="Verdana"/>
          <w:color w:val="000000"/>
        </w:rPr>
        <w:tab/>
      </w:r>
    </w:p>
    <w:p w:rsidR="00901284" w:rsidRPr="00F30C18" w:rsidRDefault="00B022A3" w:rsidP="00F30C18">
      <w:pPr>
        <w:spacing w:line="276" w:lineRule="auto"/>
        <w:ind w:left="-180"/>
        <w:rPr>
          <w:b/>
        </w:rPr>
      </w:pPr>
      <w:r w:rsidRPr="00F30C18">
        <w:rPr>
          <w:b/>
        </w:rPr>
        <w:tab/>
      </w:r>
      <w:r w:rsidRPr="00F30C18">
        <w:rPr>
          <w:b/>
        </w:rPr>
        <w:tab/>
      </w:r>
      <w:r w:rsidRPr="00F30C18">
        <w:rPr>
          <w:b/>
        </w:rPr>
        <w:tab/>
      </w:r>
      <w:r w:rsidRPr="00F30C18">
        <w:rPr>
          <w:b/>
        </w:rPr>
        <w:tab/>
      </w:r>
      <w:r w:rsidRPr="00F30C18">
        <w:rPr>
          <w:b/>
        </w:rPr>
        <w:tab/>
        <w:t xml:space="preserve">   </w:t>
      </w:r>
      <w:r w:rsidR="00901284" w:rsidRPr="00F30C18">
        <w:rPr>
          <w:b/>
        </w:rPr>
        <w:t xml:space="preserve">                    </w:t>
      </w:r>
      <w:r w:rsidR="0004016D" w:rsidRPr="00F30C18">
        <w:rPr>
          <w:b/>
        </w:rPr>
        <w:tab/>
      </w:r>
      <w:r w:rsidR="0004016D" w:rsidRPr="00F30C18">
        <w:rPr>
          <w:b/>
        </w:rPr>
        <w:tab/>
      </w:r>
      <w:r w:rsidR="007E2D48">
        <w:rPr>
          <w:b/>
        </w:rPr>
        <w:t xml:space="preserve">  </w:t>
      </w:r>
    </w:p>
    <w:p w:rsidR="00B0796D" w:rsidRPr="00B0796D" w:rsidRDefault="00B0796D" w:rsidP="00B0796D">
      <w:pPr>
        <w:spacing w:line="276" w:lineRule="auto"/>
        <w:ind w:left="-180"/>
        <w:rPr>
          <w:b/>
        </w:rPr>
      </w:pPr>
      <w:r w:rsidRPr="00B0796D">
        <w:rPr>
          <w:b/>
        </w:rPr>
        <w:t xml:space="preserve">VICEPRIMAR         </w:t>
      </w:r>
      <w:r w:rsidRPr="00B0796D">
        <w:rPr>
          <w:b/>
        </w:rPr>
        <w:tab/>
      </w:r>
      <w:r w:rsidRPr="00B0796D">
        <w:rPr>
          <w:b/>
        </w:rPr>
        <w:tab/>
      </w:r>
      <w:r w:rsidRPr="00B0796D">
        <w:rPr>
          <w:b/>
        </w:rPr>
        <w:tab/>
      </w:r>
      <w:r w:rsidRPr="00B0796D">
        <w:rPr>
          <w:b/>
        </w:rPr>
        <w:tab/>
      </w:r>
      <w:r w:rsidRPr="00B0796D">
        <w:rPr>
          <w:b/>
        </w:rPr>
        <w:tab/>
      </w:r>
      <w:r w:rsidRPr="00B0796D">
        <w:rPr>
          <w:b/>
        </w:rPr>
        <w:tab/>
        <w:t xml:space="preserve">     </w:t>
      </w:r>
      <w:r>
        <w:rPr>
          <w:b/>
        </w:rPr>
        <w:t xml:space="preserve">                         </w:t>
      </w:r>
      <w:r w:rsidRPr="00B0796D">
        <w:rPr>
          <w:b/>
        </w:rPr>
        <w:t>PRIMAR</w:t>
      </w:r>
    </w:p>
    <w:p w:rsidR="00B0796D" w:rsidRPr="00B0796D" w:rsidRDefault="00B0796D" w:rsidP="00B0796D">
      <w:pPr>
        <w:spacing w:line="276" w:lineRule="auto"/>
        <w:ind w:left="-180"/>
        <w:rPr>
          <w:b/>
        </w:rPr>
      </w:pPr>
      <w:r w:rsidRPr="00B0796D">
        <w:rPr>
          <w:b/>
        </w:rPr>
        <w:t xml:space="preserve"> DAN DIACONU        </w:t>
      </w:r>
      <w:r w:rsidRPr="00B0796D">
        <w:rPr>
          <w:b/>
        </w:rPr>
        <w:tab/>
      </w:r>
      <w:r w:rsidRPr="00B0796D">
        <w:rPr>
          <w:b/>
        </w:rPr>
        <w:tab/>
      </w:r>
      <w:r w:rsidRPr="00B0796D">
        <w:rPr>
          <w:b/>
        </w:rPr>
        <w:tab/>
      </w:r>
      <w:r w:rsidRPr="00B0796D">
        <w:rPr>
          <w:b/>
        </w:rPr>
        <w:tab/>
      </w:r>
      <w:r w:rsidRPr="00B0796D">
        <w:rPr>
          <w:b/>
        </w:rPr>
        <w:tab/>
        <w:t xml:space="preserve">                </w:t>
      </w:r>
      <w:r>
        <w:rPr>
          <w:b/>
        </w:rPr>
        <w:t xml:space="preserve">         </w:t>
      </w:r>
      <w:r w:rsidRPr="00B0796D">
        <w:rPr>
          <w:b/>
        </w:rPr>
        <w:t xml:space="preserve"> </w:t>
      </w:r>
      <w:r>
        <w:rPr>
          <w:b/>
        </w:rPr>
        <w:t xml:space="preserve">      </w:t>
      </w:r>
      <w:r w:rsidRPr="00B0796D">
        <w:rPr>
          <w:b/>
        </w:rPr>
        <w:t xml:space="preserve"> NICOLAE ROBU                                                                                                                </w:t>
      </w:r>
    </w:p>
    <w:p w:rsidR="00B0796D" w:rsidRPr="00B0796D" w:rsidRDefault="00B0796D" w:rsidP="00B0796D">
      <w:pPr>
        <w:spacing w:line="276" w:lineRule="auto"/>
        <w:ind w:left="-180"/>
        <w:rPr>
          <w:b/>
        </w:rPr>
      </w:pPr>
      <w:r w:rsidRPr="00B0796D">
        <w:rPr>
          <w:b/>
        </w:rPr>
        <w:t xml:space="preserve">      </w:t>
      </w:r>
    </w:p>
    <w:p w:rsidR="00B0796D" w:rsidRDefault="00B0796D" w:rsidP="00B0796D">
      <w:pPr>
        <w:spacing w:line="276" w:lineRule="auto"/>
        <w:ind w:left="-180"/>
        <w:rPr>
          <w:b/>
        </w:rPr>
      </w:pPr>
    </w:p>
    <w:p w:rsidR="00B0796D" w:rsidRDefault="00B0796D" w:rsidP="00B0796D">
      <w:pPr>
        <w:spacing w:line="276" w:lineRule="auto"/>
        <w:ind w:left="-180"/>
        <w:rPr>
          <w:b/>
        </w:rPr>
      </w:pPr>
    </w:p>
    <w:p w:rsidR="00B0796D" w:rsidRDefault="00B0796D" w:rsidP="00B0796D">
      <w:pPr>
        <w:spacing w:line="276" w:lineRule="auto"/>
        <w:ind w:left="-180"/>
        <w:rPr>
          <w:b/>
        </w:rPr>
      </w:pPr>
    </w:p>
    <w:p w:rsidR="00B0796D" w:rsidRDefault="00B0796D" w:rsidP="00B0796D">
      <w:pPr>
        <w:spacing w:line="276" w:lineRule="auto"/>
        <w:ind w:left="-180"/>
        <w:rPr>
          <w:b/>
        </w:rPr>
      </w:pPr>
    </w:p>
    <w:p w:rsidR="00B0796D" w:rsidRPr="00B0796D" w:rsidRDefault="00B0796D" w:rsidP="00B0796D">
      <w:pPr>
        <w:spacing w:line="276" w:lineRule="auto"/>
        <w:ind w:left="-180"/>
        <w:rPr>
          <w:b/>
        </w:rPr>
      </w:pPr>
    </w:p>
    <w:p w:rsidR="00B0796D" w:rsidRPr="00B0796D" w:rsidRDefault="00B0796D" w:rsidP="00B0796D">
      <w:pPr>
        <w:spacing w:line="276" w:lineRule="auto"/>
        <w:ind w:left="-180"/>
        <w:rPr>
          <w:b/>
        </w:rPr>
      </w:pPr>
      <w:r w:rsidRPr="00B0796D">
        <w:rPr>
          <w:b/>
        </w:rPr>
        <w:t>Casa de Cultura a Municipiului Timisora</w:t>
      </w:r>
    </w:p>
    <w:p w:rsidR="00B0796D" w:rsidRPr="00B0796D" w:rsidRDefault="00B0796D" w:rsidP="00B0796D">
      <w:pPr>
        <w:spacing w:line="276" w:lineRule="auto"/>
        <w:ind w:left="-180"/>
        <w:rPr>
          <w:b/>
        </w:rPr>
      </w:pPr>
      <w:r w:rsidRPr="00B0796D">
        <w:rPr>
          <w:b/>
        </w:rPr>
        <w:t>Director Executiv</w:t>
      </w:r>
    </w:p>
    <w:p w:rsidR="004E2936" w:rsidRPr="00F30C18" w:rsidRDefault="00B0796D" w:rsidP="00B0796D">
      <w:pPr>
        <w:spacing w:line="276" w:lineRule="auto"/>
        <w:ind w:left="-180"/>
        <w:rPr>
          <w:b/>
        </w:rPr>
      </w:pPr>
      <w:r w:rsidRPr="00B0796D">
        <w:rPr>
          <w:b/>
        </w:rPr>
        <w:t>Pavel Dehelean</w:t>
      </w:r>
    </w:p>
    <w:sectPr w:rsidR="004E2936" w:rsidRPr="00F30C18" w:rsidSect="00756E6F">
      <w:footerReference w:type="default" r:id="rId7"/>
      <w:pgSz w:w="12240" w:h="15840"/>
      <w:pgMar w:top="630" w:right="1080" w:bottom="72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2C3" w:rsidRDefault="003522C3" w:rsidP="004834E6">
      <w:r>
        <w:separator/>
      </w:r>
    </w:p>
  </w:endnote>
  <w:endnote w:type="continuationSeparator" w:id="1">
    <w:p w:rsidR="003522C3" w:rsidRDefault="003522C3"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4834E6" w:rsidRDefault="004834E6" w:rsidP="004834E6">
    <w:pPr>
      <w:pStyle w:val="Footer"/>
      <w:jc w:val="right"/>
      <w:rPr>
        <w:sz w:val="20"/>
        <w:szCs w:val="20"/>
      </w:rPr>
    </w:pPr>
    <w:r>
      <w:rPr>
        <w:lang w:val="ro-RO"/>
      </w:rPr>
      <w:tab/>
    </w:r>
    <w:r>
      <w:rPr>
        <w:lang w:val="ro-RO"/>
      </w:rPr>
      <w:tab/>
    </w:r>
    <w:r w:rsidRPr="004834E6">
      <w:rPr>
        <w:sz w:val="20"/>
        <w:szCs w:val="20"/>
        <w:lang w:val="ro-RO"/>
      </w:rPr>
      <w:t>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2C3" w:rsidRDefault="003522C3" w:rsidP="004834E6">
      <w:r>
        <w:separator/>
      </w:r>
    </w:p>
  </w:footnote>
  <w:footnote w:type="continuationSeparator" w:id="1">
    <w:p w:rsidR="003522C3" w:rsidRDefault="003522C3" w:rsidP="00483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B022A3"/>
    <w:rsid w:val="0004016D"/>
    <w:rsid w:val="00052EDF"/>
    <w:rsid w:val="00072733"/>
    <w:rsid w:val="000910BE"/>
    <w:rsid w:val="00091146"/>
    <w:rsid w:val="000A7BED"/>
    <w:rsid w:val="000D4A51"/>
    <w:rsid w:val="000F5B0C"/>
    <w:rsid w:val="00143256"/>
    <w:rsid w:val="00146753"/>
    <w:rsid w:val="00165E33"/>
    <w:rsid w:val="001C41A3"/>
    <w:rsid w:val="001D0D6D"/>
    <w:rsid w:val="001E7DC9"/>
    <w:rsid w:val="00207685"/>
    <w:rsid w:val="002238E4"/>
    <w:rsid w:val="002309A4"/>
    <w:rsid w:val="00232C5C"/>
    <w:rsid w:val="00254090"/>
    <w:rsid w:val="00274562"/>
    <w:rsid w:val="002831CD"/>
    <w:rsid w:val="00285C6E"/>
    <w:rsid w:val="00287D2E"/>
    <w:rsid w:val="002B1041"/>
    <w:rsid w:val="002B1B56"/>
    <w:rsid w:val="002D1B38"/>
    <w:rsid w:val="002F6B34"/>
    <w:rsid w:val="00313B11"/>
    <w:rsid w:val="00313CEC"/>
    <w:rsid w:val="0034535F"/>
    <w:rsid w:val="0035178A"/>
    <w:rsid w:val="003522C3"/>
    <w:rsid w:val="00393221"/>
    <w:rsid w:val="003B3719"/>
    <w:rsid w:val="003E09F8"/>
    <w:rsid w:val="00442B5A"/>
    <w:rsid w:val="00444975"/>
    <w:rsid w:val="004573F2"/>
    <w:rsid w:val="00471445"/>
    <w:rsid w:val="0047502B"/>
    <w:rsid w:val="004834E6"/>
    <w:rsid w:val="004835A8"/>
    <w:rsid w:val="004928FA"/>
    <w:rsid w:val="0049399B"/>
    <w:rsid w:val="0049495F"/>
    <w:rsid w:val="00494DBA"/>
    <w:rsid w:val="004B0401"/>
    <w:rsid w:val="004C25A4"/>
    <w:rsid w:val="004C34DF"/>
    <w:rsid w:val="004E2936"/>
    <w:rsid w:val="004F7C7C"/>
    <w:rsid w:val="00522E6B"/>
    <w:rsid w:val="005576E4"/>
    <w:rsid w:val="005951FC"/>
    <w:rsid w:val="005A035B"/>
    <w:rsid w:val="005D6BF1"/>
    <w:rsid w:val="005F7783"/>
    <w:rsid w:val="0061144D"/>
    <w:rsid w:val="00620236"/>
    <w:rsid w:val="0062791B"/>
    <w:rsid w:val="00636FA9"/>
    <w:rsid w:val="00650F8B"/>
    <w:rsid w:val="0065377A"/>
    <w:rsid w:val="006A30F1"/>
    <w:rsid w:val="006B16B0"/>
    <w:rsid w:val="006C1A7B"/>
    <w:rsid w:val="006C6C30"/>
    <w:rsid w:val="006F0020"/>
    <w:rsid w:val="00705CEF"/>
    <w:rsid w:val="00732E3F"/>
    <w:rsid w:val="00735C86"/>
    <w:rsid w:val="00755450"/>
    <w:rsid w:val="00756E6F"/>
    <w:rsid w:val="007712AF"/>
    <w:rsid w:val="00772A8B"/>
    <w:rsid w:val="007E2131"/>
    <w:rsid w:val="007E2D48"/>
    <w:rsid w:val="007E5625"/>
    <w:rsid w:val="00803ADE"/>
    <w:rsid w:val="008050A9"/>
    <w:rsid w:val="00820C75"/>
    <w:rsid w:val="008329A5"/>
    <w:rsid w:val="00861C47"/>
    <w:rsid w:val="008A464F"/>
    <w:rsid w:val="008C13EC"/>
    <w:rsid w:val="00901284"/>
    <w:rsid w:val="0093608D"/>
    <w:rsid w:val="009521F5"/>
    <w:rsid w:val="009755BE"/>
    <w:rsid w:val="009807DD"/>
    <w:rsid w:val="009815B8"/>
    <w:rsid w:val="009859BF"/>
    <w:rsid w:val="009A7501"/>
    <w:rsid w:val="009B6529"/>
    <w:rsid w:val="009C6DFD"/>
    <w:rsid w:val="009D5962"/>
    <w:rsid w:val="00A23D71"/>
    <w:rsid w:val="00A3765B"/>
    <w:rsid w:val="00A422FC"/>
    <w:rsid w:val="00A613C4"/>
    <w:rsid w:val="00A844D9"/>
    <w:rsid w:val="00A91337"/>
    <w:rsid w:val="00AB1CCF"/>
    <w:rsid w:val="00AE040A"/>
    <w:rsid w:val="00AE178B"/>
    <w:rsid w:val="00AE7CF4"/>
    <w:rsid w:val="00AF07E3"/>
    <w:rsid w:val="00AF1F1E"/>
    <w:rsid w:val="00B0011B"/>
    <w:rsid w:val="00B00A79"/>
    <w:rsid w:val="00B022A3"/>
    <w:rsid w:val="00B0796D"/>
    <w:rsid w:val="00B35A6A"/>
    <w:rsid w:val="00B53576"/>
    <w:rsid w:val="00B6166A"/>
    <w:rsid w:val="00B8740A"/>
    <w:rsid w:val="00B92C9E"/>
    <w:rsid w:val="00B96D07"/>
    <w:rsid w:val="00BA061C"/>
    <w:rsid w:val="00BC3208"/>
    <w:rsid w:val="00BC3498"/>
    <w:rsid w:val="00BD0BD0"/>
    <w:rsid w:val="00BD1C6A"/>
    <w:rsid w:val="00BD57A1"/>
    <w:rsid w:val="00BE3F22"/>
    <w:rsid w:val="00BF042F"/>
    <w:rsid w:val="00BF3AE6"/>
    <w:rsid w:val="00BF6D9E"/>
    <w:rsid w:val="00C45485"/>
    <w:rsid w:val="00C454A0"/>
    <w:rsid w:val="00C67491"/>
    <w:rsid w:val="00C74660"/>
    <w:rsid w:val="00CA2F55"/>
    <w:rsid w:val="00CD648F"/>
    <w:rsid w:val="00CE1625"/>
    <w:rsid w:val="00CE4BD5"/>
    <w:rsid w:val="00D312BC"/>
    <w:rsid w:val="00D343F2"/>
    <w:rsid w:val="00D75219"/>
    <w:rsid w:val="00D763AA"/>
    <w:rsid w:val="00DA767A"/>
    <w:rsid w:val="00DB1DCA"/>
    <w:rsid w:val="00DB59C9"/>
    <w:rsid w:val="00DD73FA"/>
    <w:rsid w:val="00E22A32"/>
    <w:rsid w:val="00E55BEC"/>
    <w:rsid w:val="00E660D7"/>
    <w:rsid w:val="00E665C9"/>
    <w:rsid w:val="00E8663D"/>
    <w:rsid w:val="00ED2DDE"/>
    <w:rsid w:val="00F13E70"/>
    <w:rsid w:val="00F25131"/>
    <w:rsid w:val="00F30A1A"/>
    <w:rsid w:val="00F30C18"/>
    <w:rsid w:val="00F336B1"/>
    <w:rsid w:val="00F4210D"/>
    <w:rsid w:val="00F67DE0"/>
    <w:rsid w:val="00F73E26"/>
    <w:rsid w:val="00FA40D4"/>
    <w:rsid w:val="00FA5A57"/>
    <w:rsid w:val="00FA6694"/>
    <w:rsid w:val="00FA79F4"/>
    <w:rsid w:val="00FB0FAE"/>
    <w:rsid w:val="00FB303E"/>
    <w:rsid w:val="00FB6FF1"/>
    <w:rsid w:val="00FE3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C74660"/>
    <w:rPr>
      <w:b/>
      <w:bCs/>
    </w:rPr>
  </w:style>
  <w:style w:type="paragraph" w:styleId="NormalWeb">
    <w:name w:val="Normal (Web)"/>
    <w:basedOn w:val="Normal"/>
    <w:uiPriority w:val="99"/>
    <w:unhideWhenUsed/>
    <w:rsid w:val="00772A8B"/>
    <w:pPr>
      <w:shd w:val="clear" w:color="auto" w:fill="FFFFFF"/>
      <w:jc w:val="both"/>
    </w:pPr>
    <w:rPr>
      <w:rFonts w:ascii="Verdana" w:hAnsi="Verdana"/>
      <w:color w:val="000000"/>
      <w:sz w:val="16"/>
      <w:szCs w:val="16"/>
    </w:rPr>
  </w:style>
  <w:style w:type="paragraph" w:customStyle="1" w:styleId="spar">
    <w:name w:val="s_par"/>
    <w:basedOn w:val="Normal"/>
    <w:rsid w:val="00772A8B"/>
    <w:pPr>
      <w:shd w:val="clear" w:color="auto" w:fill="FFFFFF"/>
      <w:ind w:left="182"/>
      <w:jc w:val="both"/>
    </w:pPr>
    <w:rPr>
      <w:rFonts w:ascii="Verdana" w:hAnsi="Verdana"/>
      <w:color w:val="000000"/>
      <w:sz w:val="16"/>
      <w:szCs w:val="16"/>
    </w:rPr>
  </w:style>
  <w:style w:type="character" w:styleId="Hyperlink">
    <w:name w:val="Hyperlink"/>
    <w:basedOn w:val="DefaultParagraphFont"/>
    <w:uiPriority w:val="99"/>
    <w:semiHidden/>
    <w:unhideWhenUsed/>
    <w:rsid w:val="00772A8B"/>
    <w:rPr>
      <w:color w:val="0000FF"/>
      <w:u w:val="single"/>
    </w:rPr>
  </w:style>
  <w:style w:type="character" w:customStyle="1" w:styleId="salnbdy">
    <w:name w:val="s_aln_bdy"/>
    <w:basedOn w:val="DefaultParagraphFont"/>
    <w:rsid w:val="00772A8B"/>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66196891">
      <w:bodyDiv w:val="1"/>
      <w:marLeft w:val="0"/>
      <w:marRight w:val="0"/>
      <w:marTop w:val="0"/>
      <w:marBottom w:val="0"/>
      <w:divBdr>
        <w:top w:val="none" w:sz="0" w:space="0" w:color="auto"/>
        <w:left w:val="none" w:sz="0" w:space="0" w:color="auto"/>
        <w:bottom w:val="none" w:sz="0" w:space="0" w:color="auto"/>
        <w:right w:val="none" w:sz="0" w:space="0" w:color="auto"/>
      </w:divBdr>
    </w:div>
    <w:div w:id="775638109">
      <w:bodyDiv w:val="1"/>
      <w:marLeft w:val="0"/>
      <w:marRight w:val="0"/>
      <w:marTop w:val="0"/>
      <w:marBottom w:val="0"/>
      <w:divBdr>
        <w:top w:val="none" w:sz="0" w:space="0" w:color="auto"/>
        <w:left w:val="none" w:sz="0" w:space="0" w:color="auto"/>
        <w:bottom w:val="none" w:sz="0" w:space="0" w:color="auto"/>
        <w:right w:val="none" w:sz="0" w:space="0" w:color="auto"/>
      </w:divBdr>
    </w:div>
    <w:div w:id="1536850929">
      <w:bodyDiv w:val="1"/>
      <w:marLeft w:val="0"/>
      <w:marRight w:val="0"/>
      <w:marTop w:val="0"/>
      <w:marBottom w:val="0"/>
      <w:divBdr>
        <w:top w:val="none" w:sz="0" w:space="0" w:color="auto"/>
        <w:left w:val="none" w:sz="0" w:space="0" w:color="auto"/>
        <w:bottom w:val="none" w:sz="0" w:space="0" w:color="auto"/>
        <w:right w:val="none" w:sz="0" w:space="0" w:color="auto"/>
      </w:divBdr>
    </w:div>
    <w:div w:id="1855994605">
      <w:bodyDiv w:val="1"/>
      <w:marLeft w:val="0"/>
      <w:marRight w:val="0"/>
      <w:marTop w:val="0"/>
      <w:marBottom w:val="0"/>
      <w:divBdr>
        <w:top w:val="none" w:sz="0" w:space="0" w:color="auto"/>
        <w:left w:val="none" w:sz="0" w:space="0" w:color="auto"/>
        <w:bottom w:val="none" w:sz="0" w:space="0" w:color="auto"/>
        <w:right w:val="none" w:sz="0" w:space="0" w:color="auto"/>
      </w:divBdr>
    </w:div>
    <w:div w:id="20318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2</cp:revision>
  <cp:lastPrinted>2019-03-08T06:54:00Z</cp:lastPrinted>
  <dcterms:created xsi:type="dcterms:W3CDTF">2019-10-14T07:09:00Z</dcterms:created>
  <dcterms:modified xsi:type="dcterms:W3CDTF">2019-10-14T07:09:00Z</dcterms:modified>
</cp:coreProperties>
</file>