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04" w:rsidRPr="007958A8" w:rsidRDefault="002B7404" w:rsidP="002B7404">
      <w:pPr>
        <w:rPr>
          <w:b/>
          <w:sz w:val="22"/>
          <w:szCs w:val="22"/>
          <w:lang w:val="it-IT"/>
        </w:rPr>
      </w:pPr>
      <w:r w:rsidRPr="007958A8">
        <w:rPr>
          <w:b/>
          <w:sz w:val="22"/>
          <w:szCs w:val="22"/>
          <w:lang w:val="it-IT"/>
        </w:rPr>
        <w:t xml:space="preserve">ROMÂNIA </w:t>
      </w:r>
    </w:p>
    <w:p w:rsidR="002B7404" w:rsidRPr="007958A8" w:rsidRDefault="002B7404" w:rsidP="002B7404">
      <w:pPr>
        <w:rPr>
          <w:b/>
          <w:sz w:val="22"/>
          <w:szCs w:val="22"/>
          <w:lang w:val="it-IT"/>
        </w:rPr>
      </w:pPr>
      <w:r w:rsidRPr="007958A8">
        <w:rPr>
          <w:b/>
          <w:sz w:val="22"/>
          <w:szCs w:val="22"/>
          <w:lang w:val="it-IT"/>
        </w:rPr>
        <w:t>JUDETUL TIMIȘ</w:t>
      </w:r>
    </w:p>
    <w:p w:rsidR="002B7404" w:rsidRPr="007958A8" w:rsidRDefault="002B7404" w:rsidP="002B7404">
      <w:pPr>
        <w:rPr>
          <w:b/>
          <w:sz w:val="22"/>
          <w:szCs w:val="22"/>
          <w:lang w:val="it-IT"/>
        </w:rPr>
      </w:pPr>
      <w:r w:rsidRPr="007958A8">
        <w:rPr>
          <w:b/>
          <w:sz w:val="22"/>
          <w:szCs w:val="22"/>
          <w:lang w:val="it-IT"/>
        </w:rPr>
        <w:t>MUNICIPIUL TIMIȘOARA</w:t>
      </w:r>
    </w:p>
    <w:p w:rsidR="002B7404" w:rsidRPr="007958A8" w:rsidRDefault="002B7404" w:rsidP="002B7404">
      <w:pPr>
        <w:jc w:val="both"/>
        <w:rPr>
          <w:b/>
          <w:sz w:val="22"/>
          <w:szCs w:val="22"/>
          <w:lang w:val="it-IT"/>
        </w:rPr>
      </w:pPr>
      <w:r w:rsidRPr="007958A8">
        <w:rPr>
          <w:b/>
          <w:sz w:val="22"/>
          <w:szCs w:val="22"/>
          <w:lang w:val="it-IT"/>
        </w:rPr>
        <w:t>DIRECȚIA CLĂDIRI, TERENURI ȘI DOTĂRI DIVERSE I EST</w:t>
      </w:r>
      <w:r w:rsidRPr="007958A8">
        <w:rPr>
          <w:b/>
          <w:sz w:val="22"/>
          <w:szCs w:val="22"/>
          <w:lang w:val="it-IT"/>
        </w:rPr>
        <w:tab/>
      </w:r>
    </w:p>
    <w:p w:rsidR="002B7404" w:rsidRPr="007958A8" w:rsidRDefault="002B7404" w:rsidP="002B7404">
      <w:pPr>
        <w:jc w:val="both"/>
        <w:rPr>
          <w:b/>
          <w:sz w:val="22"/>
          <w:szCs w:val="22"/>
          <w:lang w:val="it-IT"/>
        </w:rPr>
      </w:pPr>
      <w:r w:rsidRPr="007958A8">
        <w:rPr>
          <w:b/>
          <w:sz w:val="22"/>
          <w:szCs w:val="22"/>
          <w:lang w:val="it-IT"/>
        </w:rPr>
        <w:t>COMPARTIMENTUL  SPAȚII CU ALTĂ DESTINAȚIE I EST</w:t>
      </w:r>
    </w:p>
    <w:p w:rsidR="00953ED7" w:rsidRPr="007958A8" w:rsidRDefault="002B7404" w:rsidP="00953ED7">
      <w:pPr>
        <w:autoSpaceDE w:val="0"/>
        <w:autoSpaceDN w:val="0"/>
        <w:adjustRightInd w:val="0"/>
        <w:rPr>
          <w:b/>
          <w:bCs/>
          <w:sz w:val="22"/>
          <w:szCs w:val="22"/>
          <w:lang w:val="fr-FR"/>
        </w:rPr>
      </w:pPr>
      <w:r w:rsidRPr="007958A8">
        <w:rPr>
          <w:b/>
          <w:bCs/>
          <w:sz w:val="22"/>
          <w:szCs w:val="22"/>
          <w:lang w:val="fr-FR"/>
        </w:rPr>
        <w:t>SC2018-</w:t>
      </w:r>
    </w:p>
    <w:p w:rsidR="00953ED7" w:rsidRDefault="00953ED7" w:rsidP="00953ED7">
      <w:pPr>
        <w:autoSpaceDE w:val="0"/>
        <w:autoSpaceDN w:val="0"/>
        <w:adjustRightInd w:val="0"/>
        <w:rPr>
          <w:b/>
          <w:bCs/>
          <w:sz w:val="22"/>
          <w:szCs w:val="22"/>
          <w:lang w:val="fr-FR"/>
        </w:rPr>
      </w:pPr>
    </w:p>
    <w:p w:rsidR="007958A8" w:rsidRPr="00314D25" w:rsidRDefault="007958A8" w:rsidP="00953ED7">
      <w:pPr>
        <w:autoSpaceDE w:val="0"/>
        <w:autoSpaceDN w:val="0"/>
        <w:adjustRightInd w:val="0"/>
        <w:rPr>
          <w:b/>
          <w:bCs/>
          <w:sz w:val="22"/>
          <w:szCs w:val="22"/>
          <w:lang w:val="fr-FR"/>
        </w:rPr>
      </w:pPr>
    </w:p>
    <w:p w:rsidR="00953ED7" w:rsidRPr="007958A8" w:rsidRDefault="00953ED7" w:rsidP="00953ED7">
      <w:pPr>
        <w:jc w:val="center"/>
        <w:rPr>
          <w:b/>
          <w:color w:val="000000"/>
          <w:sz w:val="28"/>
          <w:szCs w:val="28"/>
        </w:rPr>
      </w:pPr>
      <w:r w:rsidRPr="007958A8">
        <w:rPr>
          <w:b/>
          <w:color w:val="000000"/>
          <w:sz w:val="28"/>
          <w:szCs w:val="28"/>
        </w:rPr>
        <w:t xml:space="preserve">EXPUNERE DE MOTIVE  PRIVIND OPORTUNITATEA </w:t>
      </w:r>
    </w:p>
    <w:p w:rsidR="00953ED7" w:rsidRPr="007958A8" w:rsidRDefault="00953ED7" w:rsidP="00953ED7">
      <w:pPr>
        <w:jc w:val="center"/>
        <w:rPr>
          <w:b/>
          <w:color w:val="000000"/>
          <w:sz w:val="28"/>
          <w:szCs w:val="28"/>
        </w:rPr>
      </w:pPr>
      <w:r w:rsidRPr="007958A8">
        <w:rPr>
          <w:b/>
          <w:color w:val="000000"/>
          <w:sz w:val="28"/>
          <w:szCs w:val="28"/>
        </w:rPr>
        <w:t>PROIECTULUI DE HOTĂRÂRE</w:t>
      </w:r>
    </w:p>
    <w:p w:rsidR="00953ED7" w:rsidRPr="00953ED7" w:rsidRDefault="00953ED7" w:rsidP="00B2776A">
      <w:pPr>
        <w:jc w:val="center"/>
        <w:rPr>
          <w:b/>
          <w:color w:val="000000"/>
          <w:sz w:val="28"/>
          <w:szCs w:val="28"/>
        </w:rPr>
      </w:pPr>
    </w:p>
    <w:p w:rsidR="007958A8" w:rsidRDefault="00953ED7" w:rsidP="007958A8">
      <w:pPr>
        <w:tabs>
          <w:tab w:val="left" w:pos="930"/>
        </w:tabs>
        <w:jc w:val="both"/>
        <w:rPr>
          <w:rFonts w:eastAsia="Arial"/>
          <w:b/>
          <w:color w:val="000000"/>
        </w:rPr>
      </w:pPr>
      <w:r w:rsidRPr="00953ED7">
        <w:rPr>
          <w:rFonts w:eastAsia="Arial"/>
          <w:b/>
          <w:color w:val="000000"/>
          <w:spacing w:val="-6"/>
        </w:rPr>
        <w:t xml:space="preserve">Proiect de hotărâre </w:t>
      </w:r>
      <w:r w:rsidRPr="00953ED7">
        <w:rPr>
          <w:rFonts w:eastAsia="Arial"/>
          <w:b/>
          <w:color w:val="000000"/>
          <w:spacing w:val="-2"/>
        </w:rPr>
        <w:t>privind</w:t>
      </w:r>
      <w:r w:rsidRPr="00953ED7">
        <w:rPr>
          <w:rFonts w:eastAsia="Arial"/>
          <w:b/>
          <w:color w:val="000000"/>
        </w:rPr>
        <w:t xml:space="preserve"> modificarea componenţei Comisiei de analiză a spaţiilor cu altă destinaţie decât aceea de locuinţă situate în imobile proprietatea Municipiului Timişoara precum şi în proprietatea Statului Român în administrarea Consiliului Local </w:t>
      </w:r>
      <w:r w:rsidR="007958A8">
        <w:rPr>
          <w:rFonts w:eastAsia="Arial"/>
          <w:b/>
          <w:color w:val="000000"/>
        </w:rPr>
        <w:t xml:space="preserve"> </w:t>
      </w:r>
    </w:p>
    <w:p w:rsidR="00953ED7" w:rsidRPr="00953ED7" w:rsidRDefault="007958A8" w:rsidP="007958A8">
      <w:pPr>
        <w:tabs>
          <w:tab w:val="left" w:pos="930"/>
        </w:tabs>
        <w:jc w:val="both"/>
        <w:rPr>
          <w:rFonts w:cstheme="minorHAnsi"/>
          <w:b/>
          <w:lang w:val="ro-RO"/>
        </w:rPr>
      </w:pPr>
      <w:r>
        <w:rPr>
          <w:rFonts w:eastAsia="Arial"/>
          <w:b/>
          <w:color w:val="000000"/>
        </w:rPr>
        <w:t xml:space="preserve">                </w:t>
      </w:r>
      <w:r w:rsidR="00953ED7" w:rsidRPr="00953ED7">
        <w:rPr>
          <w:rFonts w:eastAsia="Arial"/>
          <w:b/>
          <w:color w:val="000000"/>
        </w:rPr>
        <w:t xml:space="preserve">al Municipiului Timişoara, </w:t>
      </w:r>
      <w:r w:rsidR="00953ED7">
        <w:rPr>
          <w:b/>
        </w:rPr>
        <w:t>constituit</w:t>
      </w:r>
      <w:r w:rsidR="00953ED7">
        <w:rPr>
          <w:b/>
          <w:lang w:val="ro-RO"/>
        </w:rPr>
        <w:t>ă</w:t>
      </w:r>
      <w:r>
        <w:rPr>
          <w:b/>
        </w:rPr>
        <w:t xml:space="preserve"> prin HCLMT nr.12/26.06.2012</w:t>
      </w:r>
    </w:p>
    <w:p w:rsidR="00953ED7" w:rsidRDefault="00953ED7" w:rsidP="00B2776A">
      <w:pPr>
        <w:pStyle w:val="NoSpacing"/>
        <w:jc w:val="center"/>
        <w:rPr>
          <w:b/>
        </w:rPr>
      </w:pPr>
    </w:p>
    <w:p w:rsidR="00953ED7" w:rsidRDefault="00953ED7" w:rsidP="00953ED7">
      <w:pPr>
        <w:jc w:val="center"/>
        <w:rPr>
          <w:b/>
          <w:i/>
          <w:color w:val="000000"/>
          <w:spacing w:val="-7"/>
          <w:w w:val="105"/>
        </w:rPr>
      </w:pPr>
    </w:p>
    <w:p w:rsidR="00203034" w:rsidRPr="00995F48" w:rsidRDefault="00953ED7" w:rsidP="00995F48">
      <w:pPr>
        <w:autoSpaceDE w:val="0"/>
        <w:autoSpaceDN w:val="0"/>
        <w:adjustRightInd w:val="0"/>
        <w:ind w:left="60" w:firstLine="648"/>
        <w:jc w:val="both"/>
        <w:rPr>
          <w:rFonts w:eastAsiaTheme="minorHAnsi"/>
          <w:color w:val="000000"/>
          <w:lang w:val="ro-RO" w:eastAsia="en-US"/>
        </w:rPr>
      </w:pPr>
      <w:r w:rsidRPr="00203034">
        <w:rPr>
          <w:lang w:val="ro-RO"/>
        </w:rPr>
        <w:t xml:space="preserve">Urmare a </w:t>
      </w:r>
      <w:r w:rsidR="00B2776A" w:rsidRPr="00203034">
        <w:rPr>
          <w:rFonts w:eastAsiaTheme="minorHAnsi"/>
          <w:bCs/>
          <w:color w:val="000000"/>
          <w:lang w:val="ro-RO" w:eastAsia="en-US"/>
        </w:rPr>
        <w:t xml:space="preserve">Hotărârii Consiliului Local al Municipiului Timișoara nr. 292 din data: 22.05.2018 privind modificarea şi aprobarea Organigramei, a Statului de Funcţii si a Regulamentului de Organizare si Functionare pentru aparatul de specialitate al Primarului Municipiului Timişoara, Direcția Clădiri Terenuri și Dotări Diverse s-a reorganizat  </w:t>
      </w:r>
      <w:r w:rsidR="00203034" w:rsidRPr="00203034">
        <w:rPr>
          <w:rFonts w:eastAsiaTheme="minorHAnsi"/>
          <w:bCs/>
          <w:color w:val="000000"/>
          <w:lang w:val="ro-RO" w:eastAsia="en-US"/>
        </w:rPr>
        <w:t>în  două</w:t>
      </w:r>
      <w:r w:rsidR="00B2776A" w:rsidRPr="00203034">
        <w:rPr>
          <w:rFonts w:eastAsiaTheme="minorHAnsi"/>
          <w:bCs/>
          <w:color w:val="000000"/>
          <w:lang w:val="ro-RO" w:eastAsia="en-US"/>
        </w:rPr>
        <w:t xml:space="preserve"> structuri distincte </w:t>
      </w:r>
      <w:r w:rsidR="00203034" w:rsidRPr="00203034">
        <w:rPr>
          <w:rFonts w:eastAsiaTheme="minorHAnsi"/>
          <w:bCs/>
          <w:color w:val="000000"/>
          <w:lang w:val="en-US" w:eastAsia="en-US"/>
        </w:rPr>
        <w:t>: Direcția Clădiri Terenuri și  Dotări Diverse</w:t>
      </w:r>
      <w:r w:rsidR="009E1B8D">
        <w:rPr>
          <w:rFonts w:eastAsiaTheme="minorHAnsi"/>
          <w:bCs/>
          <w:color w:val="000000"/>
          <w:lang w:val="en-US" w:eastAsia="en-US"/>
        </w:rPr>
        <w:t>,</w:t>
      </w:r>
      <w:r w:rsidR="00995F48">
        <w:rPr>
          <w:rFonts w:eastAsiaTheme="minorHAnsi"/>
          <w:bCs/>
          <w:color w:val="000000"/>
          <w:lang w:val="en-US" w:eastAsia="en-US"/>
        </w:rPr>
        <w:t xml:space="preserve"> </w:t>
      </w:r>
      <w:r w:rsidR="009E1B8D">
        <w:rPr>
          <w:rFonts w:eastAsiaTheme="minorHAnsi"/>
          <w:bCs/>
          <w:color w:val="000000"/>
          <w:lang w:val="en-US" w:eastAsia="en-US"/>
        </w:rPr>
        <w:t xml:space="preserve">respectiv </w:t>
      </w:r>
      <w:r w:rsidR="009E1B8D">
        <w:rPr>
          <w:rFonts w:eastAsiaTheme="minorHAnsi"/>
          <w:color w:val="000000"/>
          <w:lang w:val="ro-RO" w:eastAsia="en-US"/>
        </w:rPr>
        <w:t>Compartiment Spatii cu Alta Destinatie I Est</w:t>
      </w:r>
      <w:r w:rsidR="00203034" w:rsidRPr="00203034">
        <w:rPr>
          <w:rFonts w:eastAsiaTheme="minorHAnsi"/>
          <w:bCs/>
          <w:color w:val="000000"/>
          <w:lang w:val="en-US" w:eastAsia="en-US"/>
        </w:rPr>
        <w:t xml:space="preserve"> și </w:t>
      </w:r>
      <w:r w:rsidR="00B2776A" w:rsidRPr="00203034">
        <w:rPr>
          <w:rFonts w:eastAsiaTheme="minorHAnsi"/>
          <w:bCs/>
          <w:color w:val="000000"/>
          <w:lang w:val="ro-RO" w:eastAsia="en-US"/>
        </w:rPr>
        <w:t xml:space="preserve"> </w:t>
      </w:r>
      <w:r w:rsidR="00203034" w:rsidRPr="00203034">
        <w:rPr>
          <w:rFonts w:eastAsiaTheme="minorHAnsi"/>
          <w:bCs/>
          <w:color w:val="000000"/>
          <w:lang w:val="en-US" w:eastAsia="en-US"/>
        </w:rPr>
        <w:t>Direcția Clădiri Terenuri și  Dotări Diverse</w:t>
      </w:r>
      <w:r w:rsidR="00995F48">
        <w:rPr>
          <w:rFonts w:eastAsiaTheme="minorHAnsi"/>
          <w:bCs/>
          <w:color w:val="000000"/>
          <w:lang w:val="en-US" w:eastAsia="en-US"/>
        </w:rPr>
        <w:t xml:space="preserve">,respectiv </w:t>
      </w:r>
      <w:r w:rsidR="00995F48">
        <w:rPr>
          <w:rFonts w:eastAsiaTheme="minorHAnsi"/>
          <w:color w:val="000000"/>
          <w:lang w:val="ro-RO" w:eastAsia="en-US"/>
        </w:rPr>
        <w:t xml:space="preserve">Compartimentul  Spatii cu Alta Destinatie II  Vest </w:t>
      </w:r>
      <w:r w:rsidR="009E1B8D">
        <w:rPr>
          <w:rFonts w:eastAsiaTheme="minorHAnsi"/>
          <w:bCs/>
          <w:color w:val="000000"/>
          <w:lang w:val="en-US" w:eastAsia="en-US"/>
        </w:rPr>
        <w:t>.</w:t>
      </w:r>
    </w:p>
    <w:p w:rsidR="00203034" w:rsidRDefault="00203034" w:rsidP="00203034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color w:val="000000"/>
          <w:lang w:val="en-US" w:eastAsia="en-US"/>
        </w:rPr>
      </w:pPr>
      <w:r w:rsidRPr="00203034">
        <w:rPr>
          <w:rFonts w:eastAsiaTheme="minorHAnsi"/>
          <w:bCs/>
          <w:color w:val="000000"/>
          <w:lang w:val="en-US" w:eastAsia="en-US"/>
        </w:rPr>
        <w:t xml:space="preserve">Având în vedere </w:t>
      </w:r>
      <w:r>
        <w:rPr>
          <w:rFonts w:eastAsiaTheme="minorHAnsi"/>
          <w:bCs/>
          <w:color w:val="000000"/>
          <w:lang w:val="en-US" w:eastAsia="en-US"/>
        </w:rPr>
        <w:t xml:space="preserve">atribuțiile </w:t>
      </w:r>
      <w:r w:rsidR="00FF5C00">
        <w:rPr>
          <w:rFonts w:eastAsiaTheme="minorHAnsi"/>
          <w:bCs/>
          <w:color w:val="000000"/>
          <w:lang w:val="en-US" w:eastAsia="en-US"/>
        </w:rPr>
        <w:t xml:space="preserve">comune </w:t>
      </w:r>
      <w:r>
        <w:rPr>
          <w:rFonts w:eastAsiaTheme="minorHAnsi"/>
          <w:bCs/>
          <w:color w:val="000000"/>
          <w:lang w:val="en-US" w:eastAsia="en-US"/>
        </w:rPr>
        <w:t>celor două</w:t>
      </w:r>
      <w:r w:rsidRPr="00203034">
        <w:rPr>
          <w:rFonts w:eastAsiaTheme="minorHAnsi"/>
          <w:bCs/>
          <w:color w:val="000000"/>
          <w:lang w:val="en-US" w:eastAsia="en-US"/>
        </w:rPr>
        <w:t xml:space="preserve"> structuri funcționale</w:t>
      </w:r>
      <w:r>
        <w:rPr>
          <w:rFonts w:eastAsiaTheme="minorHAnsi"/>
          <w:bCs/>
          <w:color w:val="000000"/>
          <w:lang w:val="en-US" w:eastAsia="en-US"/>
        </w:rPr>
        <w:t>,</w:t>
      </w:r>
      <w:r w:rsidRPr="00203034">
        <w:rPr>
          <w:rFonts w:eastAsiaTheme="minorHAnsi"/>
          <w:bCs/>
          <w:color w:val="000000"/>
          <w:lang w:val="en-US" w:eastAsia="en-US"/>
        </w:rPr>
        <w:t xml:space="preserve"> privind  valorificarea spațiilor cu altă destinație din evidența Compartimentelor Spații cu altă Destinație I EST ȘI II</w:t>
      </w:r>
      <w:r>
        <w:rPr>
          <w:rFonts w:eastAsiaTheme="minorHAnsi"/>
          <w:bCs/>
          <w:color w:val="000000"/>
          <w:lang w:val="en-US" w:eastAsia="en-US"/>
        </w:rPr>
        <w:t xml:space="preserve"> </w:t>
      </w:r>
      <w:r w:rsidRPr="00203034">
        <w:rPr>
          <w:rFonts w:eastAsiaTheme="minorHAnsi"/>
          <w:bCs/>
          <w:color w:val="000000"/>
          <w:lang w:val="en-US" w:eastAsia="en-US"/>
        </w:rPr>
        <w:t>VEST prin închiriere ,</w:t>
      </w:r>
      <w:r>
        <w:rPr>
          <w:rFonts w:eastAsiaTheme="minorHAnsi"/>
          <w:bCs/>
          <w:color w:val="000000"/>
          <w:lang w:val="en-US" w:eastAsia="en-US"/>
        </w:rPr>
        <w:t xml:space="preserve"> </w:t>
      </w:r>
      <w:r w:rsidRPr="00203034">
        <w:rPr>
          <w:rFonts w:eastAsiaTheme="minorHAnsi"/>
          <w:bCs/>
          <w:color w:val="000000"/>
          <w:lang w:val="en-US" w:eastAsia="en-US"/>
        </w:rPr>
        <w:t xml:space="preserve">atribuire directă și </w:t>
      </w:r>
      <w:r>
        <w:rPr>
          <w:rFonts w:eastAsiaTheme="minorHAnsi"/>
          <w:bCs/>
          <w:color w:val="000000"/>
          <w:lang w:val="en-US" w:eastAsia="en-US"/>
        </w:rPr>
        <w:t xml:space="preserve">solicitările de </w:t>
      </w:r>
      <w:r w:rsidRPr="00203034">
        <w:rPr>
          <w:rFonts w:eastAsiaTheme="minorHAnsi"/>
          <w:bCs/>
          <w:color w:val="000000"/>
          <w:lang w:val="en-US" w:eastAsia="en-US"/>
        </w:rPr>
        <w:t xml:space="preserve">prelungire a contractelor de închiriere în derulare este necesară modificarea componenței comisiei de </w:t>
      </w:r>
      <w:r w:rsidRPr="00203034">
        <w:rPr>
          <w:rFonts w:eastAsia="Arial"/>
          <w:color w:val="000000"/>
        </w:rPr>
        <w:t>de analiză a spaţiilor cu altă destinaţie decât aceea de locuinţă situate în imobile proprietatea Municipiului Timişoara precum şi în proprietatea Statului Român în administrarea Consiliului Local al Municipiului Timişoara</w:t>
      </w:r>
      <w:r w:rsidR="00FF5C00">
        <w:rPr>
          <w:rFonts w:eastAsiaTheme="minorHAnsi"/>
          <w:bCs/>
          <w:color w:val="000000"/>
          <w:lang w:val="en-US" w:eastAsia="en-US"/>
        </w:rPr>
        <w:t xml:space="preserve"> astfel :</w:t>
      </w:r>
    </w:p>
    <w:p w:rsidR="00FF5C00" w:rsidRDefault="005D1139" w:rsidP="005D113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b/>
          <w:color w:val="000000"/>
          <w:lang w:val="ro-RO" w:eastAsia="en-US"/>
        </w:rPr>
        <w:t>PREȘ</w:t>
      </w:r>
      <w:r w:rsidR="009E1B8D" w:rsidRPr="00FF5C00">
        <w:rPr>
          <w:rFonts w:eastAsiaTheme="minorHAnsi"/>
          <w:b/>
          <w:color w:val="000000"/>
          <w:lang w:val="ro-RO" w:eastAsia="en-US"/>
        </w:rPr>
        <w:t>EDINTE</w:t>
      </w:r>
      <w:r w:rsidR="00215644">
        <w:rPr>
          <w:rFonts w:eastAsiaTheme="minorHAnsi"/>
          <w:color w:val="000000"/>
          <w:lang w:val="ro-RO" w:eastAsia="en-US"/>
        </w:rPr>
        <w:t xml:space="preserve"> : FARKAS</w:t>
      </w:r>
      <w:r w:rsidR="00021DE4">
        <w:rPr>
          <w:rFonts w:eastAsiaTheme="minorHAnsi"/>
          <w:color w:val="000000"/>
          <w:lang w:val="ro-RO" w:eastAsia="en-US"/>
        </w:rPr>
        <w:t xml:space="preserve"> IMRE - Viceprimar</w:t>
      </w:r>
      <w:r w:rsidR="00FF5C00">
        <w:rPr>
          <w:rFonts w:eastAsiaTheme="minorHAnsi"/>
          <w:color w:val="000000"/>
          <w:lang w:val="ro-RO" w:eastAsia="en-US"/>
        </w:rPr>
        <w:t>,</w:t>
      </w:r>
      <w:r w:rsidR="00021DE4">
        <w:rPr>
          <w:rFonts w:eastAsiaTheme="minorHAnsi"/>
          <w:color w:val="000000"/>
          <w:lang w:val="ro-RO" w:eastAsia="en-US"/>
        </w:rPr>
        <w:t xml:space="preserve"> </w:t>
      </w:r>
      <w:r w:rsidR="00FF5C00">
        <w:rPr>
          <w:rFonts w:eastAsiaTheme="minorHAnsi"/>
          <w:color w:val="000000"/>
          <w:lang w:val="ro-RO" w:eastAsia="en-US"/>
        </w:rPr>
        <w:t>supleant ROBERT KRISTOF - administrator public</w:t>
      </w:r>
    </w:p>
    <w:p w:rsidR="00FF5C00" w:rsidRPr="00FF5C00" w:rsidRDefault="009E1B8D" w:rsidP="005D1139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color w:val="000000"/>
          <w:lang w:val="ro-RO" w:eastAsia="en-US"/>
        </w:rPr>
      </w:pPr>
      <w:r w:rsidRPr="00FF5C00">
        <w:rPr>
          <w:rFonts w:eastAsiaTheme="minorHAnsi"/>
          <w:b/>
          <w:color w:val="000000"/>
          <w:lang w:val="ro-RO" w:eastAsia="en-US"/>
        </w:rPr>
        <w:t>MEMBRII</w:t>
      </w:r>
      <w:r w:rsidR="00FF5C00" w:rsidRPr="00FF5C00">
        <w:rPr>
          <w:rFonts w:eastAsiaTheme="minorHAnsi"/>
          <w:b/>
          <w:color w:val="000000"/>
          <w:lang w:val="ro-RO" w:eastAsia="en-US"/>
        </w:rPr>
        <w:t xml:space="preserve"> : </w:t>
      </w:r>
    </w:p>
    <w:p w:rsidR="00FF5C00" w:rsidRDefault="00FF5C00" w:rsidP="00FF5C00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GRIGORE GRIGOROIU                </w:t>
      </w:r>
      <w:r w:rsidR="00021DE4">
        <w:rPr>
          <w:rFonts w:eastAsiaTheme="minorHAnsi"/>
          <w:color w:val="000000"/>
          <w:lang w:val="ro-RO" w:eastAsia="en-US"/>
        </w:rPr>
        <w:t xml:space="preserve"> </w:t>
      </w:r>
      <w:r>
        <w:rPr>
          <w:rFonts w:eastAsiaTheme="minorHAnsi"/>
          <w:color w:val="000000"/>
          <w:lang w:val="ro-RO" w:eastAsia="en-US"/>
        </w:rPr>
        <w:t xml:space="preserve"> - Consilier Local</w:t>
      </w:r>
    </w:p>
    <w:p w:rsidR="00FF5C00" w:rsidRDefault="005D1139" w:rsidP="00FF5C00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CIPRIAN Ș</w:t>
      </w:r>
      <w:r w:rsidR="00FF5C00">
        <w:rPr>
          <w:rFonts w:eastAsiaTheme="minorHAnsi"/>
          <w:color w:val="000000"/>
          <w:lang w:val="ro-RO" w:eastAsia="en-US"/>
        </w:rPr>
        <w:t>TEFAN MIHOK              - Consilier Local</w:t>
      </w:r>
    </w:p>
    <w:p w:rsidR="00FF5C00" w:rsidRDefault="00FF5C00" w:rsidP="00FF5C00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GABRIELA POPOVICI                     - Consilier Local;</w:t>
      </w:r>
    </w:p>
    <w:p w:rsidR="00FF5C00" w:rsidRDefault="005D1139" w:rsidP="00FF5C00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TÂ</w:t>
      </w:r>
      <w:r w:rsidR="00FF5C00">
        <w:rPr>
          <w:rFonts w:eastAsiaTheme="minorHAnsi"/>
          <w:color w:val="000000"/>
          <w:lang w:val="ro-RO" w:eastAsia="en-US"/>
        </w:rPr>
        <w:t>RZIU ADELINA - LARISSA       - Consilier Local;</w:t>
      </w:r>
    </w:p>
    <w:p w:rsidR="00FF5C00" w:rsidRDefault="00FF5C00" w:rsidP="00FF5C00">
      <w:pPr>
        <w:autoSpaceDE w:val="0"/>
        <w:autoSpaceDN w:val="0"/>
        <w:adjustRightInd w:val="0"/>
        <w:ind w:left="6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FLORIN RĂVĂȘILĂ                        -</w:t>
      </w:r>
      <w:r w:rsidRPr="00FF5C00">
        <w:rPr>
          <w:rFonts w:eastAsiaTheme="minorHAnsi"/>
          <w:color w:val="000000"/>
          <w:lang w:val="ro-RO" w:eastAsia="en-US"/>
        </w:rPr>
        <w:t xml:space="preserve"> </w:t>
      </w:r>
      <w:r>
        <w:rPr>
          <w:rFonts w:eastAsiaTheme="minorHAnsi"/>
          <w:color w:val="000000"/>
          <w:lang w:val="ro-RO" w:eastAsia="en-US"/>
        </w:rPr>
        <w:t>Dir</w:t>
      </w:r>
      <w:r w:rsidR="005D1139">
        <w:rPr>
          <w:rFonts w:eastAsiaTheme="minorHAnsi"/>
          <w:color w:val="000000"/>
          <w:lang w:val="ro-RO" w:eastAsia="en-US"/>
        </w:rPr>
        <w:t>ector Direcția Clădiri, Terenuri și Dotă</w:t>
      </w:r>
      <w:r>
        <w:rPr>
          <w:rFonts w:eastAsiaTheme="minorHAnsi"/>
          <w:color w:val="000000"/>
          <w:lang w:val="ro-RO" w:eastAsia="en-US"/>
        </w:rPr>
        <w:t xml:space="preserve">ri Diverse I     </w:t>
      </w:r>
    </w:p>
    <w:p w:rsidR="00021DE4" w:rsidRDefault="00FF5C00" w:rsidP="00FF5C00">
      <w:pPr>
        <w:autoSpaceDE w:val="0"/>
        <w:autoSpaceDN w:val="0"/>
        <w:adjustRightInd w:val="0"/>
        <w:ind w:left="60" w:firstLine="64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Est </w:t>
      </w:r>
      <w:r w:rsidR="005D1139">
        <w:rPr>
          <w:rFonts w:eastAsiaTheme="minorHAnsi"/>
          <w:color w:val="000000"/>
          <w:lang w:val="en-US" w:eastAsia="en-US"/>
        </w:rPr>
        <w:t>, membru supleant CĂLIN PÂRVA –consilier Biroul Clă</w:t>
      </w:r>
      <w:r>
        <w:rPr>
          <w:rFonts w:eastAsiaTheme="minorHAnsi"/>
          <w:color w:val="000000"/>
          <w:lang w:val="en-US" w:eastAsia="en-US"/>
        </w:rPr>
        <w:t>diri Terenuri I EST</w:t>
      </w:r>
      <w:r w:rsidR="005D1139">
        <w:rPr>
          <w:rFonts w:eastAsiaTheme="minorHAnsi"/>
          <w:color w:val="000000"/>
          <w:lang w:val="en-US" w:eastAsia="en-US"/>
        </w:rPr>
        <w:t>;</w:t>
      </w:r>
      <w:r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ro-RO" w:eastAsia="en-US"/>
        </w:rPr>
        <w:t xml:space="preserve">      MIHAI BONCEA               </w:t>
      </w:r>
      <w:r w:rsidR="005D1139">
        <w:rPr>
          <w:rFonts w:eastAsiaTheme="minorHAnsi"/>
          <w:color w:val="000000"/>
          <w:lang w:val="ro-RO" w:eastAsia="en-US"/>
        </w:rPr>
        <w:t xml:space="preserve">               - Director Direcția Clădiri, Terenuri și Dotă</w:t>
      </w:r>
      <w:r>
        <w:rPr>
          <w:rFonts w:eastAsiaTheme="minorHAnsi"/>
          <w:color w:val="000000"/>
          <w:lang w:val="ro-RO" w:eastAsia="en-US"/>
        </w:rPr>
        <w:t>ri</w:t>
      </w:r>
      <w:r w:rsidR="00021DE4">
        <w:rPr>
          <w:rFonts w:eastAsiaTheme="minorHAnsi"/>
          <w:color w:val="000000"/>
          <w:lang w:val="ro-RO" w:eastAsia="en-US"/>
        </w:rPr>
        <w:t xml:space="preserve"> Diverse II  </w:t>
      </w:r>
    </w:p>
    <w:p w:rsidR="00FF5C00" w:rsidRDefault="00021DE4" w:rsidP="00FF5C00">
      <w:pPr>
        <w:autoSpaceDE w:val="0"/>
        <w:autoSpaceDN w:val="0"/>
        <w:adjustRightInd w:val="0"/>
        <w:ind w:left="60" w:firstLine="64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Vest </w:t>
      </w:r>
      <w:r w:rsidR="00FF5C00">
        <w:rPr>
          <w:rFonts w:eastAsiaTheme="minorHAnsi"/>
          <w:color w:val="000000"/>
          <w:lang w:val="ro-RO" w:eastAsia="en-US"/>
        </w:rPr>
        <w:t xml:space="preserve"> - membru</w:t>
      </w:r>
      <w:r w:rsidR="005D1139">
        <w:rPr>
          <w:rFonts w:eastAsiaTheme="minorHAnsi"/>
          <w:color w:val="000000"/>
          <w:lang w:val="ro-RO" w:eastAsia="en-US"/>
        </w:rPr>
        <w:t xml:space="preserve"> supleant SIMONA BALAN - Șef Birou Locuinț</w:t>
      </w:r>
      <w:r w:rsidR="00FF5C00">
        <w:rPr>
          <w:rFonts w:eastAsiaTheme="minorHAnsi"/>
          <w:color w:val="000000"/>
          <w:lang w:val="ro-RO" w:eastAsia="en-US"/>
        </w:rPr>
        <w:t>e;</w:t>
      </w:r>
    </w:p>
    <w:p w:rsidR="00FF5C00" w:rsidRDefault="00021DE4" w:rsidP="00021DE4">
      <w:pPr>
        <w:autoSpaceDE w:val="0"/>
        <w:autoSpaceDN w:val="0"/>
        <w:adjustRightInd w:val="0"/>
        <w:ind w:left="708" w:hanging="64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LAURA MATEI </w:t>
      </w:r>
      <w:r w:rsidR="00FF5C00">
        <w:rPr>
          <w:rFonts w:eastAsiaTheme="minorHAnsi"/>
          <w:color w:val="000000"/>
          <w:lang w:val="ro-RO" w:eastAsia="en-US"/>
        </w:rPr>
        <w:tab/>
        <w:t xml:space="preserve">      </w:t>
      </w:r>
      <w:r>
        <w:rPr>
          <w:rFonts w:eastAsiaTheme="minorHAnsi"/>
          <w:color w:val="000000"/>
          <w:lang w:val="ro-RO" w:eastAsia="en-US"/>
        </w:rPr>
        <w:t xml:space="preserve">                   -Consilier</w:t>
      </w:r>
      <w:r w:rsidRPr="00021DE4">
        <w:rPr>
          <w:rFonts w:eastAsiaTheme="minorHAnsi"/>
          <w:color w:val="000000"/>
          <w:lang w:val="en-US" w:eastAsia="en-US"/>
        </w:rPr>
        <w:t xml:space="preserve"> </w:t>
      </w:r>
      <w:r w:rsidR="005D1139">
        <w:rPr>
          <w:rFonts w:eastAsiaTheme="minorHAnsi"/>
          <w:color w:val="000000"/>
          <w:lang w:val="en-US" w:eastAsia="en-US"/>
        </w:rPr>
        <w:t xml:space="preserve"> Biroul Clă</w:t>
      </w:r>
      <w:r>
        <w:rPr>
          <w:rFonts w:eastAsiaTheme="minorHAnsi"/>
          <w:color w:val="000000"/>
          <w:lang w:val="en-US" w:eastAsia="en-US"/>
        </w:rPr>
        <w:t>diri Terenuri I EST</w:t>
      </w:r>
      <w:r>
        <w:rPr>
          <w:rFonts w:eastAsiaTheme="minorHAnsi"/>
          <w:color w:val="000000"/>
          <w:lang w:val="ro-RO" w:eastAsia="en-US"/>
        </w:rPr>
        <w:t xml:space="preserve"> </w:t>
      </w:r>
      <w:r w:rsidR="005D1139">
        <w:rPr>
          <w:rFonts w:eastAsiaTheme="minorHAnsi"/>
          <w:color w:val="000000"/>
          <w:lang w:val="ro-RO" w:eastAsia="en-US"/>
        </w:rPr>
        <w:t>; membru supleant GHEORGHE BUZĂRNESCU - consilier Birou Clă</w:t>
      </w:r>
      <w:r w:rsidR="00FF5C00">
        <w:rPr>
          <w:rFonts w:eastAsiaTheme="minorHAnsi"/>
          <w:color w:val="000000"/>
          <w:lang w:val="ro-RO" w:eastAsia="en-US"/>
        </w:rPr>
        <w:t>diri Terenuri</w:t>
      </w:r>
      <w:r>
        <w:rPr>
          <w:rFonts w:eastAsiaTheme="minorHAnsi"/>
          <w:color w:val="000000"/>
          <w:lang w:val="ro-RO" w:eastAsia="en-US"/>
        </w:rPr>
        <w:t xml:space="preserve"> I Est</w:t>
      </w:r>
      <w:r w:rsidR="00FF5C00">
        <w:rPr>
          <w:rFonts w:eastAsiaTheme="minorHAnsi"/>
          <w:color w:val="000000"/>
          <w:lang w:val="ro-RO" w:eastAsia="en-US"/>
        </w:rPr>
        <w:t>;</w:t>
      </w:r>
    </w:p>
    <w:p w:rsidR="00021DE4" w:rsidRDefault="00021DE4" w:rsidP="00021DE4">
      <w:pPr>
        <w:autoSpaceDE w:val="0"/>
        <w:autoSpaceDN w:val="0"/>
        <w:adjustRightInd w:val="0"/>
        <w:ind w:left="708" w:hanging="64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IONICEANU VIORICA                   -Consilier Comp</w:t>
      </w:r>
      <w:r w:rsidR="005D1139">
        <w:rPr>
          <w:rFonts w:eastAsiaTheme="minorHAnsi"/>
          <w:color w:val="000000"/>
          <w:lang w:val="ro-RO" w:eastAsia="en-US"/>
        </w:rPr>
        <w:t>artiment Spații cu Altă Destinaț</w:t>
      </w:r>
      <w:r>
        <w:rPr>
          <w:rFonts w:eastAsiaTheme="minorHAnsi"/>
          <w:color w:val="000000"/>
          <w:lang w:val="ro-RO" w:eastAsia="en-US"/>
        </w:rPr>
        <w:t xml:space="preserve">ie I Est, membru supleant MARINELA BANDI </w:t>
      </w:r>
      <w:r w:rsidR="005D1139">
        <w:rPr>
          <w:rFonts w:eastAsiaTheme="minorHAnsi"/>
          <w:color w:val="000000"/>
          <w:lang w:val="ro-RO" w:eastAsia="en-US"/>
        </w:rPr>
        <w:t>-</w:t>
      </w:r>
      <w:r>
        <w:rPr>
          <w:rFonts w:eastAsiaTheme="minorHAnsi"/>
          <w:color w:val="000000"/>
          <w:lang w:val="ro-RO" w:eastAsia="en-US"/>
        </w:rPr>
        <w:t xml:space="preserve"> Consilier Compartiment</w:t>
      </w:r>
      <w:r w:rsidR="005D1139">
        <w:rPr>
          <w:rFonts w:eastAsiaTheme="minorHAnsi"/>
          <w:color w:val="000000"/>
          <w:lang w:val="ro-RO" w:eastAsia="en-US"/>
        </w:rPr>
        <w:t>ul Spații cu Altă Destinaț</w:t>
      </w:r>
      <w:r>
        <w:rPr>
          <w:rFonts w:eastAsiaTheme="minorHAnsi"/>
          <w:color w:val="000000"/>
          <w:lang w:val="ro-RO" w:eastAsia="en-US"/>
        </w:rPr>
        <w:t>ie I Est,</w:t>
      </w:r>
    </w:p>
    <w:p w:rsidR="009E1B8D" w:rsidRDefault="00FF5C00" w:rsidP="009E1B8D">
      <w:pPr>
        <w:autoSpaceDE w:val="0"/>
        <w:autoSpaceDN w:val="0"/>
        <w:adjustRightInd w:val="0"/>
        <w:ind w:left="6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DANIELA BEATRICE BOGYIS </w:t>
      </w:r>
      <w:r w:rsidR="00021DE4">
        <w:rPr>
          <w:rFonts w:eastAsiaTheme="minorHAnsi"/>
          <w:color w:val="000000"/>
          <w:lang w:val="ro-RO" w:eastAsia="en-US"/>
        </w:rPr>
        <w:t>–</w:t>
      </w:r>
      <w:r>
        <w:rPr>
          <w:rFonts w:eastAsiaTheme="minorHAnsi"/>
          <w:color w:val="000000"/>
          <w:lang w:val="ro-RO" w:eastAsia="en-US"/>
        </w:rPr>
        <w:t xml:space="preserve"> </w:t>
      </w:r>
      <w:r w:rsidR="00021DE4">
        <w:rPr>
          <w:rFonts w:eastAsiaTheme="minorHAnsi"/>
          <w:color w:val="000000"/>
          <w:lang w:val="ro-RO" w:eastAsia="en-US"/>
        </w:rPr>
        <w:t xml:space="preserve">Consilier Compartimentul </w:t>
      </w:r>
      <w:r w:rsidR="005D1139">
        <w:rPr>
          <w:rFonts w:eastAsiaTheme="minorHAnsi"/>
          <w:color w:val="000000"/>
          <w:lang w:val="ro-RO" w:eastAsia="en-US"/>
        </w:rPr>
        <w:t xml:space="preserve"> Spații cu Altă Destinaț</w:t>
      </w:r>
      <w:r>
        <w:rPr>
          <w:rFonts w:eastAsiaTheme="minorHAnsi"/>
          <w:color w:val="000000"/>
          <w:lang w:val="ro-RO" w:eastAsia="en-US"/>
        </w:rPr>
        <w:t>ie</w:t>
      </w:r>
      <w:r w:rsidR="00021DE4">
        <w:rPr>
          <w:rFonts w:eastAsiaTheme="minorHAnsi"/>
          <w:color w:val="000000"/>
          <w:lang w:val="ro-RO" w:eastAsia="en-US"/>
        </w:rPr>
        <w:t xml:space="preserve"> II </w:t>
      </w:r>
      <w:r w:rsidR="009E1B8D">
        <w:rPr>
          <w:rFonts w:eastAsiaTheme="minorHAnsi"/>
          <w:color w:val="000000"/>
          <w:lang w:val="ro-RO" w:eastAsia="en-US"/>
        </w:rPr>
        <w:t xml:space="preserve"> </w:t>
      </w:r>
    </w:p>
    <w:p w:rsidR="00021DE4" w:rsidRPr="005D1139" w:rsidRDefault="009E1B8D" w:rsidP="009E1B8D">
      <w:pPr>
        <w:autoSpaceDE w:val="0"/>
        <w:autoSpaceDN w:val="0"/>
        <w:adjustRightInd w:val="0"/>
        <w:ind w:left="60" w:firstLine="648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val="ro-RO" w:eastAsia="en-US"/>
        </w:rPr>
        <w:t xml:space="preserve">Vest , </w:t>
      </w:r>
      <w:r w:rsidR="005D1139">
        <w:rPr>
          <w:rFonts w:eastAsiaTheme="minorHAnsi"/>
          <w:color w:val="000000"/>
          <w:lang w:val="ro-RO" w:eastAsia="en-US"/>
        </w:rPr>
        <w:t xml:space="preserve">membru </w:t>
      </w:r>
      <w:r>
        <w:rPr>
          <w:rFonts w:eastAsiaTheme="minorHAnsi"/>
          <w:color w:val="000000"/>
          <w:lang w:val="ro-RO" w:eastAsia="en-US"/>
        </w:rPr>
        <w:t>supleant</w:t>
      </w:r>
      <w:r w:rsidR="005D1139" w:rsidRPr="005D1139">
        <w:rPr>
          <w:rFonts w:eastAsiaTheme="minorHAnsi"/>
          <w:color w:val="000000"/>
          <w:lang w:val="ro-RO" w:eastAsia="en-US"/>
        </w:rPr>
        <w:t xml:space="preserve"> </w:t>
      </w:r>
      <w:r w:rsidR="005D1139">
        <w:rPr>
          <w:rFonts w:eastAsiaTheme="minorHAnsi"/>
          <w:color w:val="000000"/>
          <w:lang w:val="ro-RO" w:eastAsia="en-US"/>
        </w:rPr>
        <w:t>ELIZA COSTA     C</w:t>
      </w:r>
      <w:r>
        <w:rPr>
          <w:rFonts w:eastAsiaTheme="minorHAnsi"/>
          <w:color w:val="000000"/>
          <w:lang w:val="ro-RO" w:eastAsia="en-US"/>
        </w:rPr>
        <w:t xml:space="preserve">onsilier Birou Locuinte  </w:t>
      </w:r>
      <w:r w:rsidR="005D1139">
        <w:rPr>
          <w:rFonts w:eastAsiaTheme="minorHAnsi"/>
          <w:color w:val="000000"/>
          <w:lang w:val="en-US" w:eastAsia="en-US"/>
        </w:rPr>
        <w:t>;</w:t>
      </w:r>
    </w:p>
    <w:p w:rsidR="00FF5C00" w:rsidRDefault="00FF5C00" w:rsidP="00FF5C00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SOR</w:t>
      </w:r>
      <w:r w:rsidR="005D1139">
        <w:rPr>
          <w:rFonts w:eastAsiaTheme="minorHAnsi"/>
          <w:color w:val="000000"/>
          <w:lang w:val="ro-RO" w:eastAsia="en-US"/>
        </w:rPr>
        <w:t>IN EMILIAN CIURARIU - Arhitect Ș</w:t>
      </w:r>
      <w:r>
        <w:rPr>
          <w:rFonts w:eastAsiaTheme="minorHAnsi"/>
          <w:color w:val="000000"/>
          <w:lang w:val="ro-RO" w:eastAsia="en-US"/>
        </w:rPr>
        <w:t>ef; membr</w:t>
      </w:r>
      <w:r w:rsidR="005D1139">
        <w:rPr>
          <w:rFonts w:eastAsiaTheme="minorHAnsi"/>
          <w:color w:val="000000"/>
          <w:lang w:val="ro-RO" w:eastAsia="en-US"/>
        </w:rPr>
        <w:t>u supleant : GABRIELA BORCSI - Șef Serviciu Certificate și Autoriză</w:t>
      </w:r>
      <w:r>
        <w:rPr>
          <w:rFonts w:eastAsiaTheme="minorHAnsi"/>
          <w:color w:val="000000"/>
          <w:lang w:val="ro-RO" w:eastAsia="en-US"/>
        </w:rPr>
        <w:t>ri;</w:t>
      </w:r>
    </w:p>
    <w:p w:rsidR="00FF5C00" w:rsidRDefault="005D1139" w:rsidP="00FF5C00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ANCA LAUDATU - Șef Serviciu Ș</w:t>
      </w:r>
      <w:r w:rsidR="00FF5C00">
        <w:rPr>
          <w:rFonts w:eastAsiaTheme="minorHAnsi"/>
          <w:color w:val="000000"/>
          <w:lang w:val="ro-RO" w:eastAsia="en-US"/>
        </w:rPr>
        <w:t>coli Spitale; membru supleant IOANA CIUCUR;</w:t>
      </w:r>
    </w:p>
    <w:p w:rsidR="005D1139" w:rsidRDefault="005D1139" w:rsidP="009E1B8D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DANIELA Ș</w:t>
      </w:r>
      <w:r w:rsidR="00FF5C00">
        <w:rPr>
          <w:rFonts w:eastAsiaTheme="minorHAnsi"/>
          <w:color w:val="000000"/>
          <w:lang w:val="ro-RO" w:eastAsia="en-US"/>
        </w:rPr>
        <w:t>TEFAN - Serviciul Juridic ; membru suple</w:t>
      </w:r>
      <w:r w:rsidR="009E1B8D">
        <w:rPr>
          <w:rFonts w:eastAsiaTheme="minorHAnsi"/>
          <w:color w:val="000000"/>
          <w:lang w:val="ro-RO" w:eastAsia="en-US"/>
        </w:rPr>
        <w:t>ant</w:t>
      </w:r>
      <w:r w:rsidR="00FF5C00">
        <w:rPr>
          <w:rFonts w:eastAsiaTheme="minorHAnsi"/>
          <w:color w:val="000000"/>
          <w:lang w:val="ro-RO" w:eastAsia="en-US"/>
        </w:rPr>
        <w:t xml:space="preserve"> ALIN STOICA </w:t>
      </w:r>
      <w:r>
        <w:rPr>
          <w:rFonts w:eastAsiaTheme="minorHAnsi"/>
          <w:color w:val="000000"/>
          <w:lang w:val="ro-RO" w:eastAsia="en-US"/>
        </w:rPr>
        <w:t xml:space="preserve">– Consilier </w:t>
      </w:r>
      <w:r w:rsidR="00FF5C00">
        <w:rPr>
          <w:rFonts w:eastAsiaTheme="minorHAnsi"/>
          <w:color w:val="000000"/>
          <w:lang w:val="ro-RO" w:eastAsia="en-US"/>
        </w:rPr>
        <w:t xml:space="preserve"> </w:t>
      </w:r>
      <w:r>
        <w:rPr>
          <w:rFonts w:eastAsiaTheme="minorHAnsi"/>
          <w:color w:val="000000"/>
          <w:lang w:val="ro-RO" w:eastAsia="en-US"/>
        </w:rPr>
        <w:t xml:space="preserve"> </w:t>
      </w:r>
    </w:p>
    <w:p w:rsidR="00FF5C00" w:rsidRPr="00203034" w:rsidRDefault="005D1139" w:rsidP="009E1B8D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val="en-US" w:eastAsia="en-US"/>
        </w:rPr>
      </w:pPr>
      <w:r>
        <w:rPr>
          <w:rFonts w:eastAsiaTheme="minorHAnsi"/>
          <w:color w:val="000000"/>
          <w:lang w:val="ro-RO" w:eastAsia="en-US"/>
        </w:rPr>
        <w:t xml:space="preserve">           </w:t>
      </w:r>
      <w:r w:rsidR="00FF5C00">
        <w:rPr>
          <w:rFonts w:eastAsiaTheme="minorHAnsi"/>
          <w:color w:val="000000"/>
          <w:lang w:val="ro-RO" w:eastAsia="en-US"/>
        </w:rPr>
        <w:t>Serviciul Juridic;</w:t>
      </w:r>
    </w:p>
    <w:p w:rsidR="001653E0" w:rsidRDefault="001653E0" w:rsidP="007F1606">
      <w:pPr>
        <w:spacing w:line="276" w:lineRule="auto"/>
        <w:ind w:firstLine="708"/>
        <w:jc w:val="both"/>
        <w:rPr>
          <w:lang w:val="ro-RO"/>
        </w:rPr>
      </w:pPr>
    </w:p>
    <w:p w:rsidR="007F1606" w:rsidRPr="007F1606" w:rsidRDefault="007F1606" w:rsidP="007F1606">
      <w:pPr>
        <w:spacing w:line="276" w:lineRule="auto"/>
        <w:ind w:firstLine="708"/>
        <w:jc w:val="both"/>
        <w:rPr>
          <w:lang w:val="en-US"/>
        </w:rPr>
      </w:pPr>
      <w:r>
        <w:rPr>
          <w:lang w:val="ro-RO"/>
        </w:rPr>
        <w:t>In conformitate cu prevederil</w:t>
      </w:r>
      <w:r w:rsidR="005D1139">
        <w:rPr>
          <w:lang w:val="ro-RO"/>
        </w:rPr>
        <w:t>e art.36 alin (2) lit.a) si c) ș</w:t>
      </w:r>
      <w:r>
        <w:rPr>
          <w:lang w:val="ro-RO"/>
        </w:rPr>
        <w:t>i art.45 din Legea</w:t>
      </w:r>
      <w:r w:rsidR="005D1139">
        <w:rPr>
          <w:lang w:val="ro-RO"/>
        </w:rPr>
        <w:t xml:space="preserve"> nr.215/2001 privind administrația publică locală,  republicată și modificată</w:t>
      </w:r>
      <w:r>
        <w:rPr>
          <w:lang w:val="en-US"/>
        </w:rPr>
        <w:t xml:space="preserve"> ;</w:t>
      </w:r>
    </w:p>
    <w:p w:rsidR="009E1B8D" w:rsidRDefault="009E1B8D" w:rsidP="009E1B8D">
      <w:pPr>
        <w:ind w:firstLine="708"/>
        <w:jc w:val="both"/>
        <w:rPr>
          <w:color w:val="000000"/>
          <w:lang w:val="ro-RO"/>
        </w:rPr>
      </w:pPr>
      <w:r w:rsidRPr="0092628C">
        <w:t>Având în vedere aspectele menționate anterior ,</w:t>
      </w:r>
      <w:r>
        <w:t xml:space="preserve"> </w:t>
      </w:r>
      <w:r w:rsidRPr="0092628C">
        <w:t xml:space="preserve">apreciem că </w:t>
      </w:r>
      <w:r w:rsidRPr="0092628C">
        <w:rPr>
          <w:lang w:val="ro-RO"/>
        </w:rPr>
        <w:t xml:space="preserve">Proiectul  de hotărâre </w:t>
      </w:r>
      <w:r w:rsidRPr="00D833F3">
        <w:rPr>
          <w:spacing w:val="-1"/>
        </w:rPr>
        <w:t>privind</w:t>
      </w:r>
      <w:r>
        <w:rPr>
          <w:spacing w:val="-1"/>
        </w:rPr>
        <w:t xml:space="preserve"> </w:t>
      </w:r>
      <w:r w:rsidRPr="00F36EE6">
        <w:rPr>
          <w:color w:val="000000"/>
          <w:lang w:val="ro-RO"/>
        </w:rPr>
        <w:t xml:space="preserve">modificarea componenţei Comisiei de analiză a spaţiilor cu altă destinaţie decât aceea de locuinţă situate în imobile proprietatea Municipiului Timişoara precum şi în proprietatea </w:t>
      </w:r>
    </w:p>
    <w:p w:rsidR="009E1B8D" w:rsidRDefault="009E1B8D" w:rsidP="009E1B8D">
      <w:pPr>
        <w:ind w:firstLine="708"/>
        <w:jc w:val="both"/>
      </w:pPr>
      <w:r w:rsidRPr="00F36EE6">
        <w:rPr>
          <w:color w:val="000000"/>
          <w:lang w:val="ro-RO"/>
        </w:rPr>
        <w:t>Statului Român în administrarea Consiliului Local al Municipiului Timişoara</w:t>
      </w:r>
      <w:r w:rsidR="005D1139">
        <w:rPr>
          <w:color w:val="000000"/>
          <w:lang w:val="ro-RO"/>
        </w:rPr>
        <w:t xml:space="preserve">, </w:t>
      </w:r>
      <w:r w:rsidRPr="00F36EE6">
        <w:rPr>
          <w:color w:val="000000"/>
          <w:spacing w:val="-2"/>
        </w:rPr>
        <w:t xml:space="preserve"> </w:t>
      </w:r>
      <w:r>
        <w:t xml:space="preserve"> îndeplinește condiț</w:t>
      </w:r>
      <w:r w:rsidRPr="0092628C">
        <w:t xml:space="preserve">iile pentru a fi supus dezbaterii și aprobării în plenul Consiliului Local al Municipiului Timișoara . </w:t>
      </w:r>
    </w:p>
    <w:p w:rsidR="00953ED7" w:rsidRDefault="00953ED7" w:rsidP="00953ED7">
      <w:pPr>
        <w:spacing w:line="276" w:lineRule="auto"/>
        <w:ind w:firstLine="720"/>
        <w:jc w:val="both"/>
        <w:rPr>
          <w:b/>
          <w:spacing w:val="-1"/>
        </w:rPr>
      </w:pPr>
    </w:p>
    <w:p w:rsidR="00297A42" w:rsidRDefault="00297A42" w:rsidP="00953ED7">
      <w:pPr>
        <w:spacing w:line="276" w:lineRule="auto"/>
        <w:ind w:firstLine="720"/>
        <w:jc w:val="both"/>
        <w:rPr>
          <w:b/>
          <w:spacing w:val="-1"/>
        </w:rPr>
      </w:pPr>
    </w:p>
    <w:p w:rsidR="00297A42" w:rsidRDefault="00297A42" w:rsidP="00953ED7">
      <w:pPr>
        <w:spacing w:line="276" w:lineRule="auto"/>
        <w:ind w:firstLine="720"/>
        <w:jc w:val="both"/>
        <w:rPr>
          <w:b/>
          <w:spacing w:val="-1"/>
        </w:rPr>
      </w:pPr>
    </w:p>
    <w:p w:rsidR="00953ED7" w:rsidRDefault="009E1B8D" w:rsidP="00953ED7">
      <w:pPr>
        <w:pStyle w:val="ListParagraph"/>
        <w:spacing w:line="240" w:lineRule="auto"/>
        <w:ind w:left="360"/>
        <w:rPr>
          <w:rFonts w:ascii="Times New Roman" w:eastAsia="Arial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        PRIMAR</w:t>
      </w:r>
      <w:r w:rsidR="00953ED7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           </w:t>
      </w:r>
      <w:r w:rsidR="00953ED7">
        <w:rPr>
          <w:rFonts w:ascii="Times New Roman" w:eastAsia="Arial" w:hAnsi="Times New Roman" w:cs="Times New Roman"/>
          <w:b/>
          <w:spacing w:val="-1"/>
          <w:sz w:val="24"/>
          <w:szCs w:val="24"/>
        </w:rPr>
        <w:tab/>
      </w:r>
      <w:r w:rsidR="00953ED7">
        <w:rPr>
          <w:rFonts w:ascii="Times New Roman" w:eastAsia="Arial" w:hAnsi="Times New Roman" w:cs="Times New Roman"/>
          <w:b/>
          <w:spacing w:val="-1"/>
          <w:sz w:val="24"/>
          <w:szCs w:val="24"/>
        </w:rPr>
        <w:tab/>
      </w:r>
      <w:r w:rsidR="00953ED7">
        <w:rPr>
          <w:rFonts w:ascii="Times New Roman" w:eastAsia="Arial" w:hAnsi="Times New Roman" w:cs="Times New Roman"/>
          <w:b/>
          <w:spacing w:val="-1"/>
          <w:sz w:val="24"/>
          <w:szCs w:val="24"/>
        </w:rPr>
        <w:tab/>
      </w:r>
      <w:r w:rsidR="00953ED7">
        <w:rPr>
          <w:rFonts w:ascii="Times New Roman" w:eastAsia="Arial" w:hAnsi="Times New Roman" w:cs="Times New Roman"/>
          <w:b/>
          <w:spacing w:val="-1"/>
          <w:sz w:val="24"/>
          <w:szCs w:val="24"/>
        </w:rPr>
        <w:tab/>
      </w:r>
      <w:r w:rsidR="00953ED7">
        <w:rPr>
          <w:rFonts w:ascii="Times New Roman" w:eastAsia="Arial" w:hAnsi="Times New Roman" w:cs="Times New Roman"/>
          <w:b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      </w:t>
      </w:r>
      <w:r w:rsidR="00953ED7">
        <w:rPr>
          <w:rFonts w:ascii="Times New Roman" w:eastAsia="Arial" w:hAnsi="Times New Roman" w:cs="Times New Roman"/>
          <w:b/>
          <w:spacing w:val="-1"/>
          <w:sz w:val="24"/>
          <w:szCs w:val="24"/>
        </w:rPr>
        <w:t>VICEPRIMAR</w:t>
      </w:r>
    </w:p>
    <w:p w:rsidR="00953ED7" w:rsidRDefault="00953ED7" w:rsidP="00953ED7">
      <w:pPr>
        <w:pStyle w:val="ListParagraph"/>
        <w:spacing w:line="240" w:lineRule="auto"/>
        <w:ind w:left="360"/>
        <w:rPr>
          <w:rFonts w:ascii="Times New Roman" w:eastAsia="Arial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NICOLAE ROBU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pacing w:val="-1"/>
          <w:sz w:val="24"/>
          <w:szCs w:val="24"/>
        </w:rPr>
        <w:tab/>
      </w:r>
      <w:r w:rsidR="009E1B8D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     </w:t>
      </w:r>
      <w:r w:rsidR="00D73F6A">
        <w:rPr>
          <w:rFonts w:ascii="Times New Roman" w:eastAsia="Arial" w:hAnsi="Times New Roman" w:cs="Times New Roman"/>
          <w:b/>
          <w:spacing w:val="-1"/>
          <w:sz w:val="24"/>
          <w:szCs w:val="24"/>
        </w:rPr>
        <w:t>IMRE FARKAS</w:t>
      </w:r>
    </w:p>
    <w:p w:rsidR="00953ED7" w:rsidRDefault="00953ED7" w:rsidP="00953ED7">
      <w:pPr>
        <w:pStyle w:val="ListParagraph"/>
        <w:spacing w:line="240" w:lineRule="auto"/>
        <w:ind w:left="360"/>
        <w:rPr>
          <w:rFonts w:ascii="Times New Roman" w:eastAsia="Arial" w:hAnsi="Times New Roman" w:cs="Times New Roman"/>
          <w:b/>
          <w:spacing w:val="-1"/>
          <w:sz w:val="24"/>
          <w:szCs w:val="24"/>
        </w:rPr>
      </w:pPr>
    </w:p>
    <w:p w:rsidR="00953ED7" w:rsidRDefault="00953ED7" w:rsidP="009E1B8D">
      <w:pPr>
        <w:pStyle w:val="ListParagraph"/>
        <w:spacing w:after="0" w:line="240" w:lineRule="auto"/>
        <w:ind w:left="360"/>
        <w:rPr>
          <w:rFonts w:ascii="Times New Roman" w:eastAsia="Arial" w:hAnsi="Times New Roman" w:cs="Times New Roman"/>
          <w:b/>
          <w:spacing w:val="-1"/>
          <w:sz w:val="24"/>
          <w:szCs w:val="24"/>
        </w:rPr>
      </w:pPr>
    </w:p>
    <w:p w:rsidR="00953ED7" w:rsidRPr="00E04C5C" w:rsidRDefault="00953ED7" w:rsidP="009E1B8D">
      <w:pPr>
        <w:pStyle w:val="ListParagraph"/>
        <w:spacing w:after="0" w:line="240" w:lineRule="auto"/>
        <w:ind w:left="360"/>
        <w:rPr>
          <w:rFonts w:ascii="Times New Roman" w:eastAsia="Arial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b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pacing w:val="-1"/>
          <w:sz w:val="24"/>
          <w:szCs w:val="24"/>
        </w:rPr>
        <w:tab/>
        <w:t xml:space="preserve">   </w:t>
      </w:r>
      <w:r w:rsidR="009E1B8D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        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</w:rPr>
        <w:t>DIRECTOR</w:t>
      </w:r>
    </w:p>
    <w:p w:rsidR="00953ED7" w:rsidRPr="009E1B8D" w:rsidRDefault="00953ED7" w:rsidP="009E1B8D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  <w:lang w:val="ro-RO"/>
        </w:rPr>
      </w:pP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ab/>
      </w:r>
      <w:r w:rsidR="009E1B8D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          </w:t>
      </w:r>
      <w:r w:rsidR="009E1B8D"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  <w:t xml:space="preserve">Ec. FLORIN </w:t>
      </w:r>
      <w:r w:rsidR="009E1B8D"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  <w:lang w:val="ro-RO"/>
        </w:rPr>
        <w:t>RĂVĂȘILĂ</w:t>
      </w:r>
    </w:p>
    <w:p w:rsidR="00953ED7" w:rsidRDefault="00953ED7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9E1B8D" w:rsidRDefault="009E1B8D" w:rsidP="00953ED7">
      <w:pPr>
        <w:pStyle w:val="NoSpacing"/>
        <w:jc w:val="both"/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</w:pPr>
    </w:p>
    <w:p w:rsidR="00CC3DDA" w:rsidRPr="00297A42" w:rsidRDefault="00953ED7" w:rsidP="009E1B8D">
      <w:pPr>
        <w:autoSpaceDE w:val="0"/>
        <w:autoSpaceDN w:val="0"/>
        <w:adjustRightInd w:val="0"/>
        <w:ind w:left="-360"/>
        <w:jc w:val="both"/>
        <w:rPr>
          <w:sz w:val="20"/>
          <w:szCs w:val="20"/>
        </w:rPr>
      </w:pP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 w:rsidRPr="00297A42">
        <w:rPr>
          <w:sz w:val="20"/>
          <w:szCs w:val="20"/>
          <w:lang w:val="es-ES"/>
        </w:rPr>
        <w:t xml:space="preserve">        COD FO53-03, Ver.1</w:t>
      </w:r>
    </w:p>
    <w:sectPr w:rsidR="00CC3DDA" w:rsidRPr="00297A42" w:rsidSect="00E572D3">
      <w:footerReference w:type="default" r:id="rId6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5FE" w:rsidRDefault="001755FE" w:rsidP="007958A8">
      <w:r>
        <w:separator/>
      </w:r>
    </w:p>
  </w:endnote>
  <w:endnote w:type="continuationSeparator" w:id="0">
    <w:p w:rsidR="001755FE" w:rsidRDefault="001755FE" w:rsidP="00795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89719"/>
      <w:docPartObj>
        <w:docPartGallery w:val="Page Numbers (Bottom of Page)"/>
        <w:docPartUnique/>
      </w:docPartObj>
    </w:sdtPr>
    <w:sdtContent>
      <w:p w:rsidR="007958A8" w:rsidRDefault="008C15E5">
        <w:pPr>
          <w:pStyle w:val="Footer"/>
          <w:jc w:val="right"/>
        </w:pPr>
        <w:fldSimple w:instr=" PAGE   \* MERGEFORMAT ">
          <w:r w:rsidR="00D73F6A">
            <w:rPr>
              <w:noProof/>
            </w:rPr>
            <w:t>2</w:t>
          </w:r>
        </w:fldSimple>
      </w:p>
    </w:sdtContent>
  </w:sdt>
  <w:p w:rsidR="007958A8" w:rsidRDefault="007958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5FE" w:rsidRDefault="001755FE" w:rsidP="007958A8">
      <w:r>
        <w:separator/>
      </w:r>
    </w:p>
  </w:footnote>
  <w:footnote w:type="continuationSeparator" w:id="0">
    <w:p w:rsidR="001755FE" w:rsidRDefault="001755FE" w:rsidP="007958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ED7"/>
    <w:rsid w:val="00021DE4"/>
    <w:rsid w:val="001653E0"/>
    <w:rsid w:val="001755FE"/>
    <w:rsid w:val="00203034"/>
    <w:rsid w:val="00215644"/>
    <w:rsid w:val="00297A42"/>
    <w:rsid w:val="002B7404"/>
    <w:rsid w:val="00371865"/>
    <w:rsid w:val="003B3B45"/>
    <w:rsid w:val="003E5C04"/>
    <w:rsid w:val="00400F22"/>
    <w:rsid w:val="004944CF"/>
    <w:rsid w:val="004F4DF2"/>
    <w:rsid w:val="005D1139"/>
    <w:rsid w:val="00620FCC"/>
    <w:rsid w:val="006E4F20"/>
    <w:rsid w:val="00745CCE"/>
    <w:rsid w:val="007958A8"/>
    <w:rsid w:val="007D5970"/>
    <w:rsid w:val="007F1606"/>
    <w:rsid w:val="008313F0"/>
    <w:rsid w:val="008C15E5"/>
    <w:rsid w:val="00913521"/>
    <w:rsid w:val="00953ED7"/>
    <w:rsid w:val="00961395"/>
    <w:rsid w:val="00995F48"/>
    <w:rsid w:val="009E1B8D"/>
    <w:rsid w:val="00A76044"/>
    <w:rsid w:val="00B2776A"/>
    <w:rsid w:val="00CC3DDA"/>
    <w:rsid w:val="00D04402"/>
    <w:rsid w:val="00D50678"/>
    <w:rsid w:val="00D73F6A"/>
    <w:rsid w:val="00E572D3"/>
    <w:rsid w:val="00F3547B"/>
    <w:rsid w:val="00F95FC0"/>
    <w:rsid w:val="00FF1FE7"/>
    <w:rsid w:val="00FF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5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52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52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52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52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52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52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52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52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135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135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13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135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521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135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913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52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135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13521"/>
    <w:rPr>
      <w:b/>
      <w:bCs/>
    </w:rPr>
  </w:style>
  <w:style w:type="character" w:styleId="Emphasis">
    <w:name w:val="Emphasis"/>
    <w:basedOn w:val="DefaultParagraphFont"/>
    <w:uiPriority w:val="20"/>
    <w:qFormat/>
    <w:rsid w:val="00913521"/>
    <w:rPr>
      <w:i/>
      <w:iCs/>
    </w:rPr>
  </w:style>
  <w:style w:type="paragraph" w:styleId="NoSpacing">
    <w:name w:val="No Spacing"/>
    <w:uiPriority w:val="1"/>
    <w:qFormat/>
    <w:rsid w:val="009135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35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1352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91352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52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52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1352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1352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1352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1352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1352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521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7958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58A8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7958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8A8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594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20</cp:revision>
  <cp:lastPrinted>2018-09-12T09:16:00Z</cp:lastPrinted>
  <dcterms:created xsi:type="dcterms:W3CDTF">2018-09-12T05:56:00Z</dcterms:created>
  <dcterms:modified xsi:type="dcterms:W3CDTF">2018-09-17T06:50:00Z</dcterms:modified>
</cp:coreProperties>
</file>