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9D6CE3" w:rsidRPr="009D6CE3">
        <w:tc>
          <w:tcPr>
            <w:tcW w:w="3656" w:type="pct"/>
          </w:tcPr>
          <w:p w:rsidR="009D6CE3" w:rsidRPr="009D6CE3" w:rsidRDefault="009D6CE3" w:rsidP="009D6C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6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9D6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9D6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9D6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9D6CE3" w:rsidRPr="009D6CE3" w:rsidRDefault="009D6CE3" w:rsidP="009D6C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SIMONA DRĂGOI</w:t>
            </w:r>
          </w:p>
        </w:tc>
      </w:tr>
    </w:tbl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D6CE3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9D6CE3" w:rsidRDefault="009D6CE3" w:rsidP="009D6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neexercitarea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dreptului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preemţiune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din 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partea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Consiliului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intenţia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de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înstrăinare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cotei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2/9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aferentă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spaţiului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altă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destinaţie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decât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aceea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locuinţă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cu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adesa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Bulevardul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Regele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Carol I, nr.21,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parter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ap.SAD7,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nr.411401-C1-U13 ,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411401-C1-U13,  la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7.000 euro.</w:t>
      </w:r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nr.SC2017- 8697/07.04.2017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- al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NICOLAE ROBU;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cu nr.de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înregistrare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SC.2017-008203 din 04.04.2017 a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9D6CE3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>GERDANOVITS EUGEN –WALTER</w:t>
      </w:r>
      <w:r w:rsidRPr="009D6CE3"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exprimarea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partea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Timisoara la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intenţia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înstrăinare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cotei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2/9 din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spaţiul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destinaţie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decât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 din</w:t>
      </w:r>
      <w:proofErr w:type="gram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Bulevardul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Regele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Carol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I,etaj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parter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ap.SAD7,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C.F. nr.411401-C1-U13 ,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nr.topo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411401-C1-U13, la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7.000 euro.</w:t>
      </w:r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615din 27.02.2017</w:t>
      </w:r>
      <w:proofErr w:type="gram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,emisă</w:t>
      </w:r>
      <w:proofErr w:type="gram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art.4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(4)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(8) din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nr.422/2001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actualizată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protejarea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monumentelor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istorice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art.36, alin.2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litera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c) din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215/2001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art.45 din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215/2001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D6CE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9D6CE3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Art.1: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exercită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proofErr w:type="gramStart"/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>ntenţia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 de</w:t>
      </w:r>
      <w:proofErr w:type="gram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înstrăinare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cotei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2/9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aferentă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spaţiului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altă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destinaţie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decât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aceea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locuinţă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adesa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Bulevardul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Regele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Carol I nr.21,etaj 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parter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ap.SAD7,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C.F. nr.411401-C1-U13 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nr.topo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411401-C1-U13,  la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7.000 euro.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Art.2: 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 Cabinet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Viceprimar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Compartimentul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Monumente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3: 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Instituţia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Urbanism;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Tehnice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Instituţii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Şcolare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, Sportive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Compartimentului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Control;</w:t>
      </w:r>
    </w:p>
    <w:p w:rsidR="009D6CE3" w:rsidRPr="009D6CE3" w:rsidRDefault="009D6CE3" w:rsidP="009D6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Domnului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GERDANOVITS EUGEN -WALTER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6CE3">
        <w:rPr>
          <w:rFonts w:ascii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9D6CE3">
        <w:rPr>
          <w:rFonts w:ascii="Times New Roman" w:hAnsi="Times New Roman" w:cs="Times New Roman"/>
          <w:color w:val="000000"/>
          <w:sz w:val="24"/>
          <w:szCs w:val="24"/>
        </w:rPr>
        <w:t xml:space="preserve"> NICOLICI SCHULTZ ADRIANA -LOREDANA;</w:t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6CE3">
        <w:rPr>
          <w:rFonts w:ascii="Times New Roman" w:hAnsi="Times New Roman" w:cs="Times New Roman"/>
          <w:color w:val="000000"/>
          <w:sz w:val="24"/>
          <w:szCs w:val="24"/>
        </w:rPr>
        <w:tab/>
        <w:t>- Mass-media locale;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9D6CE3" w:rsidRPr="009D6CE3">
        <w:tc>
          <w:tcPr>
            <w:tcW w:w="2562" w:type="pct"/>
          </w:tcPr>
          <w:p w:rsidR="009D6CE3" w:rsidRPr="009D6CE3" w:rsidRDefault="009D6CE3" w:rsidP="009D6C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9D6CE3" w:rsidRPr="009D6CE3" w:rsidRDefault="009D6CE3" w:rsidP="009D6C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9D6C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9D6CE3" w:rsidRPr="009D6CE3" w:rsidRDefault="009D6CE3" w:rsidP="009D6CE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D07C7" w:rsidRDefault="009D6CE3"/>
    <w:sectPr w:rsidR="002D07C7" w:rsidSect="006627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9D6CE3"/>
    <w:rsid w:val="00662757"/>
    <w:rsid w:val="009D6CE3"/>
    <w:rsid w:val="009E6181"/>
    <w:rsid w:val="00CF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>PMT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2017-04-27T08:26:00Z</dcterms:created>
  <dcterms:modified xsi:type="dcterms:W3CDTF">2017-04-27T08:26:00Z</dcterms:modified>
</cp:coreProperties>
</file>