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E41" w:rsidRPr="00C75777" w:rsidRDefault="00A15E41" w:rsidP="00C75777">
      <w:pPr>
        <w:pStyle w:val="Header"/>
        <w:ind w:left="709"/>
        <w:rPr>
          <w:rFonts w:ascii="Times New Roman" w:hAnsi="Times New Roman"/>
          <w:b/>
        </w:rPr>
      </w:pPr>
      <w:r w:rsidRPr="00C75777">
        <w:rPr>
          <w:rFonts w:ascii="Times New Roman" w:hAnsi="Times New Roman"/>
          <w:b/>
          <w:noProof/>
          <w:lang w:eastAsia="ro-RO"/>
        </w:rPr>
        <w:drawing>
          <wp:anchor distT="0" distB="0" distL="114300" distR="114300" simplePos="0" relativeHeight="251659264" behindDoc="1" locked="0" layoutInCell="1" allowOverlap="1">
            <wp:simplePos x="0" y="0"/>
            <wp:positionH relativeFrom="column">
              <wp:posOffset>-93980</wp:posOffset>
            </wp:positionH>
            <wp:positionV relativeFrom="paragraph">
              <wp:posOffset>-48260</wp:posOffset>
            </wp:positionV>
            <wp:extent cx="708660" cy="1019810"/>
            <wp:effectExtent l="19050" t="0" r="0" b="0"/>
            <wp:wrapSquare wrapText="bothSides"/>
            <wp:docPr id="3"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708660" cy="1019810"/>
                    </a:xfrm>
                    <a:prstGeom prst="rect">
                      <a:avLst/>
                    </a:prstGeom>
                    <a:noFill/>
                    <a:ln w="9525">
                      <a:noFill/>
                      <a:miter lim="800000"/>
                      <a:headEnd/>
                      <a:tailEnd/>
                    </a:ln>
                  </pic:spPr>
                </pic:pic>
              </a:graphicData>
            </a:graphic>
          </wp:anchor>
        </w:drawing>
      </w:r>
      <w:r w:rsidRPr="00C75777">
        <w:rPr>
          <w:rFonts w:ascii="Times New Roman" w:hAnsi="Times New Roman"/>
          <w:b/>
        </w:rPr>
        <w:t>ROMÂNIA</w:t>
      </w:r>
    </w:p>
    <w:p w:rsidR="00A15E41" w:rsidRPr="00C75777" w:rsidRDefault="00A15E41" w:rsidP="00C75777">
      <w:pPr>
        <w:pStyle w:val="Header"/>
        <w:ind w:left="709"/>
        <w:rPr>
          <w:rFonts w:ascii="Times New Roman" w:hAnsi="Times New Roman"/>
          <w:b/>
        </w:rPr>
      </w:pPr>
      <w:r w:rsidRPr="00C75777">
        <w:rPr>
          <w:rFonts w:ascii="Times New Roman" w:hAnsi="Times New Roman"/>
          <w:b/>
        </w:rPr>
        <w:t>JUDEŢUL TIMIŞ</w:t>
      </w:r>
    </w:p>
    <w:p w:rsidR="00A15E41" w:rsidRPr="00C75777" w:rsidRDefault="00A15E41" w:rsidP="00C75777">
      <w:pPr>
        <w:pStyle w:val="Header"/>
        <w:ind w:left="709"/>
        <w:rPr>
          <w:rFonts w:ascii="Times New Roman" w:hAnsi="Times New Roman"/>
          <w:b/>
        </w:rPr>
      </w:pPr>
      <w:r w:rsidRPr="00C75777">
        <w:rPr>
          <w:rFonts w:ascii="Times New Roman" w:hAnsi="Times New Roman"/>
          <w:b/>
        </w:rPr>
        <w:t>MUNICIPIUL TIMIŞOARA</w:t>
      </w:r>
    </w:p>
    <w:p w:rsidR="00A15E41" w:rsidRPr="00C75777" w:rsidRDefault="00A15E41" w:rsidP="00C75777">
      <w:pPr>
        <w:pStyle w:val="Header"/>
        <w:ind w:left="709"/>
        <w:rPr>
          <w:rFonts w:ascii="Times New Roman" w:hAnsi="Times New Roman"/>
          <w:b/>
        </w:rPr>
      </w:pPr>
      <w:r w:rsidRPr="00C75777">
        <w:rPr>
          <w:rFonts w:ascii="Times New Roman" w:hAnsi="Times New Roman"/>
          <w:b/>
        </w:rPr>
        <w:t>CONSILIUL LOCAL</w:t>
      </w:r>
    </w:p>
    <w:p w:rsidR="00A15E41" w:rsidRPr="00C75777" w:rsidRDefault="00A15E41" w:rsidP="00C75777">
      <w:pPr>
        <w:pStyle w:val="Header"/>
        <w:ind w:left="709"/>
        <w:rPr>
          <w:rFonts w:ascii="Times New Roman" w:hAnsi="Times New Roman"/>
          <w:b/>
        </w:rPr>
      </w:pPr>
      <w:r w:rsidRPr="00C75777">
        <w:rPr>
          <w:rFonts w:ascii="Times New Roman" w:hAnsi="Times New Roman"/>
          <w:b/>
        </w:rPr>
        <w:t>SERVICIUL PUBLIC CREȘE</w:t>
      </w:r>
    </w:p>
    <w:p w:rsidR="008A4ED1" w:rsidRPr="00C75777" w:rsidRDefault="00A15E41" w:rsidP="00C75777">
      <w:pPr>
        <w:pStyle w:val="Header"/>
        <w:ind w:left="709"/>
        <w:rPr>
          <w:rFonts w:ascii="Times New Roman" w:hAnsi="Times New Roman"/>
          <w:b/>
        </w:rPr>
      </w:pPr>
      <w:r w:rsidRPr="00C75777">
        <w:rPr>
          <w:rFonts w:ascii="Times New Roman" w:hAnsi="Times New Roman"/>
          <w:b/>
        </w:rPr>
        <w:t>SC</w:t>
      </w:r>
      <w:r w:rsidR="001275C3" w:rsidRPr="00C75777">
        <w:rPr>
          <w:rFonts w:ascii="Times New Roman" w:hAnsi="Times New Roman"/>
          <w:b/>
        </w:rPr>
        <w:t xml:space="preserve"> 2022</w:t>
      </w:r>
      <w:r w:rsidR="002A5F20" w:rsidRPr="00C75777">
        <w:rPr>
          <w:rFonts w:ascii="Times New Roman" w:hAnsi="Times New Roman"/>
          <w:b/>
        </w:rPr>
        <w:t>-7013/23.03.2022</w:t>
      </w:r>
      <w:r w:rsidRPr="00C75777">
        <w:rPr>
          <w:rFonts w:ascii="Times New Roman" w:hAnsi="Times New Roman"/>
          <w:b/>
        </w:rPr>
        <w:t xml:space="preserve">    </w:t>
      </w:r>
    </w:p>
    <w:p w:rsidR="00A15E41" w:rsidRPr="00C75777" w:rsidRDefault="00A15E41" w:rsidP="00C75777">
      <w:pPr>
        <w:pStyle w:val="Header"/>
        <w:ind w:left="709"/>
        <w:rPr>
          <w:rFonts w:ascii="Times New Roman" w:hAnsi="Times New Roman"/>
          <w:b/>
          <w:i/>
        </w:rPr>
      </w:pPr>
      <w:r w:rsidRPr="00C75777">
        <w:rPr>
          <w:rFonts w:ascii="Times New Roman" w:hAnsi="Times New Roman"/>
          <w:b/>
          <w:i/>
        </w:rPr>
        <w:t xml:space="preserve">  </w:t>
      </w:r>
    </w:p>
    <w:p w:rsidR="00A15E41" w:rsidRPr="00C75777" w:rsidRDefault="00A15E41" w:rsidP="00C75777">
      <w:pPr>
        <w:tabs>
          <w:tab w:val="left" w:pos="76"/>
        </w:tabs>
        <w:autoSpaceDE w:val="0"/>
        <w:autoSpaceDN w:val="0"/>
        <w:adjustRightInd w:val="0"/>
        <w:ind w:left="-284" w:firstLine="720"/>
        <w:rPr>
          <w:b/>
        </w:rPr>
      </w:pPr>
    </w:p>
    <w:p w:rsidR="006E21A4" w:rsidRPr="00C75777" w:rsidRDefault="006E21A4" w:rsidP="00C75777">
      <w:pPr>
        <w:jc w:val="center"/>
        <w:rPr>
          <w:b/>
          <w:color w:val="000000"/>
          <w:sz w:val="28"/>
          <w:szCs w:val="28"/>
          <w:u w:val="single"/>
        </w:rPr>
      </w:pPr>
      <w:r w:rsidRPr="00C75777">
        <w:rPr>
          <w:b/>
          <w:color w:val="000000"/>
          <w:sz w:val="28"/>
          <w:szCs w:val="28"/>
          <w:u w:val="single"/>
        </w:rPr>
        <w:t>REFERAT DE APROBARE A  PROIECTULUI DE HOTĂR</w:t>
      </w:r>
      <w:r w:rsidR="00E32F75" w:rsidRPr="00C75777">
        <w:rPr>
          <w:b/>
          <w:color w:val="000000"/>
          <w:sz w:val="28"/>
          <w:szCs w:val="28"/>
          <w:u w:val="single"/>
        </w:rPr>
        <w:t>Â</w:t>
      </w:r>
      <w:r w:rsidRPr="00C75777">
        <w:rPr>
          <w:b/>
          <w:color w:val="000000"/>
          <w:sz w:val="28"/>
          <w:szCs w:val="28"/>
          <w:u w:val="single"/>
        </w:rPr>
        <w:t>RE</w:t>
      </w:r>
    </w:p>
    <w:p w:rsidR="00E355C7" w:rsidRPr="00C75777" w:rsidRDefault="00E355C7" w:rsidP="00C75777">
      <w:pPr>
        <w:ind w:left="993" w:hanging="993"/>
        <w:jc w:val="center"/>
        <w:rPr>
          <w:b/>
          <w:i/>
        </w:rPr>
      </w:pPr>
      <w:r w:rsidRPr="00C75777">
        <w:rPr>
          <w:b/>
          <w:i/>
        </w:rPr>
        <w:t>privind recunoașterea statutului de ”unitate de învățământ cu personalitate juridică”, dobândit</w:t>
      </w:r>
    </w:p>
    <w:p w:rsidR="00E355C7" w:rsidRPr="00C75777" w:rsidRDefault="00E355C7" w:rsidP="00C75777">
      <w:pPr>
        <w:ind w:left="993" w:hanging="993"/>
        <w:jc w:val="center"/>
        <w:rPr>
          <w:b/>
          <w:i/>
        </w:rPr>
      </w:pPr>
      <w:r w:rsidRPr="00C75777">
        <w:rPr>
          <w:b/>
          <w:i/>
        </w:rPr>
        <w:t xml:space="preserve">prin efectul </w:t>
      </w:r>
      <w:r w:rsidRPr="00C75777">
        <w:rPr>
          <w:b/>
          <w:i/>
          <w:iCs/>
          <w:color w:val="000000"/>
          <w:shd w:val="clear" w:color="auto" w:fill="FFFFFF"/>
        </w:rPr>
        <w:t xml:space="preserve">Legii nr. 17/2022 și </w:t>
      </w:r>
      <w:r w:rsidRPr="00C75777">
        <w:rPr>
          <w:b/>
          <w:i/>
        </w:rPr>
        <w:t>aprobarea schimbării denumirii serviciului public de interes</w:t>
      </w:r>
    </w:p>
    <w:p w:rsidR="008A4ED1" w:rsidRPr="00C75777" w:rsidRDefault="00E355C7" w:rsidP="00C75777">
      <w:pPr>
        <w:ind w:left="993" w:hanging="993"/>
        <w:jc w:val="center"/>
      </w:pPr>
      <w:r w:rsidRPr="00C75777">
        <w:rPr>
          <w:b/>
          <w:i/>
        </w:rPr>
        <w:t>local din ”Serviciul Public Creșe Timișoara” în ”Creșa Timișoara”</w:t>
      </w:r>
    </w:p>
    <w:p w:rsidR="008B3799" w:rsidRPr="00C75777" w:rsidRDefault="008B3799" w:rsidP="00C75777">
      <w:pPr>
        <w:ind w:left="993" w:hanging="993"/>
        <w:jc w:val="center"/>
      </w:pPr>
    </w:p>
    <w:p w:rsidR="0033014E" w:rsidRPr="00C75777" w:rsidRDefault="0033014E" w:rsidP="00C75777">
      <w:pPr>
        <w:ind w:firstLine="720"/>
        <w:jc w:val="both"/>
        <w:rPr>
          <w:lang w:val="ro-RO" w:eastAsia="en-GB"/>
        </w:rPr>
      </w:pPr>
      <w:r w:rsidRPr="00C75777">
        <w:t xml:space="preserve">Serviciul Public </w:t>
      </w:r>
      <w:r w:rsidR="00EA433F" w:rsidRPr="00C75777">
        <w:t xml:space="preserve">Creșe Timișoara </w:t>
      </w:r>
      <w:r w:rsidRPr="00C75777">
        <w:t>a fost înființat prin</w:t>
      </w:r>
      <w:r w:rsidR="00567420" w:rsidRPr="00C75777">
        <w:t xml:space="preserve"> </w:t>
      </w:r>
      <w:r w:rsidR="00D11930" w:rsidRPr="00C75777">
        <w:rPr>
          <w:b/>
          <w:bCs/>
        </w:rPr>
        <w:t xml:space="preserve">H.C.L. </w:t>
      </w:r>
      <w:r w:rsidR="00567420" w:rsidRPr="00C75777">
        <w:rPr>
          <w:b/>
          <w:bCs/>
        </w:rPr>
        <w:t xml:space="preserve"> nr.</w:t>
      </w:r>
      <w:r w:rsidR="00F52128" w:rsidRPr="00C75777">
        <w:rPr>
          <w:b/>
          <w:bCs/>
        </w:rPr>
        <w:t xml:space="preserve"> </w:t>
      </w:r>
      <w:r w:rsidR="00567420" w:rsidRPr="00C75777">
        <w:rPr>
          <w:b/>
          <w:bCs/>
          <w:lang w:val="ro-RO" w:eastAsia="en-GB"/>
        </w:rPr>
        <w:t>108/05.04.2016</w:t>
      </w:r>
      <w:r w:rsidR="00567420" w:rsidRPr="00C75777">
        <w:rPr>
          <w:lang w:val="ro-RO" w:eastAsia="en-GB"/>
        </w:rPr>
        <w:t xml:space="preserve">, iar dobândirea personalității juridice s-a făcut prin </w:t>
      </w:r>
      <w:r w:rsidR="00D11930" w:rsidRPr="00C75777">
        <w:rPr>
          <w:b/>
          <w:bCs/>
          <w:lang w:val="ro-RO" w:eastAsia="en-GB"/>
        </w:rPr>
        <w:t xml:space="preserve">H.C.L. </w:t>
      </w:r>
      <w:r w:rsidR="00567420" w:rsidRPr="00C75777">
        <w:rPr>
          <w:b/>
          <w:bCs/>
          <w:lang w:val="ro-RO" w:eastAsia="en-GB"/>
        </w:rPr>
        <w:t xml:space="preserve"> </w:t>
      </w:r>
      <w:r w:rsidR="001275C3" w:rsidRPr="00C75777">
        <w:rPr>
          <w:b/>
          <w:bCs/>
          <w:lang w:val="ro-RO" w:eastAsia="en-GB"/>
        </w:rPr>
        <w:t>n</w:t>
      </w:r>
      <w:r w:rsidR="00567420" w:rsidRPr="00C75777">
        <w:rPr>
          <w:b/>
          <w:bCs/>
          <w:lang w:val="ro-RO" w:eastAsia="en-GB"/>
        </w:rPr>
        <w:t>r. 48/03.08.2016</w:t>
      </w:r>
      <w:r w:rsidR="00567420" w:rsidRPr="00C75777">
        <w:t>,</w:t>
      </w:r>
      <w:r w:rsidRPr="00C75777">
        <w:t xml:space="preserve"> cu respectarea prevederilor art.2</w:t>
      </w:r>
      <w:r w:rsidR="006722E9" w:rsidRPr="00C75777">
        <w:t>,</w:t>
      </w:r>
      <w:r w:rsidRPr="00C75777">
        <w:t xml:space="preserve"> alin.(3) din </w:t>
      </w:r>
      <w:r w:rsidRPr="00C75777">
        <w:rPr>
          <w:b/>
          <w:bCs/>
        </w:rPr>
        <w:t>Legea nr.</w:t>
      </w:r>
      <w:r w:rsidR="00F52128" w:rsidRPr="00C75777">
        <w:rPr>
          <w:b/>
          <w:bCs/>
        </w:rPr>
        <w:t xml:space="preserve"> </w:t>
      </w:r>
      <w:r w:rsidRPr="00C75777">
        <w:rPr>
          <w:b/>
          <w:bCs/>
        </w:rPr>
        <w:t>263/2007</w:t>
      </w:r>
      <w:r w:rsidRPr="00C75777">
        <w:t xml:space="preserve"> </w:t>
      </w:r>
      <w:r w:rsidRPr="00C75777">
        <w:rPr>
          <w:i/>
        </w:rPr>
        <w:t>privind înființarea, organizarea și funcționarea creșelor</w:t>
      </w:r>
      <w:r w:rsidRPr="00C75777">
        <w:t xml:space="preserve">, cu modificările și completările ulterioare și a </w:t>
      </w:r>
      <w:r w:rsidRPr="00C75777">
        <w:rPr>
          <w:b/>
          <w:bCs/>
        </w:rPr>
        <w:t>H.G. nr.</w:t>
      </w:r>
      <w:r w:rsidR="00F52128" w:rsidRPr="00C75777">
        <w:rPr>
          <w:b/>
          <w:bCs/>
        </w:rPr>
        <w:t xml:space="preserve"> </w:t>
      </w:r>
      <w:r w:rsidRPr="00C75777">
        <w:rPr>
          <w:b/>
          <w:bCs/>
        </w:rPr>
        <w:t>1252/2012</w:t>
      </w:r>
      <w:r w:rsidRPr="00C75777">
        <w:t xml:space="preserve"> </w:t>
      </w:r>
      <w:r w:rsidRPr="00C75777">
        <w:rPr>
          <w:i/>
        </w:rPr>
        <w:t>privind aprobarea Metodologiei de organizare și funcționare a creșelor și a altor unități de educație timpurie antepreșcolară</w:t>
      </w:r>
      <w:r w:rsidRPr="00C75777">
        <w:t xml:space="preserve">, ca instituție publică cu personalitate juridică în subordinea Consiliului Local al Municipiului </w:t>
      </w:r>
      <w:r w:rsidR="00D81B48" w:rsidRPr="00C75777">
        <w:t>Timișoara</w:t>
      </w:r>
      <w:r w:rsidRPr="00C75777">
        <w:t>.</w:t>
      </w:r>
    </w:p>
    <w:p w:rsidR="0033014E" w:rsidRPr="00C75777" w:rsidRDefault="0033014E" w:rsidP="00C75777">
      <w:pPr>
        <w:jc w:val="both"/>
        <w:rPr>
          <w:bCs/>
        </w:rPr>
      </w:pPr>
      <w:r w:rsidRPr="00C75777">
        <w:t xml:space="preserve">    </w:t>
      </w:r>
      <w:r w:rsidR="003316E1" w:rsidRPr="00C75777">
        <w:tab/>
      </w:r>
      <w:r w:rsidRPr="00C75777">
        <w:rPr>
          <w:bCs/>
        </w:rPr>
        <w:t xml:space="preserve">Ca urmare a modificării </w:t>
      </w:r>
      <w:r w:rsidRPr="00C75777">
        <w:rPr>
          <w:b/>
        </w:rPr>
        <w:t>Legii educației naționale nr. 1/2011</w:t>
      </w:r>
      <w:r w:rsidRPr="00C75777">
        <w:rPr>
          <w:bCs/>
        </w:rPr>
        <w:t xml:space="preserve"> prin </w:t>
      </w:r>
      <w:r w:rsidRPr="00C75777">
        <w:rPr>
          <w:b/>
        </w:rPr>
        <w:t>Ordonanța de urgență a Guvernului nr. 100/2021</w:t>
      </w:r>
      <w:r w:rsidR="003316E1" w:rsidRPr="00C75777">
        <w:rPr>
          <w:bCs/>
        </w:rPr>
        <w:t>,</w:t>
      </w:r>
      <w:r w:rsidRPr="00C75777">
        <w:rPr>
          <w:bCs/>
        </w:rPr>
        <w:t xml:space="preserve"> aprobată cu modificări prin </w:t>
      </w:r>
      <w:r w:rsidRPr="00C75777">
        <w:rPr>
          <w:b/>
        </w:rPr>
        <w:t>Legea nr. 17/2022</w:t>
      </w:r>
      <w:r w:rsidRPr="00C75777">
        <w:rPr>
          <w:bCs/>
        </w:rPr>
        <w:t>, creșele fac parte din sistemul național de învățământ preuniversitar, devin unităţi de învăţământ cu personalitate juridică,</w:t>
      </w:r>
      <w:r w:rsidR="00C75777" w:rsidRPr="00C75777">
        <w:rPr>
          <w:bCs/>
        </w:rPr>
        <w:t xml:space="preserve"> </w:t>
      </w:r>
      <w:r w:rsidR="00C75777" w:rsidRPr="00C75777">
        <w:rPr>
          <w:rStyle w:val="salnbdy"/>
          <w:rFonts w:eastAsia="Calibri"/>
          <w:noProof/>
        </w:rPr>
        <w:t>considerate unităţi de învăţământ acreditate prin efectul legii,</w:t>
      </w:r>
      <w:r w:rsidRPr="00C75777">
        <w:rPr>
          <w:bCs/>
        </w:rPr>
        <w:t xml:space="preserve"> autorităţile locale având calitatea de persoană juridică fondatoare și oferă copiilor antepreșcolari cu vârsta cuprinsă între 0 luni și 3 ani servicii integrate de educație, îngrijire și supraveghere.</w:t>
      </w:r>
    </w:p>
    <w:p w:rsidR="002D70E1" w:rsidRPr="00C75777" w:rsidRDefault="00794ADF" w:rsidP="00C75777">
      <w:pPr>
        <w:ind w:firstLine="720"/>
        <w:jc w:val="both"/>
      </w:pPr>
      <w:r>
        <w:rPr>
          <w:bCs/>
          <w:lang w:val="ro-RO"/>
        </w:rPr>
        <w:t>Din perspectivă</w:t>
      </w:r>
      <w:r w:rsidR="002D70E1" w:rsidRPr="00C75777">
        <w:rPr>
          <w:bCs/>
          <w:lang w:val="ro-RO"/>
        </w:rPr>
        <w:t xml:space="preserve"> juridică sunt incidente și aplicabile </w:t>
      </w:r>
      <w:r w:rsidR="003D11BF">
        <w:rPr>
          <w:bCs/>
          <w:lang w:val="ro-RO"/>
        </w:rPr>
        <w:t>a</w:t>
      </w:r>
      <w:r w:rsidR="00C75777" w:rsidRPr="00C75777">
        <w:rPr>
          <w:bCs/>
          <w:lang w:val="ro-RO"/>
        </w:rPr>
        <w:t>rt. I, pct.8</w:t>
      </w:r>
      <w:r w:rsidR="002D70E1" w:rsidRPr="00C75777">
        <w:rPr>
          <w:bCs/>
          <w:lang w:val="ro-RO"/>
        </w:rPr>
        <w:t xml:space="preserve">, </w:t>
      </w:r>
      <w:r w:rsidR="00C75777" w:rsidRPr="00C75777">
        <w:rPr>
          <w:bCs/>
          <w:lang w:val="ro-RO"/>
        </w:rPr>
        <w:t xml:space="preserve">pct.9 și </w:t>
      </w:r>
      <w:r w:rsidR="003D11BF">
        <w:rPr>
          <w:bCs/>
          <w:lang w:val="ro-RO"/>
        </w:rPr>
        <w:t>a</w:t>
      </w:r>
      <w:r w:rsidR="00C75777" w:rsidRPr="00C75777">
        <w:rPr>
          <w:bCs/>
          <w:lang w:val="ro-RO"/>
        </w:rPr>
        <w:t>rt.</w:t>
      </w:r>
      <w:r w:rsidR="003D11BF">
        <w:rPr>
          <w:bCs/>
          <w:lang w:val="ro-RO"/>
        </w:rPr>
        <w:t xml:space="preserve"> </w:t>
      </w:r>
      <w:r w:rsidR="00C75777" w:rsidRPr="00C75777">
        <w:rPr>
          <w:bCs/>
          <w:lang w:val="ro-RO"/>
        </w:rPr>
        <w:t>II</w:t>
      </w:r>
      <w:r w:rsidR="002D70E1" w:rsidRPr="00C75777">
        <w:rPr>
          <w:bCs/>
          <w:lang w:val="ro-RO"/>
        </w:rPr>
        <w:t xml:space="preserve"> din </w:t>
      </w:r>
      <w:r w:rsidR="002D70E1" w:rsidRPr="00794ADF">
        <w:rPr>
          <w:b/>
        </w:rPr>
        <w:t>Legea nr. 17/2022</w:t>
      </w:r>
      <w:r w:rsidR="002D70E1" w:rsidRPr="00C75777">
        <w:t>:</w:t>
      </w:r>
    </w:p>
    <w:p w:rsidR="00C75777" w:rsidRPr="00C75777" w:rsidRDefault="00C75777" w:rsidP="00C75777">
      <w:pPr>
        <w:pStyle w:val="sartttl"/>
        <w:spacing w:before="0" w:beforeAutospacing="0" w:after="0" w:afterAutospacing="0"/>
        <w:jc w:val="both"/>
        <w:rPr>
          <w:b/>
          <w:bCs/>
          <w:color w:val="24689B"/>
        </w:rPr>
      </w:pPr>
      <w:r w:rsidRPr="00C75777">
        <w:rPr>
          <w:b/>
          <w:bCs/>
          <w:color w:val="24689B"/>
        </w:rPr>
        <w:t>Articolul I</w:t>
      </w:r>
    </w:p>
    <w:p w:rsidR="002D70E1" w:rsidRPr="00C75777" w:rsidRDefault="002D70E1" w:rsidP="00C75777">
      <w:pPr>
        <w:jc w:val="both"/>
        <w:rPr>
          <w:rStyle w:val="scit"/>
          <w:i/>
        </w:rPr>
      </w:pPr>
      <w:r w:rsidRPr="00C75777">
        <w:rPr>
          <w:rStyle w:val="spctttl"/>
          <w:b/>
          <w:bCs/>
          <w:i/>
        </w:rPr>
        <w:t>”8.</w:t>
      </w:r>
      <w:r w:rsidRPr="00C75777">
        <w:rPr>
          <w:i/>
        </w:rPr>
        <w:t xml:space="preserve"> </w:t>
      </w:r>
      <w:r w:rsidRPr="00C75777">
        <w:rPr>
          <w:rStyle w:val="spctbdy"/>
          <w:i/>
        </w:rPr>
        <w:t xml:space="preserve">La </w:t>
      </w:r>
      <w:hyperlink w:history="1">
        <w:r w:rsidRPr="00C75777">
          <w:rPr>
            <w:rStyle w:val="Hyperlink"/>
            <w:i/>
            <w:color w:val="auto"/>
          </w:rPr>
          <w:t>articolul III, alineatul (1)</w:t>
        </w:r>
      </w:hyperlink>
      <w:r w:rsidRPr="00C75777">
        <w:rPr>
          <w:rStyle w:val="spctbdy"/>
          <w:i/>
        </w:rPr>
        <w:t xml:space="preserve"> se modifică şi va avea următorul cuprins:</w:t>
      </w:r>
    </w:p>
    <w:p w:rsidR="002D70E1" w:rsidRPr="00C75777" w:rsidRDefault="002D70E1" w:rsidP="00C75777">
      <w:pPr>
        <w:pStyle w:val="sartttl"/>
        <w:spacing w:before="0" w:beforeAutospacing="0" w:after="0" w:afterAutospacing="0"/>
        <w:jc w:val="both"/>
        <w:rPr>
          <w:b/>
          <w:bCs/>
          <w:i/>
        </w:rPr>
      </w:pPr>
      <w:r w:rsidRPr="00C75777">
        <w:rPr>
          <w:b/>
          <w:bCs/>
          <w:i/>
        </w:rPr>
        <w:t>Articolul III</w:t>
      </w:r>
    </w:p>
    <w:p w:rsidR="002D70E1" w:rsidRPr="00C75777" w:rsidRDefault="002D70E1" w:rsidP="00C75777">
      <w:pPr>
        <w:jc w:val="both"/>
        <w:rPr>
          <w:rStyle w:val="salnbdy"/>
          <w:rFonts w:eastAsia="Calibri"/>
          <w:i/>
          <w:noProof/>
        </w:rPr>
      </w:pPr>
      <w:r w:rsidRPr="00C75777">
        <w:rPr>
          <w:rStyle w:val="salnttl"/>
          <w:i/>
        </w:rPr>
        <w:t>(1)</w:t>
      </w:r>
      <w:r w:rsidRPr="00C75777">
        <w:rPr>
          <w:i/>
        </w:rPr>
        <w:t xml:space="preserve"> </w:t>
      </w:r>
      <w:r w:rsidRPr="00C75777">
        <w:rPr>
          <w:rStyle w:val="salnbdy"/>
          <w:rFonts w:eastAsia="Calibri"/>
          <w:i/>
          <w:noProof/>
        </w:rPr>
        <w:t>Toate creşele care funcţionează deja în anul şcolar 2021-2022, cele din sistemul public de stat, arondate unităţilor de învăţământ desemnate de inspectoratele şcolare judeţene/al municipiului Bucureşti, precum şi creşele confesionale şi cele din învăţământul particular sau creşele construite şi înfiinţate de autorităţile administraţiei publice locale în cadrul unor proiecte cu finanţare europeană, care desfăşoară activitate cu antepreşcolarii în anul şcolar 2021-2022, sunt considerate unităţi de învăţământ acreditate prin efectul legii, la data intrării în vigoare a prezentei ordonanţe de urgenţă, şi se supun prevederilor acesteia.</w:t>
      </w:r>
    </w:p>
    <w:p w:rsidR="002D70E1" w:rsidRPr="00C75777" w:rsidRDefault="002D70E1" w:rsidP="00C75777">
      <w:pPr>
        <w:jc w:val="both"/>
        <w:rPr>
          <w:rStyle w:val="scit"/>
          <w:i/>
        </w:rPr>
      </w:pPr>
      <w:r w:rsidRPr="00C75777">
        <w:rPr>
          <w:rStyle w:val="spctttl"/>
          <w:b/>
          <w:bCs/>
          <w:i/>
        </w:rPr>
        <w:t>9.</w:t>
      </w:r>
      <w:r w:rsidRPr="00C75777">
        <w:rPr>
          <w:i/>
        </w:rPr>
        <w:t xml:space="preserve"> </w:t>
      </w:r>
      <w:hyperlink w:history="1">
        <w:r w:rsidRPr="00C75777">
          <w:rPr>
            <w:rStyle w:val="Hyperlink"/>
            <w:i/>
            <w:color w:val="auto"/>
          </w:rPr>
          <w:t>Articolul VI</w:t>
        </w:r>
      </w:hyperlink>
      <w:r w:rsidRPr="00C75777">
        <w:rPr>
          <w:rStyle w:val="spctbdy"/>
          <w:i/>
        </w:rPr>
        <w:t xml:space="preserve"> se modifică şi va avea următorul cuprins:</w:t>
      </w:r>
    </w:p>
    <w:p w:rsidR="002D70E1" w:rsidRPr="00C75777" w:rsidRDefault="002D70E1" w:rsidP="00C75777">
      <w:pPr>
        <w:pStyle w:val="sartttl"/>
        <w:spacing w:before="0" w:beforeAutospacing="0" w:after="0" w:afterAutospacing="0"/>
        <w:jc w:val="both"/>
        <w:rPr>
          <w:b/>
          <w:bCs/>
          <w:i/>
        </w:rPr>
      </w:pPr>
      <w:r w:rsidRPr="00C75777">
        <w:rPr>
          <w:b/>
          <w:bCs/>
          <w:i/>
        </w:rPr>
        <w:t>Articolul VI</w:t>
      </w:r>
    </w:p>
    <w:p w:rsidR="002D70E1" w:rsidRPr="00C75777" w:rsidRDefault="002D70E1" w:rsidP="00C75777">
      <w:pPr>
        <w:pStyle w:val="spar"/>
        <w:spacing w:before="0" w:beforeAutospacing="0" w:after="0" w:afterAutospacing="0"/>
        <w:jc w:val="both"/>
        <w:rPr>
          <w:i/>
        </w:rPr>
      </w:pPr>
      <w:r w:rsidRPr="00C75777">
        <w:rPr>
          <w:i/>
        </w:rPr>
        <w:t>La data intrării în vigoare a legii de aprobare a prezentei ordonanţe de urgenţă, inspectoratele şcolare judeţene/al municipiului Bucureşti şi conducerile unităţilor de învăţământ preşcolar desemnate de acestea vor lua toate măsurile necesare pentru reorganizarea reţelei şcolare, cu sprijinul autorităţilor administraţiei publice locale.</w:t>
      </w:r>
      <w:r w:rsidR="00C75777" w:rsidRPr="00C75777">
        <w:rPr>
          <w:i/>
        </w:rPr>
        <w:t>”</w:t>
      </w:r>
    </w:p>
    <w:p w:rsidR="00C75777" w:rsidRPr="00C75777" w:rsidRDefault="00C75777" w:rsidP="00C75777">
      <w:pPr>
        <w:pStyle w:val="sartttl"/>
        <w:spacing w:before="0" w:beforeAutospacing="0" w:after="0" w:afterAutospacing="0"/>
        <w:jc w:val="both"/>
        <w:rPr>
          <w:b/>
          <w:bCs/>
          <w:color w:val="24689B"/>
        </w:rPr>
      </w:pPr>
      <w:r w:rsidRPr="00C75777">
        <w:rPr>
          <w:b/>
          <w:bCs/>
          <w:color w:val="24689B"/>
        </w:rPr>
        <w:t>Articolul II</w:t>
      </w:r>
    </w:p>
    <w:p w:rsidR="00C75777" w:rsidRPr="00C75777" w:rsidRDefault="00C75777" w:rsidP="00C75777">
      <w:pPr>
        <w:pStyle w:val="NormalWeb"/>
        <w:spacing w:before="0" w:beforeAutospacing="0" w:after="0" w:afterAutospacing="0"/>
        <w:jc w:val="both"/>
        <w:rPr>
          <w:i/>
        </w:rPr>
      </w:pPr>
      <w:r w:rsidRPr="00C75777">
        <w:rPr>
          <w:i/>
        </w:rPr>
        <w:t xml:space="preserve">”Toate creşele înfiinţate de consiliile locale, conform dispoziţiilor </w:t>
      </w:r>
      <w:hyperlink w:tgtFrame="" w:history="1">
        <w:r w:rsidRPr="00C75777">
          <w:rPr>
            <w:rStyle w:val="Hyperlink"/>
            <w:i/>
            <w:color w:val="auto"/>
          </w:rPr>
          <w:t>art. 2 alin. (3) din Legea nr. 263/2007</w:t>
        </w:r>
      </w:hyperlink>
      <w:r w:rsidRPr="00C75777">
        <w:rPr>
          <w:i/>
        </w:rPr>
        <w:t xml:space="preserve"> privind înfiinţarea, organizarea şi funcţionarea creşelor, publicată în Monitorul </w:t>
      </w:r>
      <w:r w:rsidRPr="00C75777">
        <w:rPr>
          <w:i/>
        </w:rPr>
        <w:lastRenderedPageBreak/>
        <w:t>Oficial al României, Partea I, nr. 507 din 30 iulie 2007, cu modificările şi completările ulterioare, sunt considerate unităţi de învăţământ acreditate prin efectul legii, la data intrării în vigoare a prezentei legi, şi se supun prevederilor legale în vigoare.”</w:t>
      </w:r>
    </w:p>
    <w:p w:rsidR="0033014E" w:rsidRPr="00C75777" w:rsidRDefault="0033014E" w:rsidP="00C75777">
      <w:pPr>
        <w:pStyle w:val="Standard"/>
        <w:spacing w:after="0" w:line="240" w:lineRule="auto"/>
        <w:ind w:firstLine="720"/>
        <w:jc w:val="both"/>
        <w:rPr>
          <w:rFonts w:ascii="Times New Roman" w:hAnsi="Times New Roman"/>
          <w:bCs/>
          <w:sz w:val="24"/>
          <w:szCs w:val="24"/>
          <w:lang w:val="ro-RO"/>
        </w:rPr>
      </w:pPr>
      <w:r w:rsidRPr="00C75777">
        <w:rPr>
          <w:rFonts w:ascii="Times New Roman" w:hAnsi="Times New Roman"/>
          <w:bCs/>
          <w:sz w:val="24"/>
          <w:szCs w:val="24"/>
          <w:lang w:val="ro-RO"/>
        </w:rPr>
        <w:t xml:space="preserve">Ținând cont de aceste modificări, devin aplicabile prevederile Anexei </w:t>
      </w:r>
      <w:r w:rsidRPr="00C75777">
        <w:rPr>
          <w:rFonts w:ascii="Times New Roman" w:hAnsi="Times New Roman"/>
          <w:b/>
          <w:sz w:val="24"/>
          <w:szCs w:val="24"/>
          <w:lang w:val="ro-RO"/>
        </w:rPr>
        <w:t>Ordinului Ministerului Educației, Cercetării, Tineretului și Sportului nr. 6564/2011</w:t>
      </w:r>
      <w:r w:rsidRPr="00C75777">
        <w:rPr>
          <w:rFonts w:ascii="Times New Roman" w:hAnsi="Times New Roman"/>
          <w:bCs/>
          <w:sz w:val="24"/>
          <w:szCs w:val="24"/>
          <w:lang w:val="ro-RO"/>
        </w:rPr>
        <w:t xml:space="preserve"> </w:t>
      </w:r>
      <w:r w:rsidRPr="00C75777">
        <w:rPr>
          <w:rFonts w:ascii="Times New Roman" w:hAnsi="Times New Roman"/>
          <w:bCs/>
          <w:i/>
          <w:sz w:val="24"/>
          <w:szCs w:val="24"/>
          <w:lang w:val="ro-RO"/>
        </w:rPr>
        <w:t>privind aprobarea Procedurii de atribuire a denumirilor unităților de învățământ din sistemul național de învățământ preuniversitar</w:t>
      </w:r>
      <w:r w:rsidRPr="00C75777">
        <w:rPr>
          <w:rFonts w:ascii="Times New Roman" w:hAnsi="Times New Roman"/>
          <w:bCs/>
          <w:sz w:val="24"/>
          <w:szCs w:val="24"/>
          <w:lang w:val="ro-RO"/>
        </w:rPr>
        <w:t>, conform căruia unitățile de învățământ pentru educație timpurie vor avea denumiri conform acestui act normativ, iar atribuirea acestora se face de către consiliile locale, prin hotărâre, pentru unitățile din raza lor teritorială. În conformitate cu dispozițiile art.2</w:t>
      </w:r>
      <w:r w:rsidR="003A6BA0" w:rsidRPr="00C75777">
        <w:rPr>
          <w:rFonts w:ascii="Times New Roman" w:hAnsi="Times New Roman"/>
          <w:bCs/>
          <w:sz w:val="24"/>
          <w:szCs w:val="24"/>
          <w:lang w:val="ro-RO"/>
        </w:rPr>
        <w:t>,</w:t>
      </w:r>
      <w:r w:rsidRPr="00C75777">
        <w:rPr>
          <w:rFonts w:ascii="Times New Roman" w:hAnsi="Times New Roman"/>
          <w:bCs/>
          <w:sz w:val="24"/>
          <w:szCs w:val="24"/>
          <w:lang w:val="ro-RO"/>
        </w:rPr>
        <w:t xml:space="preserve"> lit.d) din </w:t>
      </w:r>
      <w:r w:rsidRPr="00C75777">
        <w:rPr>
          <w:rFonts w:ascii="Times New Roman" w:hAnsi="Times New Roman"/>
          <w:b/>
          <w:sz w:val="24"/>
          <w:szCs w:val="24"/>
          <w:lang w:val="ro-RO"/>
        </w:rPr>
        <w:t>Ordonanța Guvernului nr. 63/2002</w:t>
      </w:r>
      <w:r w:rsidRPr="00C75777">
        <w:rPr>
          <w:rFonts w:ascii="Times New Roman" w:hAnsi="Times New Roman"/>
          <w:bCs/>
          <w:sz w:val="24"/>
          <w:szCs w:val="24"/>
          <w:lang w:val="ro-RO"/>
        </w:rPr>
        <w:t xml:space="preserve"> privind atribuirea sau schimbarea de denumiri, consiliile locale schimbă denumirea instituțiilor de interes local aflate în subordinea acestora.</w:t>
      </w:r>
    </w:p>
    <w:p w:rsidR="0033014E" w:rsidRPr="00C75777" w:rsidRDefault="0033014E" w:rsidP="00C75777">
      <w:pPr>
        <w:pStyle w:val="Standard"/>
        <w:shd w:val="clear" w:color="auto" w:fill="FFFFFF"/>
        <w:suppressAutoHyphens w:val="0"/>
        <w:spacing w:after="0" w:line="240" w:lineRule="auto"/>
        <w:ind w:firstLine="720"/>
        <w:jc w:val="both"/>
        <w:rPr>
          <w:rFonts w:ascii="Times New Roman" w:hAnsi="Times New Roman"/>
          <w:b/>
          <w:iCs/>
          <w:sz w:val="24"/>
          <w:szCs w:val="24"/>
          <w:lang w:val="ro-RO"/>
        </w:rPr>
      </w:pPr>
      <w:r w:rsidRPr="00C75777">
        <w:rPr>
          <w:rFonts w:ascii="Times New Roman" w:hAnsi="Times New Roman"/>
          <w:iCs/>
          <w:sz w:val="24"/>
          <w:szCs w:val="24"/>
        </w:rPr>
        <w:t xml:space="preserve">Potrivit art. 8 din </w:t>
      </w:r>
      <w:r w:rsidRPr="00C75777">
        <w:rPr>
          <w:rFonts w:ascii="Times New Roman" w:hAnsi="Times New Roman"/>
          <w:b/>
          <w:bCs/>
          <w:iCs/>
          <w:sz w:val="24"/>
          <w:szCs w:val="24"/>
        </w:rPr>
        <w:t>Ordinul Ministrului Educației nr. 3140/2022</w:t>
      </w:r>
      <w:r w:rsidRPr="00C75777">
        <w:rPr>
          <w:rFonts w:ascii="Times New Roman" w:hAnsi="Times New Roman"/>
          <w:iCs/>
          <w:sz w:val="24"/>
          <w:szCs w:val="24"/>
        </w:rPr>
        <w:t xml:space="preserve"> </w:t>
      </w:r>
      <w:r w:rsidRPr="00C75777">
        <w:rPr>
          <w:rFonts w:ascii="Times New Roman" w:hAnsi="Times New Roman"/>
          <w:i/>
          <w:iCs/>
          <w:sz w:val="24"/>
          <w:szCs w:val="24"/>
          <w:lang w:val="ro-RO"/>
        </w:rPr>
        <w:t>privind repartizarea sumelor pentru finanțarea cheltuielilor cu salariile, sporurile, indemnizațiile și alte drepturi salariale în bani, stabilite prin lege, precum și contribuțiile aferente acestora pentru aparatul propriu al inspectoratelor școlare și unitățile conexe ale acestora, pentru unitățile de învățământ preuniversitar de stat, pentru unitățile de învățământ special și centrele de resurse și asistență educațională și creșele de stat cu personalitate juridică, pentru care autoritățile locale au calitatea de persoană juridică fondatoare, pentru anul 2022</w:t>
      </w:r>
      <w:r w:rsidRPr="00C75777">
        <w:rPr>
          <w:rFonts w:ascii="Times New Roman" w:hAnsi="Times New Roman"/>
          <w:iCs/>
          <w:sz w:val="24"/>
          <w:szCs w:val="24"/>
          <w:lang w:val="ro-RO"/>
        </w:rPr>
        <w:t xml:space="preserve">, </w:t>
      </w:r>
      <w:r w:rsidRPr="00C75777">
        <w:rPr>
          <w:rFonts w:ascii="Times New Roman" w:hAnsi="Times New Roman"/>
          <w:b/>
          <w:iCs/>
          <w:sz w:val="24"/>
          <w:szCs w:val="24"/>
          <w:lang w:val="ro-RO"/>
        </w:rPr>
        <w:t>creșele de stat cu personalitate juridică, pentru care autoritățile locale au calitatea de persoană juridică fondatoare vor duce la îndeplinire prevederile ordinului.</w:t>
      </w:r>
    </w:p>
    <w:p w:rsidR="005C28EB" w:rsidRPr="00C75777" w:rsidRDefault="005C28EB" w:rsidP="00C75777">
      <w:pPr>
        <w:jc w:val="both"/>
        <w:rPr>
          <w:color w:val="000000"/>
          <w:shd w:val="clear" w:color="auto" w:fill="FFFFFF"/>
        </w:rPr>
      </w:pPr>
      <w:r w:rsidRPr="00C75777">
        <w:rPr>
          <w:iCs/>
        </w:rPr>
        <w:t xml:space="preserve">             Luând în considerare faptul că</w:t>
      </w:r>
      <w:r w:rsidR="00B22EB0">
        <w:rPr>
          <w:iCs/>
        </w:rPr>
        <w:t>,</w:t>
      </w:r>
      <w:r w:rsidRPr="00C75777">
        <w:rPr>
          <w:iCs/>
        </w:rPr>
        <w:t xml:space="preserve"> în prezent, su</w:t>
      </w:r>
      <w:r w:rsidRPr="00C75777">
        <w:rPr>
          <w:color w:val="000000"/>
          <w:shd w:val="clear" w:color="auto" w:fill="FFFFFF"/>
        </w:rPr>
        <w:t xml:space="preserve">nt în vigoare </w:t>
      </w:r>
      <w:bookmarkStart w:id="0" w:name="_Hlk95822462"/>
      <w:r w:rsidRPr="00C75777">
        <w:rPr>
          <w:color w:val="000000"/>
          <w:shd w:val="clear" w:color="auto" w:fill="FFFFFF"/>
        </w:rPr>
        <w:t>următoarele acte normative</w:t>
      </w:r>
      <w:bookmarkEnd w:id="0"/>
      <w:r w:rsidRPr="00C75777">
        <w:rPr>
          <w:color w:val="000000"/>
          <w:shd w:val="clear" w:color="auto" w:fill="FFFFFF"/>
        </w:rPr>
        <w:t>, activitatea Serviciului Public Creșe va fi influențată</w:t>
      </w:r>
      <w:r w:rsidR="006E2472" w:rsidRPr="00C75777">
        <w:rPr>
          <w:color w:val="000000"/>
          <w:shd w:val="clear" w:color="auto" w:fill="FFFFFF"/>
        </w:rPr>
        <w:t xml:space="preserve"> de prevederile acestora</w:t>
      </w:r>
      <w:r w:rsidRPr="00C75777">
        <w:rPr>
          <w:color w:val="000000"/>
          <w:shd w:val="clear" w:color="auto" w:fill="FFFFFF"/>
        </w:rPr>
        <w:t xml:space="preserve">: </w:t>
      </w:r>
    </w:p>
    <w:p w:rsidR="005C28EB" w:rsidRPr="00C75777" w:rsidRDefault="005C28EB" w:rsidP="00C75777">
      <w:pPr>
        <w:numPr>
          <w:ilvl w:val="0"/>
          <w:numId w:val="5"/>
        </w:numPr>
        <w:jc w:val="both"/>
        <w:rPr>
          <w:i/>
          <w:iCs/>
          <w:color w:val="000000"/>
          <w:shd w:val="clear" w:color="auto" w:fill="FFFFFF"/>
        </w:rPr>
      </w:pPr>
      <w:r w:rsidRPr="00C75777">
        <w:rPr>
          <w:b/>
          <w:iCs/>
          <w:color w:val="000000"/>
          <w:shd w:val="clear" w:color="auto" w:fill="FFFFFF"/>
        </w:rPr>
        <w:t>Legea nr. 263/2007</w:t>
      </w:r>
      <w:r w:rsidRPr="00C75777">
        <w:rPr>
          <w:i/>
          <w:iCs/>
          <w:color w:val="000000"/>
          <w:shd w:val="clear" w:color="auto" w:fill="FFFFFF"/>
        </w:rPr>
        <w:t xml:space="preserve"> privind înfiinţarea, organizarea şi funcţionarea creşelor;</w:t>
      </w:r>
    </w:p>
    <w:p w:rsidR="005C28EB" w:rsidRPr="00C75777" w:rsidRDefault="005C28EB" w:rsidP="00C75777">
      <w:pPr>
        <w:numPr>
          <w:ilvl w:val="0"/>
          <w:numId w:val="5"/>
        </w:numPr>
        <w:jc w:val="both"/>
        <w:rPr>
          <w:i/>
          <w:iCs/>
          <w:color w:val="000000"/>
          <w:shd w:val="clear" w:color="auto" w:fill="FFFFFF"/>
        </w:rPr>
      </w:pPr>
      <w:r w:rsidRPr="00C75777">
        <w:rPr>
          <w:b/>
          <w:iCs/>
          <w:color w:val="000000"/>
          <w:shd w:val="clear" w:color="auto" w:fill="FFFFFF"/>
        </w:rPr>
        <w:t>Hotărârea nr.</w:t>
      </w:r>
      <w:r w:rsidR="00F52128" w:rsidRPr="00C75777">
        <w:rPr>
          <w:b/>
          <w:iCs/>
          <w:color w:val="000000"/>
          <w:shd w:val="clear" w:color="auto" w:fill="FFFFFF"/>
        </w:rPr>
        <w:t xml:space="preserve"> </w:t>
      </w:r>
      <w:r w:rsidRPr="00C75777">
        <w:rPr>
          <w:b/>
          <w:iCs/>
          <w:color w:val="000000"/>
          <w:shd w:val="clear" w:color="auto" w:fill="FFFFFF"/>
        </w:rPr>
        <w:t>1.252/2012</w:t>
      </w:r>
      <w:r w:rsidRPr="00C75777">
        <w:rPr>
          <w:i/>
          <w:iCs/>
          <w:color w:val="000000"/>
          <w:shd w:val="clear" w:color="auto" w:fill="FFFFFF"/>
        </w:rPr>
        <w:t xml:space="preserve"> privind aprobarea Metodologiei de organizare şi funcţionare a creşelor şi a altor unităţi de educaţie timpurie antepreşcolară; </w:t>
      </w:r>
    </w:p>
    <w:p w:rsidR="008C36EC" w:rsidRPr="00C75777" w:rsidRDefault="008C36EC" w:rsidP="00C75777">
      <w:pPr>
        <w:numPr>
          <w:ilvl w:val="0"/>
          <w:numId w:val="5"/>
        </w:numPr>
        <w:jc w:val="both"/>
        <w:rPr>
          <w:i/>
          <w:iCs/>
          <w:color w:val="000000"/>
          <w:shd w:val="clear" w:color="auto" w:fill="FFFFFF"/>
        </w:rPr>
      </w:pPr>
      <w:r w:rsidRPr="00C75777">
        <w:rPr>
          <w:b/>
          <w:iCs/>
          <w:color w:val="000000"/>
          <w:shd w:val="clear" w:color="auto" w:fill="FFFFFF"/>
        </w:rPr>
        <w:t>Legea educației naționale nr. 1/2011;</w:t>
      </w:r>
    </w:p>
    <w:p w:rsidR="005C28EB" w:rsidRPr="00C75777" w:rsidRDefault="005C28EB" w:rsidP="00C75777">
      <w:pPr>
        <w:numPr>
          <w:ilvl w:val="0"/>
          <w:numId w:val="5"/>
        </w:numPr>
        <w:jc w:val="both"/>
        <w:rPr>
          <w:i/>
          <w:iCs/>
          <w:color w:val="000000"/>
          <w:shd w:val="clear" w:color="auto" w:fill="FFFFFF"/>
        </w:rPr>
      </w:pPr>
      <w:r w:rsidRPr="00C75777">
        <w:rPr>
          <w:b/>
          <w:iCs/>
          <w:color w:val="000000"/>
          <w:shd w:val="clear" w:color="auto" w:fill="FFFFFF"/>
        </w:rPr>
        <w:t>Ordonanţa de urgenţă a Guvernului nr.</w:t>
      </w:r>
      <w:r w:rsidR="00F52128" w:rsidRPr="00C75777">
        <w:rPr>
          <w:b/>
          <w:iCs/>
          <w:color w:val="000000"/>
          <w:shd w:val="clear" w:color="auto" w:fill="FFFFFF"/>
        </w:rPr>
        <w:t xml:space="preserve"> </w:t>
      </w:r>
      <w:r w:rsidRPr="00C75777">
        <w:rPr>
          <w:b/>
          <w:iCs/>
          <w:color w:val="000000"/>
          <w:shd w:val="clear" w:color="auto" w:fill="FFFFFF"/>
        </w:rPr>
        <w:t>100/2021</w:t>
      </w:r>
      <w:r w:rsidRPr="00C75777">
        <w:rPr>
          <w:i/>
          <w:iCs/>
          <w:color w:val="000000"/>
          <w:shd w:val="clear" w:color="auto" w:fill="FFFFFF"/>
        </w:rPr>
        <w:t xml:space="preserve"> pentru modificarea şi completarea Legii educaţiei naţionale nr.1/2011 şi abrogarea unor acte normative din domeniul protecţiei sociale;</w:t>
      </w:r>
    </w:p>
    <w:p w:rsidR="005C28EB" w:rsidRPr="00C75777" w:rsidRDefault="005C28EB" w:rsidP="00C75777">
      <w:pPr>
        <w:numPr>
          <w:ilvl w:val="0"/>
          <w:numId w:val="5"/>
        </w:numPr>
        <w:jc w:val="both"/>
        <w:rPr>
          <w:i/>
          <w:iCs/>
          <w:color w:val="000000"/>
          <w:shd w:val="clear" w:color="auto" w:fill="FFFFFF"/>
        </w:rPr>
      </w:pPr>
      <w:r w:rsidRPr="00C75777">
        <w:rPr>
          <w:b/>
          <w:iCs/>
          <w:color w:val="000000"/>
          <w:shd w:val="clear" w:color="auto" w:fill="FFFFFF"/>
        </w:rPr>
        <w:t>Legea nr.</w:t>
      </w:r>
      <w:r w:rsidR="00F52128" w:rsidRPr="00C75777">
        <w:rPr>
          <w:b/>
          <w:iCs/>
          <w:color w:val="000000"/>
          <w:shd w:val="clear" w:color="auto" w:fill="FFFFFF"/>
        </w:rPr>
        <w:t xml:space="preserve"> </w:t>
      </w:r>
      <w:r w:rsidRPr="00C75777">
        <w:rPr>
          <w:b/>
          <w:iCs/>
          <w:color w:val="000000"/>
          <w:shd w:val="clear" w:color="auto" w:fill="FFFFFF"/>
        </w:rPr>
        <w:t>17/2022</w:t>
      </w:r>
      <w:r w:rsidRPr="00C75777">
        <w:rPr>
          <w:i/>
          <w:iCs/>
          <w:color w:val="000000"/>
          <w:shd w:val="clear" w:color="auto" w:fill="FFFFFF"/>
        </w:rPr>
        <w:t xml:space="preserve"> privind aprobarea Ordonanţei de urgenţă a Guvernului nr.100/2021 pentru modificarea şi completarea Legii educaţiei naţionale nr.1/2011 şi abrogarea unor acte normative din domeniul protecţiei sociale;</w:t>
      </w:r>
    </w:p>
    <w:p w:rsidR="00A53F32" w:rsidRPr="00C75777" w:rsidRDefault="00A53F32" w:rsidP="00C75777">
      <w:pPr>
        <w:numPr>
          <w:ilvl w:val="0"/>
          <w:numId w:val="5"/>
        </w:numPr>
        <w:jc w:val="both"/>
        <w:rPr>
          <w:i/>
          <w:iCs/>
          <w:color w:val="000000"/>
          <w:shd w:val="clear" w:color="auto" w:fill="FFFFFF"/>
        </w:rPr>
      </w:pPr>
      <w:r w:rsidRPr="00C75777">
        <w:rPr>
          <w:b/>
          <w:iCs/>
          <w:color w:val="000000"/>
          <w:shd w:val="clear" w:color="auto" w:fill="FFFFFF"/>
        </w:rPr>
        <w:t xml:space="preserve">Legea nr. 153/2017 </w:t>
      </w:r>
      <w:r w:rsidRPr="00C75777">
        <w:rPr>
          <w:i/>
          <w:iCs/>
          <w:color w:val="000000"/>
          <w:shd w:val="clear" w:color="auto" w:fill="FFFFFF"/>
        </w:rPr>
        <w:t>privind salarizarea personalului pl</w:t>
      </w:r>
      <w:r w:rsidRPr="00C75777">
        <w:rPr>
          <w:i/>
          <w:iCs/>
          <w:color w:val="000000"/>
          <w:shd w:val="clear" w:color="auto" w:fill="FFFFFF"/>
          <w:lang w:val="ro-RO"/>
        </w:rPr>
        <w:t>ătit din fonduri publice;</w:t>
      </w:r>
    </w:p>
    <w:p w:rsidR="008A4ED1" w:rsidRPr="00C75777" w:rsidRDefault="00913263" w:rsidP="00C75777">
      <w:pPr>
        <w:pStyle w:val="Standard"/>
        <w:shd w:val="clear" w:color="auto" w:fill="FFFFFF"/>
        <w:tabs>
          <w:tab w:val="left" w:pos="3585"/>
        </w:tabs>
        <w:suppressAutoHyphens w:val="0"/>
        <w:spacing w:after="0" w:line="240" w:lineRule="auto"/>
        <w:jc w:val="both"/>
        <w:rPr>
          <w:rFonts w:ascii="Times New Roman" w:hAnsi="Times New Roman"/>
          <w:sz w:val="24"/>
          <w:szCs w:val="24"/>
        </w:rPr>
      </w:pPr>
      <w:r w:rsidRPr="00C75777">
        <w:rPr>
          <w:rFonts w:ascii="Times New Roman" w:hAnsi="Times New Roman"/>
          <w:sz w:val="24"/>
          <w:szCs w:val="24"/>
        </w:rPr>
        <w:tab/>
      </w:r>
    </w:p>
    <w:p w:rsidR="0012118A" w:rsidRPr="00C75777" w:rsidRDefault="0012118A" w:rsidP="00C75777">
      <w:pPr>
        <w:pStyle w:val="Standard"/>
        <w:shd w:val="clear" w:color="auto" w:fill="FFFFFF"/>
        <w:suppressAutoHyphens w:val="0"/>
        <w:spacing w:after="0" w:line="240" w:lineRule="auto"/>
        <w:ind w:firstLine="720"/>
        <w:jc w:val="both"/>
        <w:rPr>
          <w:rFonts w:ascii="Times New Roman" w:hAnsi="Times New Roman"/>
          <w:bCs/>
          <w:sz w:val="24"/>
          <w:szCs w:val="24"/>
          <w:lang w:val="ro-RO"/>
        </w:rPr>
      </w:pPr>
      <w:r w:rsidRPr="00C75777">
        <w:rPr>
          <w:rFonts w:ascii="Times New Roman" w:hAnsi="Times New Roman"/>
          <w:bCs/>
          <w:sz w:val="24"/>
          <w:szCs w:val="24"/>
          <w:lang w:val="ro-RO"/>
        </w:rPr>
        <w:t xml:space="preserve">Având în vedere prevederile art. 19 din </w:t>
      </w:r>
      <w:r w:rsidRPr="00C75777">
        <w:rPr>
          <w:rFonts w:ascii="Times New Roman" w:hAnsi="Times New Roman"/>
          <w:b/>
          <w:bCs/>
          <w:sz w:val="24"/>
          <w:szCs w:val="24"/>
          <w:lang w:val="ro-RO"/>
        </w:rPr>
        <w:t>Legea educației naționale nr. 1/2011</w:t>
      </w:r>
      <w:r w:rsidRPr="00C75777">
        <w:rPr>
          <w:rFonts w:ascii="Times New Roman" w:hAnsi="Times New Roman"/>
          <w:bCs/>
          <w:sz w:val="24"/>
          <w:szCs w:val="24"/>
          <w:lang w:val="ro-RO"/>
        </w:rPr>
        <w:t xml:space="preserve"> și capacitatea Serviciului Public Creșe de 337 de copii,</w:t>
      </w:r>
      <w:r w:rsidR="003320D9" w:rsidRPr="00C75777">
        <w:rPr>
          <w:rFonts w:ascii="Times New Roman" w:hAnsi="Times New Roman"/>
          <w:bCs/>
          <w:sz w:val="24"/>
          <w:szCs w:val="24"/>
          <w:lang w:val="ro-RO"/>
        </w:rPr>
        <w:t xml:space="preserve"> se recunoaște serviciul existent ca unitate de învățământ cu personalitate juridică</w:t>
      </w:r>
      <w:r w:rsidR="002E5FFF" w:rsidRPr="00C75777">
        <w:rPr>
          <w:rFonts w:ascii="Times New Roman" w:hAnsi="Times New Roman"/>
          <w:bCs/>
          <w:sz w:val="24"/>
          <w:szCs w:val="24"/>
          <w:lang w:val="ro-RO"/>
        </w:rPr>
        <w:t>;</w:t>
      </w:r>
    </w:p>
    <w:p w:rsidR="005F0BE0" w:rsidRPr="00C75777" w:rsidRDefault="0033014E" w:rsidP="00C75777">
      <w:pPr>
        <w:pStyle w:val="Standard"/>
        <w:shd w:val="clear" w:color="auto" w:fill="FFFFFF"/>
        <w:suppressAutoHyphens w:val="0"/>
        <w:spacing w:after="0" w:line="240" w:lineRule="auto"/>
        <w:ind w:firstLine="720"/>
        <w:jc w:val="both"/>
        <w:rPr>
          <w:rFonts w:ascii="Times New Roman" w:hAnsi="Times New Roman"/>
          <w:bCs/>
          <w:sz w:val="24"/>
          <w:szCs w:val="24"/>
          <w:lang w:val="ro-RO"/>
        </w:rPr>
      </w:pPr>
      <w:r w:rsidRPr="00C75777">
        <w:rPr>
          <w:rFonts w:ascii="Times New Roman" w:hAnsi="Times New Roman"/>
          <w:bCs/>
          <w:sz w:val="24"/>
          <w:szCs w:val="24"/>
          <w:lang w:val="ro-RO"/>
        </w:rPr>
        <w:t xml:space="preserve">Astfel, în vederea asigurării </w:t>
      </w:r>
      <w:r w:rsidR="00F52128" w:rsidRPr="00C75777">
        <w:rPr>
          <w:rFonts w:ascii="Times New Roman" w:hAnsi="Times New Roman"/>
          <w:bCs/>
          <w:sz w:val="24"/>
          <w:szCs w:val="24"/>
          <w:lang w:val="ro-RO"/>
        </w:rPr>
        <w:t>organizării și funcționării conform noilor prevederi legislative, precum și a finanțării</w:t>
      </w:r>
      <w:r w:rsidRPr="00C75777">
        <w:rPr>
          <w:rFonts w:ascii="Times New Roman" w:hAnsi="Times New Roman"/>
          <w:bCs/>
          <w:sz w:val="24"/>
          <w:szCs w:val="24"/>
          <w:lang w:val="ro-RO"/>
        </w:rPr>
        <w:t xml:space="preserve"> creșelor de stat </w:t>
      </w:r>
      <w:r w:rsidR="006E2472" w:rsidRPr="00C75777">
        <w:rPr>
          <w:rFonts w:ascii="Times New Roman" w:hAnsi="Times New Roman"/>
          <w:bCs/>
          <w:sz w:val="24"/>
          <w:szCs w:val="24"/>
          <w:lang w:val="ro-RO"/>
        </w:rPr>
        <w:t xml:space="preserve">din municipiul Timișoara, </w:t>
      </w:r>
      <w:r w:rsidRPr="00C75777">
        <w:rPr>
          <w:rFonts w:ascii="Times New Roman" w:hAnsi="Times New Roman"/>
          <w:bCs/>
          <w:sz w:val="24"/>
          <w:szCs w:val="24"/>
          <w:lang w:val="ro-RO"/>
        </w:rPr>
        <w:t>se impun</w:t>
      </w:r>
      <w:r w:rsidR="005F0BE0" w:rsidRPr="00C75777">
        <w:rPr>
          <w:rFonts w:ascii="Times New Roman" w:hAnsi="Times New Roman"/>
          <w:bCs/>
          <w:sz w:val="24"/>
          <w:szCs w:val="24"/>
          <w:lang w:val="ro-RO"/>
        </w:rPr>
        <w:t xml:space="preserve"> următoarele:</w:t>
      </w:r>
    </w:p>
    <w:p w:rsidR="00037DB1" w:rsidRPr="00C75777" w:rsidRDefault="00037DB1" w:rsidP="00C75777">
      <w:pPr>
        <w:pStyle w:val="Standard"/>
        <w:numPr>
          <w:ilvl w:val="0"/>
          <w:numId w:val="9"/>
        </w:numPr>
        <w:shd w:val="clear" w:color="auto" w:fill="FFFFFF"/>
        <w:suppressAutoHyphens w:val="0"/>
        <w:spacing w:after="0" w:line="240" w:lineRule="auto"/>
        <w:jc w:val="both"/>
        <w:rPr>
          <w:rFonts w:ascii="Times New Roman" w:hAnsi="Times New Roman"/>
          <w:sz w:val="24"/>
          <w:szCs w:val="24"/>
          <w:lang w:val="ro-RO"/>
        </w:rPr>
      </w:pPr>
      <w:r w:rsidRPr="00C75777">
        <w:rPr>
          <w:rFonts w:ascii="Times New Roman" w:hAnsi="Times New Roman"/>
          <w:sz w:val="24"/>
          <w:szCs w:val="24"/>
        </w:rPr>
        <w:t xml:space="preserve">recunoașterea statutului de </w:t>
      </w:r>
      <w:r w:rsidR="00086883" w:rsidRPr="00C75777">
        <w:rPr>
          <w:rFonts w:ascii="Times New Roman" w:hAnsi="Times New Roman"/>
          <w:sz w:val="24"/>
          <w:szCs w:val="24"/>
        </w:rPr>
        <w:t xml:space="preserve">”unitate de învățământ cu personalitate juridică”, </w:t>
      </w:r>
      <w:r w:rsidRPr="00C75777">
        <w:rPr>
          <w:rFonts w:ascii="Times New Roman" w:hAnsi="Times New Roman"/>
          <w:sz w:val="24"/>
          <w:szCs w:val="24"/>
        </w:rPr>
        <w:t xml:space="preserve">dobândit prin efectul </w:t>
      </w:r>
      <w:r w:rsidRPr="00C75777">
        <w:rPr>
          <w:rFonts w:ascii="Times New Roman" w:hAnsi="Times New Roman"/>
          <w:b/>
          <w:iCs/>
          <w:color w:val="000000"/>
          <w:sz w:val="24"/>
          <w:szCs w:val="24"/>
          <w:shd w:val="clear" w:color="auto" w:fill="FFFFFF"/>
        </w:rPr>
        <w:t>Legii nr. 17/2022</w:t>
      </w:r>
      <w:r w:rsidRPr="00C75777">
        <w:rPr>
          <w:rFonts w:ascii="Times New Roman" w:hAnsi="Times New Roman"/>
          <w:i/>
          <w:iCs/>
          <w:color w:val="000000"/>
          <w:sz w:val="24"/>
          <w:szCs w:val="24"/>
          <w:shd w:val="clear" w:color="auto" w:fill="FFFFFF"/>
        </w:rPr>
        <w:t xml:space="preserve"> privind aprobarea Ordonanţei de urgenţă a Guvernului nr.100/2021 pentru modificarea şi completarea Legii educaţiei naţionale nr.1/2011 şi abrogarea unor acte normative din domeniul protecţiei sociale;</w:t>
      </w:r>
    </w:p>
    <w:p w:rsidR="00F52128" w:rsidRPr="00C75777" w:rsidRDefault="0033014E" w:rsidP="00C75777">
      <w:pPr>
        <w:pStyle w:val="Standard"/>
        <w:numPr>
          <w:ilvl w:val="0"/>
          <w:numId w:val="9"/>
        </w:numPr>
        <w:shd w:val="clear" w:color="auto" w:fill="FFFFFF"/>
        <w:suppressAutoHyphens w:val="0"/>
        <w:spacing w:after="0" w:line="240" w:lineRule="auto"/>
        <w:jc w:val="both"/>
        <w:rPr>
          <w:rFonts w:ascii="Times New Roman" w:hAnsi="Times New Roman"/>
          <w:sz w:val="24"/>
          <w:szCs w:val="24"/>
          <w:lang w:val="ro-RO"/>
        </w:rPr>
      </w:pPr>
      <w:r w:rsidRPr="00C75777">
        <w:rPr>
          <w:rFonts w:ascii="Times New Roman" w:hAnsi="Times New Roman"/>
          <w:bCs/>
          <w:sz w:val="24"/>
          <w:szCs w:val="24"/>
          <w:lang w:val="ro-RO"/>
        </w:rPr>
        <w:t xml:space="preserve">schimbarea denumirii serviciului public de interes local din </w:t>
      </w:r>
      <w:r w:rsidR="00544141" w:rsidRPr="00C75777">
        <w:rPr>
          <w:rFonts w:ascii="Times New Roman" w:hAnsi="Times New Roman"/>
          <w:bCs/>
          <w:sz w:val="24"/>
          <w:szCs w:val="24"/>
          <w:lang w:val="ro-RO"/>
        </w:rPr>
        <w:t>”</w:t>
      </w:r>
      <w:r w:rsidRPr="00C75777">
        <w:rPr>
          <w:rFonts w:ascii="Times New Roman" w:hAnsi="Times New Roman"/>
          <w:bCs/>
          <w:sz w:val="24"/>
          <w:szCs w:val="24"/>
          <w:lang w:val="ro-RO"/>
        </w:rPr>
        <w:t xml:space="preserve">Serviciul Public Creșe </w:t>
      </w:r>
      <w:r w:rsidR="00EC0B1B" w:rsidRPr="00C75777">
        <w:rPr>
          <w:rFonts w:ascii="Times New Roman" w:hAnsi="Times New Roman"/>
          <w:bCs/>
          <w:sz w:val="24"/>
          <w:szCs w:val="24"/>
          <w:lang w:val="ro-RO"/>
        </w:rPr>
        <w:t>Timișoara</w:t>
      </w:r>
      <w:r w:rsidR="00544141" w:rsidRPr="00C75777">
        <w:rPr>
          <w:rFonts w:ascii="Times New Roman" w:hAnsi="Times New Roman"/>
          <w:bCs/>
          <w:sz w:val="24"/>
          <w:szCs w:val="24"/>
          <w:lang w:val="ro-RO"/>
        </w:rPr>
        <w:t>”</w:t>
      </w:r>
      <w:r w:rsidRPr="00C75777">
        <w:rPr>
          <w:rFonts w:ascii="Times New Roman" w:hAnsi="Times New Roman"/>
          <w:bCs/>
          <w:sz w:val="24"/>
          <w:szCs w:val="24"/>
          <w:lang w:val="ro-RO"/>
        </w:rPr>
        <w:t xml:space="preserve"> în ,,Creșa </w:t>
      </w:r>
      <w:r w:rsidR="00EC0B1B" w:rsidRPr="00C75777">
        <w:rPr>
          <w:rFonts w:ascii="Times New Roman" w:hAnsi="Times New Roman"/>
          <w:bCs/>
          <w:sz w:val="24"/>
          <w:szCs w:val="24"/>
          <w:lang w:val="ro-RO"/>
        </w:rPr>
        <w:t>Timișoara</w:t>
      </w:r>
      <w:r w:rsidRPr="00C75777">
        <w:rPr>
          <w:rFonts w:ascii="Times New Roman" w:hAnsi="Times New Roman"/>
          <w:bCs/>
          <w:sz w:val="24"/>
          <w:szCs w:val="24"/>
          <w:lang w:val="ro-RO"/>
        </w:rPr>
        <w:t>”</w:t>
      </w:r>
      <w:r w:rsidR="00CD27F7" w:rsidRPr="00C75777">
        <w:rPr>
          <w:rFonts w:ascii="Times New Roman" w:hAnsi="Times New Roman"/>
          <w:bCs/>
          <w:sz w:val="24"/>
          <w:szCs w:val="24"/>
          <w:lang w:val="ro-RO"/>
        </w:rPr>
        <w:t>,</w:t>
      </w:r>
      <w:r w:rsidR="004A243A" w:rsidRPr="00C75777">
        <w:rPr>
          <w:rFonts w:ascii="Times New Roman" w:hAnsi="Times New Roman"/>
          <w:bCs/>
          <w:sz w:val="24"/>
          <w:szCs w:val="24"/>
          <w:lang w:val="ro-RO"/>
        </w:rPr>
        <w:t xml:space="preserve"> </w:t>
      </w:r>
      <w:r w:rsidR="004A243A" w:rsidRPr="00C75777">
        <w:rPr>
          <w:rFonts w:ascii="Times New Roman" w:hAnsi="Times New Roman"/>
          <w:sz w:val="24"/>
          <w:szCs w:val="24"/>
        </w:rPr>
        <w:t>conform Anexei nr. 1;</w:t>
      </w:r>
    </w:p>
    <w:p w:rsidR="00F52128" w:rsidRPr="00C75777" w:rsidRDefault="00F52128" w:rsidP="00C75777">
      <w:pPr>
        <w:pStyle w:val="Standard"/>
        <w:shd w:val="clear" w:color="auto" w:fill="FFFFFF"/>
        <w:suppressAutoHyphens w:val="0"/>
        <w:spacing w:after="0" w:line="240" w:lineRule="auto"/>
        <w:ind w:left="720"/>
        <w:jc w:val="both"/>
        <w:rPr>
          <w:rFonts w:ascii="Times New Roman" w:hAnsi="Times New Roman"/>
          <w:sz w:val="24"/>
          <w:szCs w:val="24"/>
          <w:lang w:val="ro-RO"/>
        </w:rPr>
      </w:pPr>
    </w:p>
    <w:p w:rsidR="00CD27F7" w:rsidRPr="00C75777" w:rsidRDefault="005F0BE0" w:rsidP="00C75777">
      <w:pPr>
        <w:pStyle w:val="Standard"/>
        <w:spacing w:after="0" w:line="240" w:lineRule="auto"/>
        <w:jc w:val="both"/>
        <w:rPr>
          <w:rFonts w:ascii="Times New Roman" w:hAnsi="Times New Roman"/>
          <w:sz w:val="24"/>
          <w:szCs w:val="24"/>
          <w:lang w:val="ro-RO"/>
        </w:rPr>
      </w:pPr>
      <w:r w:rsidRPr="00C75777">
        <w:rPr>
          <w:rFonts w:ascii="Times New Roman" w:hAnsi="Times New Roman"/>
          <w:sz w:val="24"/>
          <w:szCs w:val="24"/>
          <w:lang w:val="ro-RO"/>
        </w:rPr>
        <w:lastRenderedPageBreak/>
        <w:t xml:space="preserve">   </w:t>
      </w:r>
      <w:r w:rsidRPr="00C75777">
        <w:rPr>
          <w:rFonts w:ascii="Times New Roman" w:hAnsi="Times New Roman"/>
          <w:sz w:val="24"/>
          <w:szCs w:val="24"/>
          <w:lang w:val="ro-RO"/>
        </w:rPr>
        <w:tab/>
        <w:t xml:space="preserve"> În temeiul prevederilor art. 136 din </w:t>
      </w:r>
      <w:r w:rsidRPr="00C75777">
        <w:rPr>
          <w:rFonts w:ascii="Times New Roman" w:hAnsi="Times New Roman"/>
          <w:b/>
          <w:bCs/>
          <w:sz w:val="24"/>
          <w:szCs w:val="24"/>
          <w:lang w:val="ro-RO"/>
        </w:rPr>
        <w:t>Ordonanța Guvernului nr. 57/2019</w:t>
      </w:r>
      <w:r w:rsidRPr="00C75777">
        <w:rPr>
          <w:rFonts w:ascii="Times New Roman" w:hAnsi="Times New Roman"/>
          <w:sz w:val="24"/>
          <w:szCs w:val="24"/>
          <w:lang w:val="ro-RO"/>
        </w:rPr>
        <w:t xml:space="preserve"> </w:t>
      </w:r>
      <w:r w:rsidRPr="00C75777">
        <w:rPr>
          <w:rFonts w:ascii="Times New Roman" w:hAnsi="Times New Roman"/>
          <w:i/>
          <w:sz w:val="24"/>
          <w:szCs w:val="24"/>
          <w:lang w:val="ro-RO"/>
        </w:rPr>
        <w:t>privind Codul administrativ,</w:t>
      </w:r>
      <w:r w:rsidRPr="00C75777">
        <w:rPr>
          <w:rFonts w:ascii="Times New Roman" w:eastAsia="Times New Roman" w:hAnsi="Times New Roman"/>
          <w:b/>
          <w:sz w:val="24"/>
          <w:szCs w:val="24"/>
          <w:lang w:val="ro-RO"/>
        </w:rPr>
        <w:t xml:space="preserve"> </w:t>
      </w:r>
      <w:r w:rsidRPr="00C75777">
        <w:rPr>
          <w:rFonts w:ascii="Times New Roman" w:eastAsia="Times New Roman" w:hAnsi="Times New Roman"/>
          <w:sz w:val="24"/>
          <w:szCs w:val="24"/>
          <w:lang w:val="ro-RO"/>
        </w:rPr>
        <w:t>cu modificările și completările ulterioare</w:t>
      </w:r>
      <w:r w:rsidRPr="00C75777">
        <w:rPr>
          <w:rFonts w:ascii="Times New Roman" w:hAnsi="Times New Roman"/>
          <w:sz w:val="24"/>
          <w:szCs w:val="24"/>
          <w:lang w:val="ro-RO"/>
        </w:rPr>
        <w:t>, îmi exprim inițiativa de promovare a proiectului de hotărâre privind</w:t>
      </w:r>
      <w:r w:rsidR="00CD27F7" w:rsidRPr="00C75777">
        <w:rPr>
          <w:rFonts w:ascii="Times New Roman" w:hAnsi="Times New Roman"/>
          <w:sz w:val="24"/>
          <w:szCs w:val="24"/>
          <w:lang w:val="ro-RO"/>
        </w:rPr>
        <w:t>:</w:t>
      </w:r>
    </w:p>
    <w:p w:rsidR="00037DB1" w:rsidRPr="00C75777" w:rsidRDefault="00037DB1" w:rsidP="00C75777">
      <w:pPr>
        <w:pStyle w:val="Standard"/>
        <w:numPr>
          <w:ilvl w:val="0"/>
          <w:numId w:val="10"/>
        </w:numPr>
        <w:shd w:val="clear" w:color="auto" w:fill="FFFFFF"/>
        <w:suppressAutoHyphens w:val="0"/>
        <w:spacing w:after="0" w:line="240" w:lineRule="auto"/>
        <w:jc w:val="both"/>
        <w:rPr>
          <w:rFonts w:ascii="Times New Roman" w:hAnsi="Times New Roman"/>
          <w:b/>
          <w:i/>
          <w:sz w:val="24"/>
          <w:szCs w:val="24"/>
          <w:lang w:val="ro-RO"/>
        </w:rPr>
      </w:pPr>
      <w:r w:rsidRPr="00C75777">
        <w:rPr>
          <w:rFonts w:ascii="Times New Roman" w:hAnsi="Times New Roman"/>
          <w:b/>
          <w:i/>
          <w:sz w:val="24"/>
          <w:szCs w:val="24"/>
        </w:rPr>
        <w:t xml:space="preserve">recunoașterea statutului de </w:t>
      </w:r>
      <w:r w:rsidR="00086883" w:rsidRPr="00C75777">
        <w:rPr>
          <w:rFonts w:ascii="Times New Roman" w:hAnsi="Times New Roman"/>
          <w:b/>
          <w:i/>
          <w:sz w:val="24"/>
          <w:szCs w:val="24"/>
        </w:rPr>
        <w:t>”unitate de învățământ cu personalitate juridic</w:t>
      </w:r>
      <w:r w:rsidR="00086883" w:rsidRPr="00C75777">
        <w:rPr>
          <w:rFonts w:ascii="Times New Roman" w:hAnsi="Times New Roman"/>
          <w:b/>
          <w:i/>
          <w:sz w:val="24"/>
          <w:szCs w:val="24"/>
          <w:lang w:val="ro-RO"/>
        </w:rPr>
        <w:t>ă”</w:t>
      </w:r>
      <w:r w:rsidRPr="00C75777">
        <w:rPr>
          <w:rFonts w:ascii="Times New Roman" w:hAnsi="Times New Roman"/>
          <w:b/>
          <w:i/>
          <w:sz w:val="24"/>
          <w:szCs w:val="24"/>
        </w:rPr>
        <w:t xml:space="preserve">, dobândit prin efectul </w:t>
      </w:r>
      <w:r w:rsidRPr="00C75777">
        <w:rPr>
          <w:rFonts w:ascii="Times New Roman" w:hAnsi="Times New Roman"/>
          <w:b/>
          <w:i/>
          <w:iCs/>
          <w:color w:val="000000"/>
          <w:sz w:val="24"/>
          <w:szCs w:val="24"/>
          <w:shd w:val="clear" w:color="auto" w:fill="FFFFFF"/>
        </w:rPr>
        <w:t>Legii nr. 17/2022 privind aprobarea Ordonanţei de urgenţă a Guvernului nr.100/2021 pentru modificarea şi completarea Legii educaţiei naţionale nr.1/2011 şi abrogarea unor acte normative din domeniul protecţiei sociale</w:t>
      </w:r>
      <w:r w:rsidR="007F0183" w:rsidRPr="00C75777">
        <w:rPr>
          <w:rFonts w:ascii="Times New Roman" w:hAnsi="Times New Roman"/>
          <w:b/>
          <w:i/>
          <w:iCs/>
          <w:color w:val="000000"/>
          <w:sz w:val="24"/>
          <w:szCs w:val="24"/>
          <w:shd w:val="clear" w:color="auto" w:fill="FFFFFF"/>
        </w:rPr>
        <w:t>;</w:t>
      </w:r>
    </w:p>
    <w:p w:rsidR="008A4ED1" w:rsidRPr="00C75777" w:rsidRDefault="00E72A7D" w:rsidP="00C75777">
      <w:pPr>
        <w:pStyle w:val="BodyText2"/>
        <w:numPr>
          <w:ilvl w:val="0"/>
          <w:numId w:val="10"/>
        </w:numPr>
        <w:jc w:val="both"/>
        <w:rPr>
          <w:szCs w:val="24"/>
        </w:rPr>
      </w:pPr>
      <w:r w:rsidRPr="00C75777">
        <w:rPr>
          <w:bCs/>
          <w:i/>
          <w:szCs w:val="24"/>
        </w:rPr>
        <w:t xml:space="preserve">schimbarea </w:t>
      </w:r>
      <w:r w:rsidR="00037DB1" w:rsidRPr="00C75777">
        <w:rPr>
          <w:bCs/>
          <w:i/>
          <w:szCs w:val="24"/>
        </w:rPr>
        <w:t>denumirii serviciulu</w:t>
      </w:r>
      <w:r w:rsidR="0081243F" w:rsidRPr="00C75777">
        <w:rPr>
          <w:bCs/>
          <w:i/>
          <w:szCs w:val="24"/>
        </w:rPr>
        <w:t>i public de interes local din ”</w:t>
      </w:r>
      <w:r w:rsidR="00037DB1" w:rsidRPr="00C75777">
        <w:rPr>
          <w:bCs/>
          <w:i/>
          <w:szCs w:val="24"/>
        </w:rPr>
        <w:t xml:space="preserve">Serviciul </w:t>
      </w:r>
      <w:r w:rsidR="0081243F" w:rsidRPr="00C75777">
        <w:rPr>
          <w:bCs/>
          <w:i/>
          <w:szCs w:val="24"/>
        </w:rPr>
        <w:t>Public Creșe Timișoara” în ”</w:t>
      </w:r>
      <w:r w:rsidR="00037DB1" w:rsidRPr="00C75777">
        <w:rPr>
          <w:bCs/>
          <w:i/>
          <w:szCs w:val="24"/>
        </w:rPr>
        <w:t xml:space="preserve">Creșa Timișoara”, </w:t>
      </w:r>
      <w:r w:rsidRPr="00C75777">
        <w:rPr>
          <w:b w:val="0"/>
          <w:bCs/>
          <w:szCs w:val="24"/>
        </w:rPr>
        <w:t>conform Anexei nr. 1.</w:t>
      </w:r>
    </w:p>
    <w:p w:rsidR="00E72A7D" w:rsidRPr="00C75777" w:rsidRDefault="00E72A7D" w:rsidP="00C75777">
      <w:pPr>
        <w:pStyle w:val="BodyText2"/>
        <w:ind w:left="720"/>
        <w:jc w:val="both"/>
        <w:rPr>
          <w:szCs w:val="24"/>
        </w:rPr>
      </w:pPr>
    </w:p>
    <w:p w:rsidR="008A4ED1" w:rsidRPr="00C75777" w:rsidRDefault="008A4ED1" w:rsidP="00C75777">
      <w:pPr>
        <w:pStyle w:val="Standard"/>
        <w:spacing w:after="0" w:line="240" w:lineRule="auto"/>
        <w:jc w:val="both"/>
        <w:rPr>
          <w:rFonts w:ascii="Times New Roman" w:hAnsi="Times New Roman"/>
          <w:sz w:val="24"/>
          <w:szCs w:val="24"/>
          <w:lang w:val="ro-RO"/>
        </w:rPr>
      </w:pPr>
    </w:p>
    <w:p w:rsidR="00D414F5" w:rsidRPr="00C75777" w:rsidRDefault="006E21A4" w:rsidP="00C75777">
      <w:pPr>
        <w:jc w:val="center"/>
        <w:rPr>
          <w:b/>
        </w:rPr>
      </w:pPr>
      <w:r w:rsidRPr="00C75777">
        <w:rPr>
          <w:b/>
        </w:rPr>
        <w:t>PRIMAR</w:t>
      </w:r>
      <w:r w:rsidR="00D414F5" w:rsidRPr="00C75777">
        <w:rPr>
          <w:b/>
        </w:rPr>
        <w:t>,</w:t>
      </w:r>
    </w:p>
    <w:p w:rsidR="006E21A4" w:rsidRPr="00C75777" w:rsidRDefault="00622DA3" w:rsidP="00C75777">
      <w:pPr>
        <w:jc w:val="center"/>
        <w:rPr>
          <w:b/>
        </w:rPr>
      </w:pPr>
      <w:r w:rsidRPr="00C75777">
        <w:rPr>
          <w:b/>
        </w:rPr>
        <w:t xml:space="preserve">Dominic </w:t>
      </w:r>
      <w:r w:rsidR="006E21A4" w:rsidRPr="00C75777">
        <w:rPr>
          <w:b/>
        </w:rPr>
        <w:t>FRITZ</w:t>
      </w:r>
    </w:p>
    <w:p w:rsidR="006E21A4" w:rsidRPr="00C75777" w:rsidRDefault="006E21A4" w:rsidP="00C75777">
      <w:pPr>
        <w:jc w:val="center"/>
        <w:rPr>
          <w:b/>
        </w:rPr>
      </w:pPr>
    </w:p>
    <w:p w:rsidR="006E21A4" w:rsidRDefault="006E21A4" w:rsidP="00C75777">
      <w:pPr>
        <w:jc w:val="center"/>
        <w:rPr>
          <w:b/>
        </w:rPr>
      </w:pPr>
    </w:p>
    <w:p w:rsidR="00B22EB0" w:rsidRPr="00C75777" w:rsidRDefault="00B22EB0" w:rsidP="00C75777">
      <w:pPr>
        <w:jc w:val="center"/>
        <w:rPr>
          <w:b/>
        </w:rPr>
      </w:pPr>
    </w:p>
    <w:p w:rsidR="00E27899" w:rsidRPr="00C75777" w:rsidRDefault="00E27899" w:rsidP="00C75777">
      <w:pPr>
        <w:jc w:val="center"/>
        <w:rPr>
          <w:b/>
        </w:rPr>
      </w:pPr>
    </w:p>
    <w:p w:rsidR="000516BE" w:rsidRDefault="000516BE" w:rsidP="00C75777">
      <w:pPr>
        <w:jc w:val="center"/>
        <w:rPr>
          <w:b/>
        </w:rPr>
      </w:pPr>
    </w:p>
    <w:p w:rsidR="003D11BF" w:rsidRPr="00C75777" w:rsidRDefault="003D11BF" w:rsidP="00C75777">
      <w:pPr>
        <w:jc w:val="center"/>
        <w:rPr>
          <w:b/>
        </w:rPr>
      </w:pPr>
    </w:p>
    <w:p w:rsidR="006E21A4" w:rsidRPr="00C75777" w:rsidRDefault="006E21A4" w:rsidP="00C75777">
      <w:pPr>
        <w:jc w:val="center"/>
        <w:rPr>
          <w:b/>
        </w:rPr>
      </w:pPr>
    </w:p>
    <w:p w:rsidR="003316E1" w:rsidRPr="00C75777" w:rsidRDefault="003316E1" w:rsidP="00C75777">
      <w:pPr>
        <w:autoSpaceDE w:val="0"/>
        <w:autoSpaceDN w:val="0"/>
        <w:adjustRightInd w:val="0"/>
        <w:jc w:val="center"/>
        <w:rPr>
          <w:b/>
        </w:rPr>
      </w:pPr>
      <w:r w:rsidRPr="00C75777">
        <w:rPr>
          <w:b/>
        </w:rPr>
        <w:t>SERVICIUL PUBLIC CREȘE TIMIȘOARA,</w:t>
      </w:r>
    </w:p>
    <w:p w:rsidR="003316E1" w:rsidRPr="00C75777" w:rsidRDefault="003316E1" w:rsidP="00C75777">
      <w:pPr>
        <w:autoSpaceDE w:val="0"/>
        <w:autoSpaceDN w:val="0"/>
        <w:adjustRightInd w:val="0"/>
        <w:jc w:val="center"/>
        <w:rPr>
          <w:b/>
        </w:rPr>
      </w:pPr>
      <w:r w:rsidRPr="00C75777">
        <w:rPr>
          <w:b/>
        </w:rPr>
        <w:t>DIRECTOR,</w:t>
      </w:r>
    </w:p>
    <w:p w:rsidR="003316E1" w:rsidRPr="00C75777" w:rsidRDefault="003316E1" w:rsidP="00C75777">
      <w:pPr>
        <w:autoSpaceDE w:val="0"/>
        <w:autoSpaceDN w:val="0"/>
        <w:adjustRightInd w:val="0"/>
        <w:jc w:val="center"/>
        <w:rPr>
          <w:b/>
        </w:rPr>
      </w:pPr>
      <w:r w:rsidRPr="00C75777">
        <w:rPr>
          <w:b/>
        </w:rPr>
        <w:t>Adriana ROESCU</w:t>
      </w:r>
    </w:p>
    <w:p w:rsidR="003316E1" w:rsidRPr="00C75777" w:rsidRDefault="003316E1" w:rsidP="00C75777">
      <w:pPr>
        <w:tabs>
          <w:tab w:val="left" w:pos="6982"/>
        </w:tabs>
        <w:autoSpaceDE w:val="0"/>
        <w:autoSpaceDN w:val="0"/>
        <w:adjustRightInd w:val="0"/>
        <w:ind w:left="6840" w:firstLine="1080"/>
      </w:pPr>
    </w:p>
    <w:p w:rsidR="00BD3D73" w:rsidRPr="00C75777" w:rsidRDefault="00BD3D73" w:rsidP="00C75777">
      <w:pPr>
        <w:tabs>
          <w:tab w:val="left" w:pos="5745"/>
        </w:tabs>
        <w:jc w:val="right"/>
      </w:pPr>
    </w:p>
    <w:p w:rsidR="00B22EB0" w:rsidRDefault="00B22EB0" w:rsidP="00C75777">
      <w:pPr>
        <w:tabs>
          <w:tab w:val="left" w:pos="5745"/>
        </w:tabs>
        <w:jc w:val="right"/>
      </w:pPr>
    </w:p>
    <w:p w:rsidR="00B22EB0" w:rsidRDefault="00B22EB0" w:rsidP="00C75777">
      <w:pPr>
        <w:tabs>
          <w:tab w:val="left" w:pos="5745"/>
        </w:tabs>
        <w:jc w:val="right"/>
      </w:pPr>
    </w:p>
    <w:p w:rsidR="00B22EB0" w:rsidRDefault="00B22EB0" w:rsidP="00C75777">
      <w:pPr>
        <w:tabs>
          <w:tab w:val="left" w:pos="5745"/>
        </w:tabs>
        <w:jc w:val="right"/>
      </w:pPr>
    </w:p>
    <w:p w:rsidR="00B22EB0" w:rsidRDefault="00B22EB0" w:rsidP="00C75777">
      <w:pPr>
        <w:tabs>
          <w:tab w:val="left" w:pos="5745"/>
        </w:tabs>
        <w:jc w:val="right"/>
      </w:pPr>
    </w:p>
    <w:p w:rsidR="00B22EB0" w:rsidRDefault="00B22EB0" w:rsidP="00C75777">
      <w:pPr>
        <w:tabs>
          <w:tab w:val="left" w:pos="5745"/>
        </w:tabs>
        <w:jc w:val="right"/>
      </w:pPr>
    </w:p>
    <w:p w:rsidR="00B22EB0" w:rsidRDefault="00B22EB0" w:rsidP="00C75777">
      <w:pPr>
        <w:tabs>
          <w:tab w:val="left" w:pos="5745"/>
        </w:tabs>
        <w:jc w:val="right"/>
      </w:pPr>
    </w:p>
    <w:p w:rsidR="00B22EB0" w:rsidRDefault="00B22EB0" w:rsidP="00C75777">
      <w:pPr>
        <w:tabs>
          <w:tab w:val="left" w:pos="5745"/>
        </w:tabs>
        <w:jc w:val="right"/>
      </w:pPr>
    </w:p>
    <w:p w:rsidR="00B22EB0" w:rsidRDefault="00B22EB0" w:rsidP="00C75777">
      <w:pPr>
        <w:tabs>
          <w:tab w:val="left" w:pos="5745"/>
        </w:tabs>
        <w:jc w:val="right"/>
      </w:pPr>
    </w:p>
    <w:p w:rsidR="00B22EB0" w:rsidRDefault="00B22EB0" w:rsidP="00C75777">
      <w:pPr>
        <w:tabs>
          <w:tab w:val="left" w:pos="5745"/>
        </w:tabs>
        <w:jc w:val="right"/>
      </w:pPr>
    </w:p>
    <w:p w:rsidR="00B22EB0" w:rsidRDefault="00B22EB0" w:rsidP="00C75777">
      <w:pPr>
        <w:tabs>
          <w:tab w:val="left" w:pos="5745"/>
        </w:tabs>
        <w:jc w:val="right"/>
      </w:pPr>
    </w:p>
    <w:p w:rsidR="00B22EB0" w:rsidRDefault="00B22EB0" w:rsidP="00C75777">
      <w:pPr>
        <w:tabs>
          <w:tab w:val="left" w:pos="5745"/>
        </w:tabs>
        <w:jc w:val="right"/>
      </w:pPr>
    </w:p>
    <w:p w:rsidR="00B22EB0" w:rsidRDefault="00B22EB0" w:rsidP="00C75777">
      <w:pPr>
        <w:tabs>
          <w:tab w:val="left" w:pos="5745"/>
        </w:tabs>
        <w:jc w:val="right"/>
      </w:pPr>
    </w:p>
    <w:p w:rsidR="00B22EB0" w:rsidRDefault="00B22EB0" w:rsidP="00C75777">
      <w:pPr>
        <w:tabs>
          <w:tab w:val="left" w:pos="5745"/>
        </w:tabs>
        <w:jc w:val="right"/>
      </w:pPr>
    </w:p>
    <w:p w:rsidR="00B22EB0" w:rsidRDefault="00B22EB0" w:rsidP="00C75777">
      <w:pPr>
        <w:tabs>
          <w:tab w:val="left" w:pos="5745"/>
        </w:tabs>
        <w:jc w:val="right"/>
      </w:pPr>
    </w:p>
    <w:p w:rsidR="00B22EB0" w:rsidRDefault="00B22EB0" w:rsidP="00C75777">
      <w:pPr>
        <w:tabs>
          <w:tab w:val="left" w:pos="5745"/>
        </w:tabs>
        <w:jc w:val="right"/>
      </w:pPr>
    </w:p>
    <w:p w:rsidR="00B22EB0" w:rsidRDefault="00B22EB0" w:rsidP="00C75777">
      <w:pPr>
        <w:tabs>
          <w:tab w:val="left" w:pos="5745"/>
        </w:tabs>
        <w:jc w:val="right"/>
      </w:pPr>
    </w:p>
    <w:p w:rsidR="00B22EB0" w:rsidRDefault="00B22EB0" w:rsidP="00C75777">
      <w:pPr>
        <w:tabs>
          <w:tab w:val="left" w:pos="5745"/>
        </w:tabs>
        <w:jc w:val="right"/>
      </w:pPr>
    </w:p>
    <w:p w:rsidR="00B22EB0" w:rsidRDefault="00B22EB0" w:rsidP="00C75777">
      <w:pPr>
        <w:tabs>
          <w:tab w:val="left" w:pos="5745"/>
        </w:tabs>
        <w:jc w:val="right"/>
      </w:pPr>
    </w:p>
    <w:p w:rsidR="00B22EB0" w:rsidRDefault="00B22EB0" w:rsidP="00C75777">
      <w:pPr>
        <w:tabs>
          <w:tab w:val="left" w:pos="5745"/>
        </w:tabs>
        <w:jc w:val="right"/>
      </w:pPr>
    </w:p>
    <w:p w:rsidR="00B22EB0" w:rsidRDefault="00B22EB0" w:rsidP="00C75777">
      <w:pPr>
        <w:tabs>
          <w:tab w:val="left" w:pos="5745"/>
        </w:tabs>
        <w:jc w:val="right"/>
      </w:pPr>
    </w:p>
    <w:p w:rsidR="00B22EB0" w:rsidRDefault="00B22EB0" w:rsidP="00C75777">
      <w:pPr>
        <w:tabs>
          <w:tab w:val="left" w:pos="5745"/>
        </w:tabs>
        <w:jc w:val="right"/>
      </w:pPr>
    </w:p>
    <w:p w:rsidR="00E545D2" w:rsidRPr="00C75777" w:rsidRDefault="00E545D2" w:rsidP="00C75777">
      <w:pPr>
        <w:tabs>
          <w:tab w:val="left" w:pos="5745"/>
        </w:tabs>
        <w:jc w:val="right"/>
      </w:pPr>
      <w:r w:rsidRPr="00C75777">
        <w:t>Cod FO53-03, Ver.3</w:t>
      </w:r>
    </w:p>
    <w:sectPr w:rsidR="00E545D2" w:rsidRPr="00C75777" w:rsidSect="00AD7435">
      <w:footerReference w:type="default" r:id="rId9"/>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351B" w:rsidRDefault="0025351B" w:rsidP="00E545D2">
      <w:r>
        <w:separator/>
      </w:r>
    </w:p>
  </w:endnote>
  <w:endnote w:type="continuationSeparator" w:id="0">
    <w:p w:rsidR="0025351B" w:rsidRDefault="0025351B" w:rsidP="00E545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7277344"/>
      <w:docPartObj>
        <w:docPartGallery w:val="Page Numbers (Bottom of Page)"/>
        <w:docPartUnique/>
      </w:docPartObj>
    </w:sdtPr>
    <w:sdtContent>
      <w:sdt>
        <w:sdtPr>
          <w:id w:val="565050477"/>
          <w:docPartObj>
            <w:docPartGallery w:val="Page Numbers (Top of Page)"/>
            <w:docPartUnique/>
          </w:docPartObj>
        </w:sdtPr>
        <w:sdtContent>
          <w:p w:rsidR="00E545D2" w:rsidRDefault="00E545D2">
            <w:pPr>
              <w:pStyle w:val="Footer"/>
              <w:jc w:val="center"/>
            </w:pPr>
            <w:r>
              <w:t xml:space="preserve">Pagina </w:t>
            </w:r>
            <w:r w:rsidR="008837D8">
              <w:rPr>
                <w:b/>
              </w:rPr>
              <w:fldChar w:fldCharType="begin"/>
            </w:r>
            <w:r>
              <w:rPr>
                <w:b/>
              </w:rPr>
              <w:instrText xml:space="preserve"> PAGE </w:instrText>
            </w:r>
            <w:r w:rsidR="008837D8">
              <w:rPr>
                <w:b/>
              </w:rPr>
              <w:fldChar w:fldCharType="separate"/>
            </w:r>
            <w:r w:rsidR="00521A22">
              <w:rPr>
                <w:b/>
                <w:noProof/>
              </w:rPr>
              <w:t>2</w:t>
            </w:r>
            <w:r w:rsidR="008837D8">
              <w:rPr>
                <w:b/>
              </w:rPr>
              <w:fldChar w:fldCharType="end"/>
            </w:r>
            <w:r>
              <w:t xml:space="preserve"> din </w:t>
            </w:r>
            <w:r w:rsidR="008837D8">
              <w:rPr>
                <w:b/>
              </w:rPr>
              <w:fldChar w:fldCharType="begin"/>
            </w:r>
            <w:r>
              <w:rPr>
                <w:b/>
              </w:rPr>
              <w:instrText xml:space="preserve"> NUMPAGES  </w:instrText>
            </w:r>
            <w:r w:rsidR="008837D8">
              <w:rPr>
                <w:b/>
              </w:rPr>
              <w:fldChar w:fldCharType="separate"/>
            </w:r>
            <w:r w:rsidR="00521A22">
              <w:rPr>
                <w:b/>
                <w:noProof/>
              </w:rPr>
              <w:t>3</w:t>
            </w:r>
            <w:r w:rsidR="008837D8">
              <w:rPr>
                <w:b/>
              </w:rPr>
              <w:fldChar w:fldCharType="end"/>
            </w:r>
          </w:p>
        </w:sdtContent>
      </w:sdt>
    </w:sdtContent>
  </w:sdt>
  <w:p w:rsidR="00E545D2" w:rsidRDefault="00E545D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351B" w:rsidRDefault="0025351B" w:rsidP="00E545D2">
      <w:r>
        <w:separator/>
      </w:r>
    </w:p>
  </w:footnote>
  <w:footnote w:type="continuationSeparator" w:id="0">
    <w:p w:rsidR="0025351B" w:rsidRDefault="0025351B" w:rsidP="00E545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A48F"/>
      </v:shape>
    </w:pict>
  </w:numPicBullet>
  <w:abstractNum w:abstractNumId="0">
    <w:nsid w:val="10B82859"/>
    <w:multiLevelType w:val="hybridMultilevel"/>
    <w:tmpl w:val="81507D58"/>
    <w:lvl w:ilvl="0" w:tplc="4D226EA0">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15910899"/>
    <w:multiLevelType w:val="hybridMultilevel"/>
    <w:tmpl w:val="F17E13AA"/>
    <w:lvl w:ilvl="0" w:tplc="04180009">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1D5340A1"/>
    <w:multiLevelType w:val="hybridMultilevel"/>
    <w:tmpl w:val="A8566698"/>
    <w:lvl w:ilvl="0" w:tplc="9B548214">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28E212CD"/>
    <w:multiLevelType w:val="hybridMultilevel"/>
    <w:tmpl w:val="0D82B40C"/>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38240B5F"/>
    <w:multiLevelType w:val="hybridMultilevel"/>
    <w:tmpl w:val="C32645FC"/>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3E4656CE"/>
    <w:multiLevelType w:val="hybridMultilevel"/>
    <w:tmpl w:val="DBD2946A"/>
    <w:lvl w:ilvl="0" w:tplc="726ABB0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52F260E0"/>
    <w:multiLevelType w:val="hybridMultilevel"/>
    <w:tmpl w:val="7336474A"/>
    <w:lvl w:ilvl="0" w:tplc="04180007">
      <w:start w:val="1"/>
      <w:numFmt w:val="bullet"/>
      <w:lvlText w:val=""/>
      <w:lvlPicBulletId w:val="0"/>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5A0E17A0"/>
    <w:multiLevelType w:val="hybridMultilevel"/>
    <w:tmpl w:val="FC862ABC"/>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3375589"/>
    <w:multiLevelType w:val="hybridMultilevel"/>
    <w:tmpl w:val="B95EECF4"/>
    <w:lvl w:ilvl="0" w:tplc="9552EA30">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8"/>
  </w:num>
  <w:num w:numId="2">
    <w:abstractNumId w:val="0"/>
  </w:num>
  <w:num w:numId="3">
    <w:abstractNumId w:val="2"/>
  </w:num>
  <w:num w:numId="4">
    <w:abstractNumId w:val="9"/>
  </w:num>
  <w:num w:numId="5">
    <w:abstractNumId w:val="5"/>
  </w:num>
  <w:num w:numId="6">
    <w:abstractNumId w:val="6"/>
  </w:num>
  <w:num w:numId="7">
    <w:abstractNumId w:val="3"/>
  </w:num>
  <w:num w:numId="8">
    <w:abstractNumId w:val="4"/>
  </w:num>
  <w:num w:numId="9">
    <w:abstractNumId w:val="1"/>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rsids>
    <w:rsidRoot w:val="00F9396F"/>
    <w:rsid w:val="00037DB1"/>
    <w:rsid w:val="00051360"/>
    <w:rsid w:val="000516BE"/>
    <w:rsid w:val="000673A3"/>
    <w:rsid w:val="00086883"/>
    <w:rsid w:val="00087217"/>
    <w:rsid w:val="000A1A2D"/>
    <w:rsid w:val="0012118A"/>
    <w:rsid w:val="001275C3"/>
    <w:rsid w:val="00127FDC"/>
    <w:rsid w:val="001D6B44"/>
    <w:rsid w:val="00244009"/>
    <w:rsid w:val="0025351B"/>
    <w:rsid w:val="002A5F20"/>
    <w:rsid w:val="002D70E1"/>
    <w:rsid w:val="002E5FFF"/>
    <w:rsid w:val="002F27B0"/>
    <w:rsid w:val="002F4276"/>
    <w:rsid w:val="0033014E"/>
    <w:rsid w:val="0033144D"/>
    <w:rsid w:val="003316E1"/>
    <w:rsid w:val="003320D9"/>
    <w:rsid w:val="003528EA"/>
    <w:rsid w:val="003767E1"/>
    <w:rsid w:val="003A6BA0"/>
    <w:rsid w:val="003C70DA"/>
    <w:rsid w:val="003D11BF"/>
    <w:rsid w:val="00402954"/>
    <w:rsid w:val="00416141"/>
    <w:rsid w:val="0047672D"/>
    <w:rsid w:val="0048447F"/>
    <w:rsid w:val="00485600"/>
    <w:rsid w:val="00486A86"/>
    <w:rsid w:val="004A243A"/>
    <w:rsid w:val="00501519"/>
    <w:rsid w:val="00521553"/>
    <w:rsid w:val="00521A22"/>
    <w:rsid w:val="00543307"/>
    <w:rsid w:val="00544141"/>
    <w:rsid w:val="00565843"/>
    <w:rsid w:val="00567420"/>
    <w:rsid w:val="005730AD"/>
    <w:rsid w:val="005C28EB"/>
    <w:rsid w:val="005F0BE0"/>
    <w:rsid w:val="006123AE"/>
    <w:rsid w:val="00622DA3"/>
    <w:rsid w:val="00652CE4"/>
    <w:rsid w:val="00662EEC"/>
    <w:rsid w:val="006722E9"/>
    <w:rsid w:val="006B60FA"/>
    <w:rsid w:val="006E21A4"/>
    <w:rsid w:val="006E2472"/>
    <w:rsid w:val="00701FAF"/>
    <w:rsid w:val="00772A39"/>
    <w:rsid w:val="00783B28"/>
    <w:rsid w:val="00791281"/>
    <w:rsid w:val="00792B65"/>
    <w:rsid w:val="00794ADF"/>
    <w:rsid w:val="007F0183"/>
    <w:rsid w:val="007F33DC"/>
    <w:rsid w:val="0081243F"/>
    <w:rsid w:val="0086571F"/>
    <w:rsid w:val="00874785"/>
    <w:rsid w:val="008837D8"/>
    <w:rsid w:val="00890E15"/>
    <w:rsid w:val="00896895"/>
    <w:rsid w:val="008A4ED1"/>
    <w:rsid w:val="008B3799"/>
    <w:rsid w:val="008C36EC"/>
    <w:rsid w:val="008E38A7"/>
    <w:rsid w:val="00901EF7"/>
    <w:rsid w:val="00913263"/>
    <w:rsid w:val="0093285E"/>
    <w:rsid w:val="00967E18"/>
    <w:rsid w:val="009B0F48"/>
    <w:rsid w:val="00A15E41"/>
    <w:rsid w:val="00A53F32"/>
    <w:rsid w:val="00AA4A19"/>
    <w:rsid w:val="00AD7435"/>
    <w:rsid w:val="00B22EB0"/>
    <w:rsid w:val="00B5496E"/>
    <w:rsid w:val="00BD3D73"/>
    <w:rsid w:val="00BD428C"/>
    <w:rsid w:val="00C01AC8"/>
    <w:rsid w:val="00C037E3"/>
    <w:rsid w:val="00C57503"/>
    <w:rsid w:val="00C725CD"/>
    <w:rsid w:val="00C75777"/>
    <w:rsid w:val="00CA4A3A"/>
    <w:rsid w:val="00CD27F7"/>
    <w:rsid w:val="00CF1A94"/>
    <w:rsid w:val="00D11930"/>
    <w:rsid w:val="00D414F5"/>
    <w:rsid w:val="00D64A36"/>
    <w:rsid w:val="00D75BC8"/>
    <w:rsid w:val="00D81B48"/>
    <w:rsid w:val="00DE3C9D"/>
    <w:rsid w:val="00E27899"/>
    <w:rsid w:val="00E32F75"/>
    <w:rsid w:val="00E355C7"/>
    <w:rsid w:val="00E545D2"/>
    <w:rsid w:val="00E72A7D"/>
    <w:rsid w:val="00EA433F"/>
    <w:rsid w:val="00EC0B1B"/>
    <w:rsid w:val="00ED1D64"/>
    <w:rsid w:val="00F042EE"/>
    <w:rsid w:val="00F46907"/>
    <w:rsid w:val="00F52128"/>
    <w:rsid w:val="00F9396F"/>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1A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21A4"/>
    <w:pPr>
      <w:spacing w:after="200" w:line="276" w:lineRule="auto"/>
      <w:ind w:left="720"/>
      <w:contextualSpacing/>
    </w:pPr>
    <w:rPr>
      <w:rFonts w:ascii="Calibri" w:eastAsia="Calibri" w:hAnsi="Calibri"/>
      <w:sz w:val="22"/>
      <w:szCs w:val="22"/>
      <w:lang w:val="ro-RO"/>
    </w:rPr>
  </w:style>
  <w:style w:type="paragraph" w:styleId="NoSpacing">
    <w:name w:val="No Spacing"/>
    <w:uiPriority w:val="1"/>
    <w:qFormat/>
    <w:rsid w:val="006E21A4"/>
    <w:pPr>
      <w:spacing w:after="0" w:line="240" w:lineRule="auto"/>
    </w:pPr>
    <w:rPr>
      <w:rFonts w:ascii="Calibri" w:eastAsia="Calibri" w:hAnsi="Calibri" w:cs="Times New Roman"/>
      <w:lang w:val="ro-RO"/>
    </w:rPr>
  </w:style>
  <w:style w:type="paragraph" w:styleId="BodyText2">
    <w:name w:val="Body Text 2"/>
    <w:basedOn w:val="Normal"/>
    <w:link w:val="BodyText2Char"/>
    <w:rsid w:val="0033014E"/>
    <w:pPr>
      <w:jc w:val="center"/>
    </w:pPr>
    <w:rPr>
      <w:b/>
      <w:szCs w:val="20"/>
      <w:lang w:val="ro-RO"/>
    </w:rPr>
  </w:style>
  <w:style w:type="character" w:customStyle="1" w:styleId="BodyText2Char">
    <w:name w:val="Body Text 2 Char"/>
    <w:basedOn w:val="DefaultParagraphFont"/>
    <w:link w:val="BodyText2"/>
    <w:rsid w:val="0033014E"/>
    <w:rPr>
      <w:rFonts w:ascii="Times New Roman" w:eastAsia="Times New Roman" w:hAnsi="Times New Roman" w:cs="Times New Roman"/>
      <w:b/>
      <w:sz w:val="24"/>
      <w:szCs w:val="20"/>
      <w:lang w:val="ro-RO"/>
    </w:rPr>
  </w:style>
  <w:style w:type="paragraph" w:styleId="BodyTextIndent2">
    <w:name w:val="Body Text Indent 2"/>
    <w:basedOn w:val="Normal"/>
    <w:link w:val="BodyTextIndent2Char"/>
    <w:rsid w:val="0033014E"/>
    <w:pPr>
      <w:ind w:firstLine="720"/>
      <w:jc w:val="both"/>
    </w:pPr>
    <w:rPr>
      <w:sz w:val="20"/>
      <w:szCs w:val="20"/>
      <w:lang w:val="ro-RO"/>
    </w:rPr>
  </w:style>
  <w:style w:type="character" w:customStyle="1" w:styleId="BodyTextIndent2Char">
    <w:name w:val="Body Text Indent 2 Char"/>
    <w:basedOn w:val="DefaultParagraphFont"/>
    <w:link w:val="BodyTextIndent2"/>
    <w:rsid w:val="0033014E"/>
    <w:rPr>
      <w:rFonts w:ascii="Times New Roman" w:eastAsia="Times New Roman" w:hAnsi="Times New Roman" w:cs="Times New Roman"/>
      <w:sz w:val="20"/>
      <w:szCs w:val="20"/>
      <w:lang w:val="ro-RO"/>
    </w:rPr>
  </w:style>
  <w:style w:type="paragraph" w:customStyle="1" w:styleId="Standard">
    <w:name w:val="Standard"/>
    <w:rsid w:val="0033014E"/>
    <w:pPr>
      <w:suppressAutoHyphens/>
      <w:autoSpaceDN w:val="0"/>
      <w:spacing w:after="200" w:line="276" w:lineRule="auto"/>
      <w:textAlignment w:val="baseline"/>
    </w:pPr>
    <w:rPr>
      <w:rFonts w:ascii="Calibri" w:eastAsia="Calibri" w:hAnsi="Calibri" w:cs="Times New Roman"/>
      <w:kern w:val="3"/>
      <w:lang w:eastAsia="ar-SA"/>
    </w:rPr>
  </w:style>
  <w:style w:type="paragraph" w:styleId="Header">
    <w:name w:val="header"/>
    <w:basedOn w:val="Normal"/>
    <w:link w:val="HeaderChar"/>
    <w:uiPriority w:val="99"/>
    <w:semiHidden/>
    <w:unhideWhenUsed/>
    <w:rsid w:val="00A15E41"/>
    <w:pPr>
      <w:tabs>
        <w:tab w:val="center" w:pos="4536"/>
        <w:tab w:val="right" w:pos="9072"/>
      </w:tabs>
    </w:pPr>
    <w:rPr>
      <w:rFonts w:ascii="Calibri" w:eastAsia="Calibri" w:hAnsi="Calibri"/>
      <w:sz w:val="22"/>
      <w:szCs w:val="22"/>
      <w:lang w:val="ro-RO"/>
    </w:rPr>
  </w:style>
  <w:style w:type="character" w:customStyle="1" w:styleId="HeaderChar">
    <w:name w:val="Header Char"/>
    <w:basedOn w:val="DefaultParagraphFont"/>
    <w:link w:val="Header"/>
    <w:uiPriority w:val="99"/>
    <w:semiHidden/>
    <w:rsid w:val="00A15E41"/>
    <w:rPr>
      <w:rFonts w:ascii="Calibri" w:eastAsia="Calibri" w:hAnsi="Calibri" w:cs="Times New Roman"/>
      <w:lang w:val="ro-RO"/>
    </w:rPr>
  </w:style>
  <w:style w:type="paragraph" w:styleId="Footer">
    <w:name w:val="footer"/>
    <w:basedOn w:val="Normal"/>
    <w:link w:val="FooterChar"/>
    <w:uiPriority w:val="99"/>
    <w:unhideWhenUsed/>
    <w:rsid w:val="00E545D2"/>
    <w:pPr>
      <w:tabs>
        <w:tab w:val="center" w:pos="4536"/>
        <w:tab w:val="right" w:pos="9072"/>
      </w:tabs>
    </w:pPr>
  </w:style>
  <w:style w:type="character" w:customStyle="1" w:styleId="FooterChar">
    <w:name w:val="Footer Char"/>
    <w:basedOn w:val="DefaultParagraphFont"/>
    <w:link w:val="Footer"/>
    <w:uiPriority w:val="99"/>
    <w:rsid w:val="00E545D2"/>
    <w:rPr>
      <w:rFonts w:ascii="Times New Roman" w:eastAsia="Times New Roman" w:hAnsi="Times New Roman" w:cs="Times New Roman"/>
      <w:sz w:val="24"/>
      <w:szCs w:val="24"/>
    </w:rPr>
  </w:style>
  <w:style w:type="character" w:customStyle="1" w:styleId="spctttl">
    <w:name w:val="s_pct_ttl"/>
    <w:basedOn w:val="DefaultParagraphFont"/>
    <w:rsid w:val="002D70E1"/>
  </w:style>
  <w:style w:type="character" w:customStyle="1" w:styleId="spctbdy">
    <w:name w:val="s_pct_bdy"/>
    <w:basedOn w:val="DefaultParagraphFont"/>
    <w:rsid w:val="002D70E1"/>
  </w:style>
  <w:style w:type="character" w:styleId="Hyperlink">
    <w:name w:val="Hyperlink"/>
    <w:basedOn w:val="DefaultParagraphFont"/>
    <w:uiPriority w:val="99"/>
    <w:semiHidden/>
    <w:unhideWhenUsed/>
    <w:rsid w:val="002D70E1"/>
    <w:rPr>
      <w:color w:val="0000FF"/>
      <w:u w:val="single"/>
    </w:rPr>
  </w:style>
  <w:style w:type="character" w:customStyle="1" w:styleId="scit">
    <w:name w:val="s_cit"/>
    <w:basedOn w:val="DefaultParagraphFont"/>
    <w:rsid w:val="002D70E1"/>
  </w:style>
  <w:style w:type="paragraph" w:customStyle="1" w:styleId="sartttl">
    <w:name w:val="s_art_ttl"/>
    <w:basedOn w:val="Normal"/>
    <w:rsid w:val="002D70E1"/>
    <w:pPr>
      <w:spacing w:before="100" w:beforeAutospacing="1" w:after="100" w:afterAutospacing="1"/>
    </w:pPr>
    <w:rPr>
      <w:lang w:val="ro-RO" w:eastAsia="ro-RO"/>
    </w:rPr>
  </w:style>
  <w:style w:type="character" w:customStyle="1" w:styleId="salnttl">
    <w:name w:val="s_aln_ttl"/>
    <w:basedOn w:val="DefaultParagraphFont"/>
    <w:rsid w:val="002D70E1"/>
  </w:style>
  <w:style w:type="character" w:customStyle="1" w:styleId="salnbdy">
    <w:name w:val="s_aln_bdy"/>
    <w:basedOn w:val="DefaultParagraphFont"/>
    <w:rsid w:val="002D70E1"/>
  </w:style>
  <w:style w:type="paragraph" w:customStyle="1" w:styleId="spar">
    <w:name w:val="s_par"/>
    <w:basedOn w:val="Normal"/>
    <w:rsid w:val="002D70E1"/>
    <w:pPr>
      <w:spacing w:before="100" w:beforeAutospacing="1" w:after="100" w:afterAutospacing="1"/>
    </w:pPr>
    <w:rPr>
      <w:lang w:val="ro-RO" w:eastAsia="ro-RO"/>
    </w:rPr>
  </w:style>
  <w:style w:type="paragraph" w:styleId="NormalWeb">
    <w:name w:val="Normal (Web)"/>
    <w:basedOn w:val="Normal"/>
    <w:uiPriority w:val="99"/>
    <w:semiHidden/>
    <w:unhideWhenUsed/>
    <w:rsid w:val="00C75777"/>
    <w:pPr>
      <w:spacing w:before="100" w:beforeAutospacing="1" w:after="100" w:afterAutospacing="1"/>
    </w:pPr>
    <w:rPr>
      <w:lang w:val="ro-RO" w:eastAsia="ro-RO"/>
    </w:rPr>
  </w:style>
</w:styles>
</file>

<file path=word/webSettings.xml><?xml version="1.0" encoding="utf-8"?>
<w:webSettings xmlns:r="http://schemas.openxmlformats.org/officeDocument/2006/relationships" xmlns:w="http://schemas.openxmlformats.org/wordprocessingml/2006/main">
  <w:divs>
    <w:div w:id="16541274">
      <w:bodyDiv w:val="1"/>
      <w:marLeft w:val="0"/>
      <w:marRight w:val="0"/>
      <w:marTop w:val="0"/>
      <w:marBottom w:val="0"/>
      <w:divBdr>
        <w:top w:val="none" w:sz="0" w:space="0" w:color="auto"/>
        <w:left w:val="none" w:sz="0" w:space="0" w:color="auto"/>
        <w:bottom w:val="none" w:sz="0" w:space="0" w:color="auto"/>
        <w:right w:val="none" w:sz="0" w:space="0" w:color="auto"/>
      </w:divBdr>
      <w:divsChild>
        <w:div w:id="186063971">
          <w:marLeft w:val="0"/>
          <w:marRight w:val="0"/>
          <w:marTop w:val="0"/>
          <w:marBottom w:val="0"/>
          <w:divBdr>
            <w:top w:val="none" w:sz="0" w:space="0" w:color="auto"/>
            <w:left w:val="none" w:sz="0" w:space="0" w:color="auto"/>
            <w:bottom w:val="none" w:sz="0" w:space="0" w:color="auto"/>
            <w:right w:val="none" w:sz="0" w:space="0" w:color="auto"/>
          </w:divBdr>
          <w:divsChild>
            <w:div w:id="981929838">
              <w:marLeft w:val="0"/>
              <w:marRight w:val="0"/>
              <w:marTop w:val="0"/>
              <w:marBottom w:val="0"/>
              <w:divBdr>
                <w:top w:val="none" w:sz="0" w:space="0" w:color="auto"/>
                <w:left w:val="none" w:sz="0" w:space="0" w:color="auto"/>
                <w:bottom w:val="none" w:sz="0" w:space="0" w:color="auto"/>
                <w:right w:val="none" w:sz="0" w:space="0" w:color="auto"/>
              </w:divBdr>
              <w:divsChild>
                <w:div w:id="51793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77830">
      <w:bodyDiv w:val="1"/>
      <w:marLeft w:val="0"/>
      <w:marRight w:val="0"/>
      <w:marTop w:val="0"/>
      <w:marBottom w:val="0"/>
      <w:divBdr>
        <w:top w:val="none" w:sz="0" w:space="0" w:color="auto"/>
        <w:left w:val="none" w:sz="0" w:space="0" w:color="auto"/>
        <w:bottom w:val="none" w:sz="0" w:space="0" w:color="auto"/>
        <w:right w:val="none" w:sz="0" w:space="0" w:color="auto"/>
      </w:divBdr>
      <w:divsChild>
        <w:div w:id="585650458">
          <w:marLeft w:val="0"/>
          <w:marRight w:val="0"/>
          <w:marTop w:val="0"/>
          <w:marBottom w:val="0"/>
          <w:divBdr>
            <w:top w:val="none" w:sz="0" w:space="0" w:color="auto"/>
            <w:left w:val="none" w:sz="0" w:space="0" w:color="auto"/>
            <w:bottom w:val="none" w:sz="0" w:space="0" w:color="auto"/>
            <w:right w:val="none" w:sz="0" w:space="0" w:color="auto"/>
          </w:divBdr>
          <w:divsChild>
            <w:div w:id="146323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9287">
      <w:bodyDiv w:val="1"/>
      <w:marLeft w:val="0"/>
      <w:marRight w:val="0"/>
      <w:marTop w:val="0"/>
      <w:marBottom w:val="0"/>
      <w:divBdr>
        <w:top w:val="none" w:sz="0" w:space="0" w:color="auto"/>
        <w:left w:val="none" w:sz="0" w:space="0" w:color="auto"/>
        <w:bottom w:val="none" w:sz="0" w:space="0" w:color="auto"/>
        <w:right w:val="none" w:sz="0" w:space="0" w:color="auto"/>
      </w:divBdr>
      <w:divsChild>
        <w:div w:id="1278828601">
          <w:marLeft w:val="0"/>
          <w:marRight w:val="0"/>
          <w:marTop w:val="0"/>
          <w:marBottom w:val="0"/>
          <w:divBdr>
            <w:top w:val="none" w:sz="0" w:space="0" w:color="auto"/>
            <w:left w:val="none" w:sz="0" w:space="0" w:color="auto"/>
            <w:bottom w:val="none" w:sz="0" w:space="0" w:color="auto"/>
            <w:right w:val="none" w:sz="0" w:space="0" w:color="auto"/>
          </w:divBdr>
        </w:div>
      </w:divsChild>
    </w:div>
    <w:div w:id="1874923621">
      <w:bodyDiv w:val="1"/>
      <w:marLeft w:val="0"/>
      <w:marRight w:val="0"/>
      <w:marTop w:val="0"/>
      <w:marBottom w:val="0"/>
      <w:divBdr>
        <w:top w:val="none" w:sz="0" w:space="0" w:color="auto"/>
        <w:left w:val="none" w:sz="0" w:space="0" w:color="auto"/>
        <w:bottom w:val="none" w:sz="0" w:space="0" w:color="auto"/>
        <w:right w:val="none" w:sz="0" w:space="0" w:color="auto"/>
      </w:divBdr>
      <w:divsChild>
        <w:div w:id="1699550135">
          <w:marLeft w:val="0"/>
          <w:marRight w:val="0"/>
          <w:marTop w:val="0"/>
          <w:marBottom w:val="0"/>
          <w:divBdr>
            <w:top w:val="none" w:sz="0" w:space="0" w:color="auto"/>
            <w:left w:val="none" w:sz="0" w:space="0" w:color="auto"/>
            <w:bottom w:val="none" w:sz="0" w:space="0" w:color="auto"/>
            <w:right w:val="none" w:sz="0" w:space="0" w:color="auto"/>
          </w:divBdr>
          <w:divsChild>
            <w:div w:id="134940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989B79-AD93-4747-8148-E17953A32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307</TotalTime>
  <Pages>1</Pages>
  <Words>1104</Words>
  <Characters>6404</Characters>
  <Application>Microsoft Office Word</Application>
  <DocSecurity>0</DocSecurity>
  <Lines>53</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ChelbuGoje Patricia</dc:creator>
  <cp:keywords/>
  <dc:description/>
  <cp:lastModifiedBy>RVasiu</cp:lastModifiedBy>
  <cp:revision>56</cp:revision>
  <cp:lastPrinted>2022-03-24T08:58:00Z</cp:lastPrinted>
  <dcterms:created xsi:type="dcterms:W3CDTF">2022-03-04T09:02:00Z</dcterms:created>
  <dcterms:modified xsi:type="dcterms:W3CDTF">2022-03-24T08:58:00Z</dcterms:modified>
</cp:coreProperties>
</file>