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DE" w:rsidRPr="0068731C" w:rsidRDefault="006F44DE" w:rsidP="006F44D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F44DE" w:rsidRPr="0068731C" w:rsidRDefault="006F44DE" w:rsidP="006F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68731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8731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it-IT"/>
        </w:rPr>
        <w:t xml:space="preserve">ANEXA </w:t>
      </w:r>
    </w:p>
    <w:p w:rsidR="006F44DE" w:rsidRPr="0068731C" w:rsidRDefault="006F44DE" w:rsidP="0065002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731C">
        <w:rPr>
          <w:rFonts w:ascii="Times New Roman" w:hAnsi="Times New Roman"/>
          <w:sz w:val="24"/>
          <w:szCs w:val="24"/>
          <w:lang w:val="it-IT"/>
        </w:rPr>
        <w:t xml:space="preserve">MUNICIPIUL TIMIŞOARA </w:t>
      </w:r>
    </w:p>
    <w:p w:rsidR="006F44DE" w:rsidRPr="0068731C" w:rsidRDefault="006F44DE" w:rsidP="0065002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731C">
        <w:rPr>
          <w:rFonts w:ascii="Times New Roman" w:hAnsi="Times New Roman"/>
          <w:sz w:val="24"/>
          <w:szCs w:val="24"/>
          <w:lang w:val="it-IT"/>
        </w:rPr>
        <w:t xml:space="preserve">CASA DE CULTURĂ A MUNICIPIULUI </w:t>
      </w:r>
    </w:p>
    <w:p w:rsidR="00650026" w:rsidRPr="0068731C" w:rsidRDefault="00650026" w:rsidP="0065002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 xml:space="preserve">Str. </w:t>
      </w:r>
      <w:proofErr w:type="spellStart"/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>Miron</w:t>
      </w:r>
      <w:proofErr w:type="spellEnd"/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>Costin</w:t>
      </w:r>
      <w:proofErr w:type="spellEnd"/>
      <w:proofErr w:type="gramEnd"/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 xml:space="preserve"> nr.2, Tel: 0256-498214, 306479, Fax: 0256-491526 e-mail: office@timisul.ro</w:t>
      </w:r>
    </w:p>
    <w:p w:rsidR="00650026" w:rsidRPr="0068731C" w:rsidRDefault="00650026" w:rsidP="006F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1100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36"/>
        <w:gridCol w:w="6522"/>
        <w:gridCol w:w="1842"/>
        <w:gridCol w:w="1985"/>
        <w:gridCol w:w="15"/>
      </w:tblGrid>
      <w:tr w:rsidR="006F44DE" w:rsidRPr="0068731C" w:rsidTr="002363D5">
        <w:trPr>
          <w:trHeight w:val="847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4DE" w:rsidRPr="0068731C" w:rsidRDefault="006F44DE" w:rsidP="006500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4DE" w:rsidRPr="0068731C" w:rsidRDefault="0019754A" w:rsidP="00D904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Denumirea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manifestării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</w:t>
            </w:r>
            <w:r w:rsidR="006F44DE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="006F44DE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44DE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ediţia</w:t>
            </w:r>
            <w:proofErr w:type="spellEnd"/>
            <w:r w:rsidR="006F44DE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4DE" w:rsidRPr="0068731C" w:rsidRDefault="006F44DE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Data (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perioada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</w:p>
          <w:p w:rsidR="006F44DE" w:rsidRPr="0068731C" w:rsidRDefault="006F44DE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Locul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44DE" w:rsidRPr="0068731C" w:rsidRDefault="006F44DE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Suma solicitată de la Consiliul Local Timisoara </w:t>
            </w:r>
          </w:p>
          <w:p w:rsidR="006F44DE" w:rsidRPr="0068731C" w:rsidRDefault="006F44DE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(lei) </w:t>
            </w:r>
          </w:p>
        </w:tc>
      </w:tr>
      <w:tr w:rsidR="00C010E8" w:rsidRPr="0068731C" w:rsidTr="002363D5">
        <w:trPr>
          <w:trHeight w:val="433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0E8" w:rsidRPr="0068731C" w:rsidRDefault="00E73967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0E8" w:rsidRPr="00940FB8" w:rsidRDefault="00940FB8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940FB8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Timisoara dansează</w:t>
            </w:r>
          </w:p>
          <w:p w:rsidR="00940FB8" w:rsidRPr="0068731C" w:rsidRDefault="00940FB8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Festival de dans contemporan Timisoara danseaza</w:t>
            </w:r>
            <w:r w:rsidR="0014464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- aer liber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0E8" w:rsidRPr="0068731C" w:rsidRDefault="00144648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Iunie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2013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10E8" w:rsidRPr="0068731C" w:rsidRDefault="00940FB8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21.600 lei</w:t>
            </w:r>
          </w:p>
        </w:tc>
      </w:tr>
      <w:tr w:rsidR="002F6438" w:rsidRPr="0068731C" w:rsidTr="002363D5">
        <w:trPr>
          <w:trHeight w:val="157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438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2</w:t>
            </w:r>
            <w:r w:rsidR="002F6438" w:rsidRPr="0068731C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C7" w:rsidRDefault="002F6438" w:rsidP="00DA1A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Complex de manifestări pr</w:t>
            </w:r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egătitoare proiectului privind candidatura municipiului Timişoara la titlul de Capitală Culturală Europeană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C010E8" w:rsidRPr="00D743C7" w:rsidRDefault="00D740EA" w:rsidP="00D743C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proiect Promovarea candidaturii, </w:t>
            </w:r>
          </w:p>
          <w:p w:rsidR="00D743C7" w:rsidRDefault="00D740EA" w:rsidP="00D743C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proiect Impartasirea experientei altor orase capitale culturale (vizita experti, etc.)</w:t>
            </w:r>
          </w:p>
          <w:p w:rsidR="00C010E8" w:rsidRPr="0068731C" w:rsidRDefault="00C010E8" w:rsidP="00D743C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proiect Pregatirea candidaturii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438" w:rsidRPr="0068731C" w:rsidRDefault="007941E7" w:rsidP="00DA1A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Aprilie</w:t>
            </w:r>
            <w:proofErr w:type="spellEnd"/>
            <w:r w:rsidR="002F6438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2F6438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  <w:r w:rsidR="002F6438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10E8" w:rsidRPr="00144648" w:rsidRDefault="00940FB8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446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</w:t>
            </w:r>
            <w:r w:rsidR="00C010E8" w:rsidRPr="001446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otal</w:t>
            </w:r>
          </w:p>
          <w:p w:rsidR="00C010E8" w:rsidRPr="00144648" w:rsidRDefault="00030F49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="00144648" w:rsidRPr="001446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97.200 lei</w:t>
            </w:r>
          </w:p>
          <w:p w:rsidR="00144648" w:rsidRDefault="00144648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2F6438" w:rsidRDefault="00030F49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="00C0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="002F6438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0.000</w:t>
            </w:r>
          </w:p>
          <w:p w:rsidR="00C010E8" w:rsidRDefault="00144648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63</w:t>
            </w:r>
            <w:r w:rsidR="00C0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.000</w:t>
            </w:r>
          </w:p>
          <w:p w:rsidR="00144648" w:rsidRDefault="00144648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44648" w:rsidRDefault="00144648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34.200</w:t>
            </w:r>
          </w:p>
          <w:p w:rsidR="00C010E8" w:rsidRPr="0068731C" w:rsidRDefault="00C010E8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F6438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438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438" w:rsidRPr="0068731C" w:rsidRDefault="002F6438" w:rsidP="00C010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Tinerii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decid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"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proiect</w:t>
            </w:r>
            <w:proofErr w:type="spellEnd"/>
            <w:r w:rsid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aprobat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HCL 463/20.12.2010 –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acţiuni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implicare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viaţa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comunităţii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tinerilor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liceele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timişorene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Gala de premiere a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celui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bun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proiect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propus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liceeni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438" w:rsidRDefault="007941E7" w:rsidP="00463F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Aprilie</w:t>
            </w:r>
            <w:proofErr w:type="spellEnd"/>
            <w:r w:rsidR="00C010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  <w:p w:rsidR="00C010E8" w:rsidRDefault="00C010E8" w:rsidP="00463F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</w:p>
          <w:p w:rsidR="00C010E8" w:rsidRPr="0068731C" w:rsidRDefault="00C010E8" w:rsidP="00C010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648" w:rsidRDefault="00312FB1" w:rsidP="00383C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30.000 lei</w:t>
            </w:r>
          </w:p>
          <w:p w:rsidR="007941E7" w:rsidRPr="00596A75" w:rsidRDefault="007941E7" w:rsidP="00383C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2F6438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438" w:rsidRPr="0068731C" w:rsidRDefault="00E73967" w:rsidP="00DA1A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="002F6438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0EA" w:rsidRPr="00D743C7" w:rsidRDefault="002F6438" w:rsidP="00D904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Promovarea atracţiilor</w:t>
            </w:r>
            <w:r w:rsidR="00144648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 xml:space="preserve"> turistice locale şi regionale on-line</w:t>
            </w:r>
          </w:p>
          <w:p w:rsidR="00144648" w:rsidRPr="0068731C" w:rsidRDefault="00144648" w:rsidP="00D904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438" w:rsidRPr="0068731C" w:rsidRDefault="007941E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Aprilie</w:t>
            </w:r>
            <w:r w:rsidR="002F6438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-Decembrie</w:t>
            </w:r>
            <w:proofErr w:type="spellEnd"/>
            <w:r w:rsidR="002F6438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648" w:rsidRDefault="00AD74E9" w:rsidP="001073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  <w:r w:rsidR="002363D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.000 </w:t>
            </w:r>
            <w:r w:rsidR="00107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lei</w:t>
            </w:r>
          </w:p>
          <w:p w:rsidR="003173AD" w:rsidRPr="00596A75" w:rsidRDefault="003173AD" w:rsidP="00D454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D54B7F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B7F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73AD" w:rsidRPr="0068731C" w:rsidRDefault="00D54B7F" w:rsidP="007941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Sprijinirea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vieţii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academice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ştiinţifice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municipiului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Timişoara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congrese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simpoz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ioane, dezbateri)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4B7F" w:rsidRPr="0068731C" w:rsidRDefault="00D54B7F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Martie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Noiembrie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073D8" w:rsidRDefault="00237730" w:rsidP="001073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="00D54B7F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.000 </w:t>
            </w:r>
            <w:r w:rsidR="001073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lei</w:t>
            </w:r>
          </w:p>
          <w:p w:rsidR="00144648" w:rsidRPr="00596A75" w:rsidRDefault="00144648" w:rsidP="007941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FA4063" w:rsidRPr="0068731C" w:rsidTr="002363D5">
        <w:trPr>
          <w:trHeight w:val="157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D20D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Timisoara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muzicala</w:t>
            </w:r>
            <w:proofErr w:type="spellEnd"/>
          </w:p>
          <w:p w:rsidR="00FA4063" w:rsidRDefault="00FA4063" w:rsidP="00FA406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Festivalul</w:t>
            </w:r>
            <w:proofErr w:type="spellEnd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de</w:t>
            </w:r>
            <w:r w:rsidR="000101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1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Operă</w:t>
            </w:r>
            <w:proofErr w:type="spellEnd"/>
            <w:r w:rsidR="000101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1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="000101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1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Operetă</w:t>
            </w:r>
            <w:proofErr w:type="spellEnd"/>
            <w:r w:rsidR="000101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1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Timişoara</w:t>
            </w:r>
            <w:proofErr w:type="spellEnd"/>
            <w:r w:rsidR="0001010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2013</w:t>
            </w:r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–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ministagiune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aer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liber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Parcul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Rozelor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operă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operetă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Ultimul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weekend din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luna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august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primul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weekend din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luna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septembrie</w:t>
            </w:r>
            <w:proofErr w:type="spellEnd"/>
          </w:p>
          <w:p w:rsidR="00FA4063" w:rsidRPr="00952765" w:rsidRDefault="00FA4063" w:rsidP="00FA406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Festivalul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Plai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ediţia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VII-a,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singurul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festival de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muzica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lumii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Europa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realizat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100% de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voluntari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Concerte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happeninguri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ateliere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expoziţii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la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Muzeul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Satului</w:t>
            </w:r>
            <w:proofErr w:type="spellEnd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2765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Bănăţean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952765" w:rsidRPr="00FA4063" w:rsidRDefault="00952765" w:rsidP="00FA406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TM Live In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3CF2" w:rsidRDefault="00383CF2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383C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August</w:t>
            </w:r>
            <w:r w:rsidR="00383CF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septembrie</w:t>
            </w:r>
            <w:proofErr w:type="spellEnd"/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Septembrie</w:t>
            </w:r>
            <w:proofErr w:type="spellEnd"/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Pr="0068731C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Mai-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83CF2" w:rsidRPr="00383CF2" w:rsidRDefault="00237730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Total 5</w:t>
            </w:r>
            <w:r w:rsidR="00383CF2" w:rsidRPr="00383CF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60.000</w:t>
            </w:r>
          </w:p>
          <w:p w:rsidR="00FA4063" w:rsidRDefault="00FA4063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200.000 </w:t>
            </w: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160.000</w:t>
            </w: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Default="00952765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52765" w:rsidRPr="0068731C" w:rsidRDefault="00237730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9527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00.000</w:t>
            </w:r>
          </w:p>
        </w:tc>
      </w:tr>
      <w:tr w:rsidR="00FA4063" w:rsidRPr="0068731C" w:rsidTr="002363D5">
        <w:trPr>
          <w:trHeight w:val="392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D743C7" w:rsidRDefault="00FA4063" w:rsidP="00D740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Timi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şoara în cărţi</w:t>
            </w:r>
          </w:p>
          <w:p w:rsidR="00FA4063" w:rsidRDefault="00FA4063" w:rsidP="00D740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Proiecte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tipărire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publicaţii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cărti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despre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Timişoara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scrise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s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criitori timişoreni</w:t>
            </w:r>
          </w:p>
          <w:p w:rsidR="00FA4063" w:rsidRDefault="00FA4063" w:rsidP="007941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Tiparire vol. Memorie si dive</w:t>
            </w:r>
            <w:r w:rsidR="007941E7">
              <w:rPr>
                <w:rFonts w:ascii="Times New Roman" w:hAnsi="Times New Roman"/>
                <w:color w:val="000000"/>
                <w:sz w:val="24"/>
                <w:szCs w:val="24"/>
              </w:rPr>
              <w:t>rsitate culturala la Timisoara si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conferinta Neagu Djuvara</w:t>
            </w:r>
          </w:p>
          <w:p w:rsidR="00334BE2" w:rsidRPr="0068731C" w:rsidRDefault="00334BE2" w:rsidP="007941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Tiparire materiale informative privind Timişoara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Aprilie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42E1" w:rsidRPr="00596A75" w:rsidRDefault="000442E1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Total</w:t>
            </w:r>
            <w:r w:rsidR="007C60A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334BE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82</w:t>
            </w:r>
            <w:r w:rsidR="00E02531" w:rsidRPr="007C60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.500</w:t>
            </w:r>
          </w:p>
          <w:p w:rsidR="00FA4063" w:rsidRDefault="00912F35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42</w:t>
            </w:r>
            <w:r w:rsid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.000</w:t>
            </w:r>
          </w:p>
          <w:p w:rsidR="00FA4063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15.500</w:t>
            </w:r>
          </w:p>
          <w:p w:rsidR="00334BE2" w:rsidRDefault="00334BE2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34BE2" w:rsidRPr="0068731C" w:rsidRDefault="00334BE2" w:rsidP="00334BE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25.000</w:t>
            </w:r>
          </w:p>
        </w:tc>
      </w:tr>
      <w:tr w:rsidR="00FA4063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D743C7" w:rsidRDefault="00FA4063" w:rsidP="00D904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Timisoara Jazz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&amp; Blues</w:t>
            </w:r>
          </w:p>
          <w:p w:rsidR="00FA4063" w:rsidRDefault="00FA4063" w:rsidP="001446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Festival International  Jazz</w:t>
            </w:r>
          </w:p>
          <w:p w:rsidR="00FA4063" w:rsidRDefault="00FA4063" w:rsidP="001446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Festival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Kamo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Blues- Jazz</w:t>
            </w:r>
          </w:p>
          <w:p w:rsidR="00912F35" w:rsidRPr="0068731C" w:rsidRDefault="00912F35" w:rsidP="0014464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Festival Blues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pt.Timişoara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5-7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iulie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2013</w:t>
            </w:r>
          </w:p>
          <w:p w:rsidR="00FA4063" w:rsidRDefault="00912F35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oiembrie</w:t>
            </w:r>
            <w:proofErr w:type="spellEnd"/>
          </w:p>
          <w:p w:rsidR="00912F35" w:rsidRPr="0068731C" w:rsidRDefault="00912F35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August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144648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Total 5</w:t>
            </w:r>
            <w:r w:rsidR="0023773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50</w:t>
            </w:r>
            <w:r w:rsidRPr="001446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.000</w:t>
            </w:r>
          </w:p>
          <w:p w:rsidR="00FA4063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500.000</w:t>
            </w:r>
          </w:p>
          <w:p w:rsidR="00FA4063" w:rsidRDefault="00D454F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25.000</w:t>
            </w:r>
          </w:p>
          <w:p w:rsidR="00912F35" w:rsidRPr="0068731C" w:rsidRDefault="00912F35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25.000</w:t>
            </w:r>
          </w:p>
        </w:tc>
      </w:tr>
      <w:tr w:rsidR="00FA4063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940FB8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40FB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Timişoara</w:t>
            </w:r>
            <w:proofErr w:type="spellEnd"/>
            <w:r w:rsidRPr="00940FB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0FB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citeşte</w:t>
            </w:r>
            <w:proofErr w:type="spellEnd"/>
            <w:r w:rsidRPr="00940FB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Proiect Festivalul International de Literatura </w:t>
            </w:r>
          </w:p>
          <w:p w:rsidR="00FA4063" w:rsidRPr="0068731C" w:rsidRDefault="00FA4063" w:rsidP="00D454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672FEC" w:rsidRDefault="00672FEC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23-25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octombrie</w:t>
            </w:r>
            <w:proofErr w:type="spellEnd"/>
          </w:p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Default="00383CF2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Total </w:t>
            </w:r>
          </w:p>
          <w:p w:rsidR="00FA4063" w:rsidRDefault="00030F49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5.000</w:t>
            </w:r>
          </w:p>
          <w:p w:rsidR="00FA4063" w:rsidRPr="0068731C" w:rsidRDefault="00FA4063" w:rsidP="00044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A4063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E739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lastRenderedPageBreak/>
              <w:t>1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0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D743C7" w:rsidRDefault="00FA4063" w:rsidP="00D904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Timisoara europeana</w:t>
            </w:r>
          </w:p>
          <w:p w:rsidR="00FA4063" w:rsidRDefault="00FA4063" w:rsidP="00D904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9 Mai Ziua Europei” (spectacole, expoziţii, simpozion) </w:t>
            </w:r>
          </w:p>
          <w:p w:rsidR="00FA4063" w:rsidRPr="0068731C" w:rsidRDefault="00FA4063" w:rsidP="00D904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Marcarea principalelor teme europene: Ora pământului, Săptămâna Mobilităţii Europene, Ziua Transportului Public, Ziua voluntariatului, implicare civică a tinerilor, acţiuni de informare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, educatie, voluntariat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şi prevenţie etc.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0442E1" w:rsidRDefault="00FA4063" w:rsidP="00C010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Total 35.000</w:t>
            </w:r>
          </w:p>
          <w:p w:rsidR="00FA4063" w:rsidRDefault="00FA4063" w:rsidP="00C010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25.000</w:t>
            </w:r>
          </w:p>
          <w:p w:rsidR="00FA4063" w:rsidRDefault="00FA4063" w:rsidP="00C010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Pr="0068731C" w:rsidRDefault="00FA4063" w:rsidP="00C010E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10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.000</w:t>
            </w:r>
          </w:p>
        </w:tc>
      </w:tr>
      <w:tr w:rsidR="00FA4063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  <w:r w:rsidR="00FA4063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C010E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Oraşul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copiilor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Evenimente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dedicate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celor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mici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Parcul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Copiilor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Parcul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Rozelor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teatru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pentru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copii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ateliere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artistice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expoziţii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concursuri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etc. 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“Serbările Copiilor” </w:t>
            </w:r>
            <w:r w:rsidRPr="006873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– 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manifestări dedicate zilei internaţionale a copilului.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Iunie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672FEC" w:rsidRPr="00E02ECE" w:rsidRDefault="00E02ECE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E02EC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70.000</w:t>
            </w:r>
          </w:p>
        </w:tc>
      </w:tr>
      <w:tr w:rsidR="00FA4063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12</w:t>
            </w:r>
            <w:r w:rsidR="00FA4063"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Zilele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Cartierelor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cu co-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organizarea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Consiliilor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Consultative de Cartier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Mai -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Octombrie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68731C" w:rsidRDefault="000442E1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FA4063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00.000 </w:t>
            </w:r>
          </w:p>
        </w:tc>
      </w:tr>
      <w:tr w:rsidR="00FA4063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Muzică</w:t>
            </w:r>
            <w:proofErr w:type="spellEnd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fanfară</w:t>
            </w:r>
            <w:proofErr w:type="spellEnd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parcurile</w:t>
            </w:r>
            <w:proofErr w:type="spellEnd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Timişoarei</w:t>
            </w:r>
            <w:proofErr w:type="spellEnd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concerte</w:t>
            </w:r>
            <w:proofErr w:type="spellEnd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muzică</w:t>
            </w:r>
            <w:proofErr w:type="spellEnd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promenadă</w:t>
            </w:r>
            <w:proofErr w:type="spellEnd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cafe-concert, </w:t>
            </w:r>
            <w:proofErr w:type="spellStart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parcurile</w:t>
            </w:r>
            <w:proofErr w:type="spellEnd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municipul</w:t>
            </w:r>
            <w:proofErr w:type="spellEnd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5569EF">
                  <w:rPr>
                    <w:rFonts w:ascii="Times New Roman" w:hAnsi="Times New Roman"/>
                    <w:color w:val="000000"/>
                    <w:sz w:val="24"/>
                    <w:szCs w:val="24"/>
                    <w:lang w:val="en-US"/>
                  </w:rPr>
                  <w:t>Timişoara</w:t>
                </w:r>
              </w:smartTag>
            </w:smartTag>
            <w:proofErr w:type="spellEnd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ediţia</w:t>
            </w:r>
            <w:proofErr w:type="spellEnd"/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55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II-a</w:t>
            </w:r>
          </w:p>
          <w:p w:rsidR="000442E1" w:rsidRDefault="000442E1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Campionatul European de Muzica de fanfara</w:t>
            </w:r>
          </w:p>
          <w:p w:rsidR="000442E1" w:rsidRPr="0068731C" w:rsidRDefault="000442E1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Aniversare 10 ani de activitate formatia Big Band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Mai -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Octombrie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442E1" w:rsidRPr="000442E1" w:rsidRDefault="000442E1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030F4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30</w:t>
            </w:r>
            <w:r w:rsidRP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="00030F4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00</w:t>
            </w:r>
          </w:p>
          <w:p w:rsidR="00FA4063" w:rsidRDefault="000442E1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100.000</w:t>
            </w:r>
          </w:p>
          <w:p w:rsidR="000442E1" w:rsidRDefault="000442E1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442E1" w:rsidRDefault="000442E1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26.000</w:t>
            </w:r>
          </w:p>
          <w:p w:rsidR="000442E1" w:rsidRPr="0068731C" w:rsidRDefault="00030F49" w:rsidP="00030F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="000442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  <w:r w:rsidR="000442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FA4063" w:rsidRPr="0068731C" w:rsidTr="002363D5">
        <w:trPr>
          <w:trHeight w:val="433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  <w:r w:rsidR="00FA4063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Timişoara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Artelor</w:t>
            </w:r>
            <w:proofErr w:type="spellEnd"/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”</w:t>
            </w:r>
          </w:p>
          <w:p w:rsidR="00FA4063" w:rsidRDefault="00FA4063" w:rsidP="007C5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Eveniment de promovare a Timişoarei in Franţa- expoziţie de artă contemporană,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14 </w:t>
            </w:r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artişti timişoreni consacraţi la Rueil Malmaison- Paris,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Sculptura timisoreana continuitate si disjunctie</w:t>
            </w:r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- Fundaţia Triade</w:t>
            </w:r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4063" w:rsidRDefault="00FA4063" w:rsidP="007C5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Promovarea imaginii Timisoarei prin arta (8 obiecte simbol</w:t>
            </w:r>
            <w:r w:rsidR="00672FE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pt. protocol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)- Fundaţia Triade</w:t>
            </w:r>
          </w:p>
          <w:p w:rsidR="00FA4063" w:rsidRPr="00D743C7" w:rsidRDefault="00FA4063" w:rsidP="007C5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Aleea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personalităţilor</w:t>
            </w:r>
            <w:proofErr w:type="spellEnd"/>
            <w:r w:rsidR="000442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bust </w:t>
            </w:r>
            <w:proofErr w:type="spellStart"/>
            <w:r w:rsidR="000442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Muhle</w:t>
            </w:r>
            <w:proofErr w:type="spellEnd"/>
            <w:r w:rsidR="000442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442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Boboc</w:t>
            </w:r>
            <w:proofErr w:type="spellEnd"/>
            <w:r w:rsidR="000442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</w:t>
            </w:r>
            <w:r w:rsidR="00672F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672F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s.a</w:t>
            </w:r>
            <w:proofErr w:type="spellEnd"/>
            <w:proofErr w:type="gramEnd"/>
            <w:r w:rsidR="00672FE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FA4063" w:rsidRPr="00B76966" w:rsidRDefault="00FA4063" w:rsidP="003173A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ealizarea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expoziţii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artă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plastică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cataloage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artă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promovarea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artelor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plastice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susţinerea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artiştilor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plastici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timşoreni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ai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şcolii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artă</w:t>
            </w:r>
            <w:proofErr w:type="spellEnd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43C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timişorene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ambasor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Timisoarei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pastel urban</w:t>
            </w:r>
            <w:r w:rsidRPr="003173A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B76966" w:rsidRPr="003173AD" w:rsidRDefault="00B76966" w:rsidP="003173A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Revolutionary (catalog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promovare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municipiului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Timisoara)</w:t>
            </w:r>
          </w:p>
          <w:p w:rsidR="00FA4063" w:rsidRPr="003173AD" w:rsidRDefault="00FA4063" w:rsidP="007C5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Bienala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Internationala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tinerilor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artisti</w:t>
            </w:r>
            <w:proofErr w:type="spellEnd"/>
          </w:p>
          <w:p w:rsidR="00FA4063" w:rsidRPr="00D743C7" w:rsidRDefault="00FA4063" w:rsidP="007C5F7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Expozitie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Internationala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INTER- FOTO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Octombrie- noiembrie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0442E1" w:rsidRDefault="000442E1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B76966" w:rsidRDefault="00B76966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mai</w:t>
            </w:r>
          </w:p>
          <w:p w:rsidR="00B76966" w:rsidRDefault="00B76966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Noiembrie</w:t>
            </w:r>
          </w:p>
          <w:p w:rsidR="00FA4063" w:rsidRPr="0068731C" w:rsidRDefault="000442E1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O</w:t>
            </w:r>
            <w:r w:rsidR="00FA4063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ctombrie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0442E1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Total</w:t>
            </w:r>
            <w:r w:rsidR="000442E1" w:rsidRP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2</w:t>
            </w:r>
            <w:r w:rsidR="003B2B9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94</w:t>
            </w:r>
            <w:r w:rsidR="000442E1" w:rsidRP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.000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45.000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16.000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0442E1" w:rsidP="00044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100.000</w:t>
            </w:r>
          </w:p>
          <w:p w:rsidR="00FA4063" w:rsidRDefault="000355F6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  <w:r w:rsidR="000442E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.000</w:t>
            </w:r>
            <w:r w:rsid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442E1" w:rsidRDefault="000442E1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B76966" w:rsidRDefault="00B76966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18.000</w:t>
            </w:r>
          </w:p>
          <w:p w:rsidR="00B76966" w:rsidRDefault="00B76966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20.000</w:t>
            </w:r>
          </w:p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20.000</w:t>
            </w:r>
          </w:p>
        </w:tc>
      </w:tr>
      <w:tr w:rsidR="00FA4063" w:rsidRPr="0068731C" w:rsidTr="002363D5">
        <w:trPr>
          <w:trHeight w:val="433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Timisoara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teatrala</w:t>
            </w:r>
            <w:proofErr w:type="spellEnd"/>
          </w:p>
          <w:p w:rsidR="00FA4063" w:rsidRPr="00FA4063" w:rsidRDefault="00FA4063" w:rsidP="00FA406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Festivalul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European al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Spectacolului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Timişoara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Festivalul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Dramaturgiei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secţiunea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Outdoor,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spectacole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stradă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susţinute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teatre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profesioniste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România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Polonia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Spania</w:t>
            </w:r>
            <w:proofErr w:type="spellEnd"/>
          </w:p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Teatrul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Shakespeare Globe la Timisoara-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Regele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Lear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Piaţa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Victoriei</w:t>
            </w:r>
            <w:proofErr w:type="spellEnd"/>
          </w:p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FA4063" w:rsidRDefault="00E02ECE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Total 8</w:t>
            </w:r>
            <w:r w:rsidR="00FA4063"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0.000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E02ECE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FA4063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0.000</w:t>
            </w:r>
            <w:r w:rsid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2E4895" w:rsidRDefault="002E4895" w:rsidP="00044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Pr="0068731C" w:rsidRDefault="00FA4063" w:rsidP="00044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30.000</w:t>
            </w:r>
          </w:p>
        </w:tc>
      </w:tr>
      <w:tr w:rsidR="00FA4063" w:rsidRPr="0068731C" w:rsidTr="002363D5">
        <w:trPr>
          <w:trHeight w:val="433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  <w:r w:rsidR="00FA4063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43C7">
              <w:rPr>
                <w:rFonts w:ascii="Times New Roman" w:hAnsi="Times New Roman"/>
                <w:b/>
                <w:sz w:val="24"/>
                <w:szCs w:val="24"/>
              </w:rPr>
              <w:t>“Film pentru Timişoara”</w:t>
            </w:r>
            <w:r w:rsidRPr="00240CC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FA4063" w:rsidRPr="00563E95" w:rsidRDefault="00FA4063" w:rsidP="007C5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Festivalul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Internaţional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ScurtmetrajeTimishort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aflat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a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cincea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ediţie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promovează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filmele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artă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cele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autor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scurt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metraj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dezvoltarea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unei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educaţii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cinematografice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Proiecţii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aer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liber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în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spaţii</w:t>
            </w:r>
            <w:proofErr w:type="spellEnd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3E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neconvenţionale</w:t>
            </w:r>
            <w:proofErr w:type="spellEnd"/>
          </w:p>
          <w:p w:rsidR="00FA4063" w:rsidRPr="00563E95" w:rsidRDefault="00FA4063" w:rsidP="007C5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Festival de film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franco- 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german </w:t>
            </w:r>
          </w:p>
          <w:p w:rsidR="00FA4063" w:rsidRPr="00D743C7" w:rsidRDefault="00FA4063" w:rsidP="007C5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Festivalul Filmului Francez de Umor, în aer liber – promovarea cinematografiei franceze</w:t>
            </w:r>
          </w:p>
          <w:p w:rsidR="00FA4063" w:rsidRPr="00E02ECE" w:rsidRDefault="00FA4063" w:rsidP="007C5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Cinecultura- Lectoratele straine din UVT</w:t>
            </w:r>
          </w:p>
          <w:p w:rsidR="00E02ECE" w:rsidRPr="002E4895" w:rsidRDefault="00E02ECE" w:rsidP="007C5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Film pentru promovarea orasului</w:t>
            </w:r>
          </w:p>
          <w:p w:rsidR="002E4895" w:rsidRPr="00563E95" w:rsidRDefault="005F3C2D" w:rsidP="007C5F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Proiectie de film in aer liber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72FE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1348A0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:rsidR="00FA4063" w:rsidRPr="001348A0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Mai- octombrie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563E95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63E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Total </w:t>
            </w:r>
            <w:r w:rsidR="00870A0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184</w:t>
            </w:r>
            <w:r w:rsidR="000442E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.500</w:t>
            </w:r>
          </w:p>
          <w:p w:rsidR="00FA4063" w:rsidRDefault="007941E7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10.000 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4.000</w:t>
            </w:r>
          </w:p>
          <w:p w:rsidR="000442E1" w:rsidRDefault="000442E1" w:rsidP="00044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5.500 </w:t>
            </w:r>
          </w:p>
          <w:p w:rsidR="000442E1" w:rsidRDefault="000442E1" w:rsidP="00044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Default="000442E1" w:rsidP="00044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5.000</w:t>
            </w:r>
          </w:p>
          <w:p w:rsidR="004728FE" w:rsidRDefault="004728FE" w:rsidP="00044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150.000</w:t>
            </w:r>
          </w:p>
          <w:p w:rsidR="002E4895" w:rsidRPr="0068731C" w:rsidRDefault="005F3C2D" w:rsidP="00044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10.000</w:t>
            </w:r>
          </w:p>
        </w:tc>
      </w:tr>
      <w:tr w:rsidR="00FA4063" w:rsidRPr="0068731C" w:rsidTr="002363D5">
        <w:trPr>
          <w:trHeight w:val="571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D743C7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D743C7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“Timisoara Street Art”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-Street Delivery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– promovarea zonei istorice a Timişoarei prin acţiuni culturale în stradale. Strada Mercy se transformă pentru un weekend într-un atelier cultural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-Acces Art - 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promovarea zonei istorice a Timişoarei prin acţiuni culturale în stradale. Strada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Regimentul 5 Vanatori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se transformă pentru un weekend într-un atelier cultural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-Tabara de Pastel Urban- 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- Festivalul de Street Art FISART 2013 -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aflat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trei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ediţie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realizarea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lucrări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street art de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dimensiuni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clădiri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Timişoara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după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exemplul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succes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oraşelor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Philadelphia, Berlin etc.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lucrari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3D.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Vizează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schimbarea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imaginii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oraşului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artă</w:t>
            </w:r>
            <w:proofErr w:type="spellEnd"/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Fest</w:t>
            </w:r>
            <w:r w:rsidR="002B39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ivalul</w:t>
            </w:r>
            <w:proofErr w:type="spellEnd"/>
            <w:r w:rsidR="002B39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B39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Baroc</w:t>
            </w:r>
            <w:proofErr w:type="spellEnd"/>
            <w:r w:rsidR="002B39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D2A4C" w:rsidRPr="0068731C" w:rsidRDefault="00ED2A4C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Cafeku</w:t>
            </w:r>
            <w:r w:rsidR="000355F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tour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Iunie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563E95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 xml:space="preserve">Total </w:t>
            </w:r>
            <w:r w:rsidR="00870A07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310.8</w:t>
            </w:r>
            <w:r w:rsidR="007941E7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00</w:t>
            </w:r>
          </w:p>
          <w:p w:rsidR="00FA4063" w:rsidRP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FA4063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30.000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15.000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10.800</w:t>
            </w:r>
          </w:p>
          <w:p w:rsidR="007941E7" w:rsidRDefault="007941E7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50.000</w:t>
            </w: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ED2A4C" w:rsidRDefault="00ED2A4C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  <w:p w:rsidR="00ED2A4C" w:rsidRDefault="007941E7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200.000</w:t>
            </w:r>
          </w:p>
          <w:p w:rsidR="00ED2A4C" w:rsidRPr="0068731C" w:rsidRDefault="00ED2A4C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5</w:t>
            </w:r>
            <w:r w:rsidR="002B017B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000</w:t>
            </w:r>
          </w:p>
        </w:tc>
      </w:tr>
      <w:tr w:rsidR="00FA4063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Festivalul</w:t>
            </w:r>
            <w:proofErr w:type="spellEnd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Inimilor</w:t>
            </w:r>
            <w:proofErr w:type="spellEnd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”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ediţia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 XXII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-a </w:t>
            </w:r>
          </w:p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Sărbătoarea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folclorului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mondial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manifestare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calendarul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UNESCO.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Formaţii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smartTag w:uri="urn:schemas-microsoft-com:office:smarttags" w:element="City">
              <w:r w:rsidRPr="0068731C">
                <w:rPr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Europa</w:t>
              </w:r>
            </w:smartTag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country-region">
              <w:r w:rsidRPr="0068731C">
                <w:rPr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America</w:t>
              </w:r>
            </w:smartTag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smartTag w:uri="urn:schemas-microsoft-com:office:smarttags" w:element="City">
              <w:r w:rsidRPr="0068731C">
                <w:rPr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Latină</w:t>
              </w:r>
            </w:smartTag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place">
              <w:r w:rsidRPr="0068731C">
                <w:rPr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Asia</w:t>
              </w:r>
            </w:smartTag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Iulie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200.000 </w:t>
            </w:r>
          </w:p>
        </w:tc>
      </w:tr>
      <w:tr w:rsidR="00FA4063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E73967" w:rsidP="003E14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3 august – </w:t>
            </w:r>
            <w:proofErr w:type="spellStart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Ziua</w:t>
            </w:r>
            <w:proofErr w:type="spellEnd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Timişoarei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Marcarea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intrării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trupelor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româneşti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instaurarea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administraţiei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româneşti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 3 august 1919.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Concerte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expoziţii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şedinţă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festivă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etc.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3 August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68731C" w:rsidRDefault="007941E7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="00FA4063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0.000 </w:t>
            </w:r>
          </w:p>
        </w:tc>
      </w:tr>
      <w:tr w:rsidR="00FA4063" w:rsidRPr="0068731C" w:rsidTr="002363D5">
        <w:trPr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3E14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495E63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495E63">
              <w:rPr>
                <w:rFonts w:ascii="Times New Roman" w:hAnsi="Times New Roman"/>
                <w:b/>
                <w:color w:val="000000"/>
                <w:sz w:val="24"/>
                <w:szCs w:val="24"/>
                <w:lang w:val="pt-BR"/>
              </w:rPr>
              <w:t>Timisoara experimenteaza</w:t>
            </w:r>
          </w:p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Festivalul Simultan- arta video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Pr="0068731C" w:rsidRDefault="00FA4063" w:rsidP="007941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10-12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octombrie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A4063" w:rsidRPr="002B39D3" w:rsidRDefault="002B017B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39D3">
              <w:rPr>
                <w:rFonts w:ascii="Times New Roman" w:hAnsi="Times New Roman"/>
                <w:sz w:val="24"/>
                <w:szCs w:val="24"/>
                <w:lang w:val="en-US"/>
              </w:rPr>
              <w:t>50.000</w:t>
            </w:r>
          </w:p>
        </w:tc>
      </w:tr>
      <w:tr w:rsidR="00FA4063" w:rsidRPr="0068731C" w:rsidTr="002363D5">
        <w:trPr>
          <w:gridAfter w:val="1"/>
          <w:wAfter w:w="15" w:type="dxa"/>
          <w:trHeight w:val="43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8203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 xml:space="preserve">“Bega Bulevard” 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–ediţia a VI-a, concerte, expozitii, spectacole pe malul canalului Bega. Un proiect de responsabilizare ecologică prin scoaterea în evidenţă a potenţialului turistic şi cultural al Canalului Bega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Septembrie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68731C" w:rsidRDefault="007941E7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  <w:r w:rsidR="00FA4063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0.000</w:t>
            </w:r>
            <w:r w:rsidR="00FA40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FA4063" w:rsidRPr="0068731C" w:rsidTr="002363D5">
        <w:trPr>
          <w:gridAfter w:val="1"/>
          <w:wAfter w:w="15" w:type="dxa"/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8203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Ruga</w:t>
            </w:r>
            <w:proofErr w:type="spellEnd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Timişoare</w:t>
            </w:r>
            <w:proofErr w:type="spellEnd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i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” ediţia a XVI-a;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Septembrie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68731C" w:rsidRDefault="00FA406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60.000 </w:t>
            </w:r>
          </w:p>
        </w:tc>
      </w:tr>
      <w:tr w:rsidR="00FA4063" w:rsidRPr="0068731C" w:rsidTr="002363D5">
        <w:trPr>
          <w:gridAfter w:val="1"/>
          <w:wAfter w:w="15" w:type="dxa"/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7941E7" w:rsidP="00D20D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Aniversare 45 de ani de activitate Ansamblul Timisul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7941E7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Noiembrie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68731C" w:rsidRDefault="007941E7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50.000</w:t>
            </w:r>
          </w:p>
        </w:tc>
      </w:tr>
      <w:tr w:rsidR="00FA4063" w:rsidRPr="0068731C" w:rsidTr="002363D5">
        <w:trPr>
          <w:gridAfter w:val="1"/>
          <w:wAfter w:w="15" w:type="dxa"/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A4C" w:rsidRDefault="00ED2A4C" w:rsidP="00D20D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Ansamblul manifestarilor luna decembrie</w:t>
            </w:r>
          </w:p>
          <w:p w:rsidR="00ED2A4C" w:rsidRPr="00ED2A4C" w:rsidRDefault="00ED2A4C" w:rsidP="00ED2A4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ED2A4C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1 Decembrie</w:t>
            </w:r>
            <w:r w:rsidRPr="00ED2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- Ziua Naţională a României</w:t>
            </w:r>
          </w:p>
          <w:p w:rsidR="00FA4063" w:rsidRDefault="00FA4063" w:rsidP="00ED2A4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ED2A4C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Târgul de Iarnă şi Serbările Crăciu</w:t>
            </w:r>
            <w:r w:rsidRPr="00ED2A4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nului </w:t>
            </w:r>
          </w:p>
          <w:p w:rsidR="00ED2A4C" w:rsidRPr="00ED2A4C" w:rsidRDefault="00ED2A4C" w:rsidP="00ED2A4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Revelionul</w:t>
            </w:r>
            <w:proofErr w:type="spellEnd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seniorilor</w:t>
            </w:r>
            <w:proofErr w:type="spellEnd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 </w:t>
            </w:r>
            <w:proofErr w:type="spellStart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vârsta</w:t>
            </w:r>
            <w:proofErr w:type="spellEnd"/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a-III-a)</w:t>
            </w:r>
          </w:p>
          <w:p w:rsidR="00ED2A4C" w:rsidRPr="00ED2A4C" w:rsidRDefault="00ED2A4C" w:rsidP="00ED2A4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Revelion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2A4C" w:rsidRPr="0068731C" w:rsidRDefault="00FA4063" w:rsidP="00ED2A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A4063" w:rsidRPr="0068731C" w:rsidRDefault="00FA4063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68731C" w:rsidRDefault="00ED2A4C" w:rsidP="00ED2A4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</w:t>
            </w:r>
            <w:r w:rsidR="00FA4063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0.000 </w:t>
            </w:r>
          </w:p>
        </w:tc>
      </w:tr>
      <w:tr w:rsidR="00FA4063" w:rsidRPr="00240CC8" w:rsidTr="002363D5">
        <w:trPr>
          <w:gridAfter w:val="1"/>
          <w:wAfter w:w="15" w:type="dxa"/>
          <w:trHeight w:val="295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240CC8" w:rsidRDefault="00FA4063" w:rsidP="00E7396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7396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D20D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FA4063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Gala Excelenţei Timişorene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(premierea superlativelor pe anul 201</w:t>
            </w:r>
            <w:r w:rsidR="00EE6006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3</w:t>
            </w: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în cultură, artă, sport, educaţie etc)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63" w:rsidRPr="0068731C" w:rsidRDefault="00FA4063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A4063" w:rsidRPr="0068731C" w:rsidRDefault="00FA4063" w:rsidP="00D20D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100.000 </w:t>
            </w:r>
          </w:p>
        </w:tc>
      </w:tr>
    </w:tbl>
    <w:p w:rsidR="00984BBD" w:rsidRDefault="003E33FE" w:rsidP="00711BD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984BBD" w:rsidRDefault="00984BBD" w:rsidP="00711BD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84BBD" w:rsidRDefault="00984BBD" w:rsidP="003E0412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Pavel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Dehelean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</w:p>
    <w:p w:rsidR="00984BBD" w:rsidRPr="00984BBD" w:rsidRDefault="00984BBD" w:rsidP="00711BD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Director Casa de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Cultură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Timişoara</w:t>
      </w:r>
      <w:proofErr w:type="spellEnd"/>
    </w:p>
    <w:sectPr w:rsidR="00984BBD" w:rsidRPr="00984BBD" w:rsidSect="006F44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6FDF"/>
    <w:multiLevelType w:val="hybridMultilevel"/>
    <w:tmpl w:val="1EB8D120"/>
    <w:lvl w:ilvl="0" w:tplc="2660977C">
      <w:start w:val="1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3321DA"/>
    <w:multiLevelType w:val="hybridMultilevel"/>
    <w:tmpl w:val="B5040BF6"/>
    <w:lvl w:ilvl="0" w:tplc="2E5A8D22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00A3F"/>
    <w:multiLevelType w:val="hybridMultilevel"/>
    <w:tmpl w:val="BF7EFA42"/>
    <w:lvl w:ilvl="0" w:tplc="8848ADF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44DE"/>
    <w:rsid w:val="00007B34"/>
    <w:rsid w:val="0001010B"/>
    <w:rsid w:val="00010B39"/>
    <w:rsid w:val="000261C4"/>
    <w:rsid w:val="00030F49"/>
    <w:rsid w:val="000355F6"/>
    <w:rsid w:val="000442E1"/>
    <w:rsid w:val="0005248E"/>
    <w:rsid w:val="00063048"/>
    <w:rsid w:val="00063AAF"/>
    <w:rsid w:val="000708E2"/>
    <w:rsid w:val="00086877"/>
    <w:rsid w:val="000A2254"/>
    <w:rsid w:val="000D3E88"/>
    <w:rsid w:val="000F38ED"/>
    <w:rsid w:val="00100D47"/>
    <w:rsid w:val="001073D8"/>
    <w:rsid w:val="00123D72"/>
    <w:rsid w:val="001302FC"/>
    <w:rsid w:val="001308A4"/>
    <w:rsid w:val="001348A0"/>
    <w:rsid w:val="00136BC0"/>
    <w:rsid w:val="00144648"/>
    <w:rsid w:val="00170F91"/>
    <w:rsid w:val="00171794"/>
    <w:rsid w:val="00193D0F"/>
    <w:rsid w:val="0019754A"/>
    <w:rsid w:val="001E1D35"/>
    <w:rsid w:val="001E5DF4"/>
    <w:rsid w:val="00223F35"/>
    <w:rsid w:val="002363D5"/>
    <w:rsid w:val="00237730"/>
    <w:rsid w:val="00240CC8"/>
    <w:rsid w:val="00260849"/>
    <w:rsid w:val="00261C54"/>
    <w:rsid w:val="00264FA1"/>
    <w:rsid w:val="0026707E"/>
    <w:rsid w:val="00286961"/>
    <w:rsid w:val="002A2F8F"/>
    <w:rsid w:val="002B017B"/>
    <w:rsid w:val="002B39D3"/>
    <w:rsid w:val="002D7741"/>
    <w:rsid w:val="002E4895"/>
    <w:rsid w:val="002F6438"/>
    <w:rsid w:val="00312FB1"/>
    <w:rsid w:val="00315138"/>
    <w:rsid w:val="003173AD"/>
    <w:rsid w:val="00331B12"/>
    <w:rsid w:val="00334BE2"/>
    <w:rsid w:val="00353AD3"/>
    <w:rsid w:val="00360664"/>
    <w:rsid w:val="00373B0D"/>
    <w:rsid w:val="00374C21"/>
    <w:rsid w:val="00376E6A"/>
    <w:rsid w:val="00383CF2"/>
    <w:rsid w:val="00396BEE"/>
    <w:rsid w:val="003A0F87"/>
    <w:rsid w:val="003A191C"/>
    <w:rsid w:val="003B2B99"/>
    <w:rsid w:val="003C0AF4"/>
    <w:rsid w:val="003D3C95"/>
    <w:rsid w:val="003E0412"/>
    <w:rsid w:val="003E1476"/>
    <w:rsid w:val="003E33FE"/>
    <w:rsid w:val="00403FCA"/>
    <w:rsid w:val="00463F3D"/>
    <w:rsid w:val="004728FE"/>
    <w:rsid w:val="00495E63"/>
    <w:rsid w:val="004B1FF3"/>
    <w:rsid w:val="004C1CDC"/>
    <w:rsid w:val="00503A03"/>
    <w:rsid w:val="00517A59"/>
    <w:rsid w:val="00522277"/>
    <w:rsid w:val="005368FF"/>
    <w:rsid w:val="005569EF"/>
    <w:rsid w:val="00563E95"/>
    <w:rsid w:val="00572F70"/>
    <w:rsid w:val="00581B89"/>
    <w:rsid w:val="00596A75"/>
    <w:rsid w:val="005A2E6D"/>
    <w:rsid w:val="005B3057"/>
    <w:rsid w:val="005C2E4C"/>
    <w:rsid w:val="005E21C2"/>
    <w:rsid w:val="005F3C2D"/>
    <w:rsid w:val="006123CF"/>
    <w:rsid w:val="00650026"/>
    <w:rsid w:val="00672FEC"/>
    <w:rsid w:val="00675983"/>
    <w:rsid w:val="00680224"/>
    <w:rsid w:val="0068731C"/>
    <w:rsid w:val="006F0F90"/>
    <w:rsid w:val="006F44DE"/>
    <w:rsid w:val="006F6DBF"/>
    <w:rsid w:val="00703AE3"/>
    <w:rsid w:val="00711BD4"/>
    <w:rsid w:val="00735D9B"/>
    <w:rsid w:val="00751BD3"/>
    <w:rsid w:val="0076375D"/>
    <w:rsid w:val="00777C21"/>
    <w:rsid w:val="007941E7"/>
    <w:rsid w:val="007A1C07"/>
    <w:rsid w:val="007C60A1"/>
    <w:rsid w:val="007F1DD6"/>
    <w:rsid w:val="00815122"/>
    <w:rsid w:val="00820397"/>
    <w:rsid w:val="00832ACB"/>
    <w:rsid w:val="00854BAD"/>
    <w:rsid w:val="00870A07"/>
    <w:rsid w:val="00894BD2"/>
    <w:rsid w:val="008A5C18"/>
    <w:rsid w:val="008C1C9A"/>
    <w:rsid w:val="008E6C14"/>
    <w:rsid w:val="00906B15"/>
    <w:rsid w:val="00912D04"/>
    <w:rsid w:val="00912F35"/>
    <w:rsid w:val="0092612B"/>
    <w:rsid w:val="00940FB8"/>
    <w:rsid w:val="0094117E"/>
    <w:rsid w:val="009467EF"/>
    <w:rsid w:val="00952765"/>
    <w:rsid w:val="00984BBD"/>
    <w:rsid w:val="00993725"/>
    <w:rsid w:val="009F46BF"/>
    <w:rsid w:val="009F744D"/>
    <w:rsid w:val="00A53446"/>
    <w:rsid w:val="00A7370C"/>
    <w:rsid w:val="00AA257C"/>
    <w:rsid w:val="00AD384E"/>
    <w:rsid w:val="00AD74E9"/>
    <w:rsid w:val="00AE43FD"/>
    <w:rsid w:val="00B04F60"/>
    <w:rsid w:val="00B25035"/>
    <w:rsid w:val="00B73BC8"/>
    <w:rsid w:val="00B76966"/>
    <w:rsid w:val="00B8274E"/>
    <w:rsid w:val="00BA2FCD"/>
    <w:rsid w:val="00BA4CA5"/>
    <w:rsid w:val="00BB319A"/>
    <w:rsid w:val="00BC2557"/>
    <w:rsid w:val="00BD1F55"/>
    <w:rsid w:val="00BF327C"/>
    <w:rsid w:val="00C010E8"/>
    <w:rsid w:val="00C11B64"/>
    <w:rsid w:val="00C32CD9"/>
    <w:rsid w:val="00C35DC6"/>
    <w:rsid w:val="00C74325"/>
    <w:rsid w:val="00C77CB9"/>
    <w:rsid w:val="00CC240F"/>
    <w:rsid w:val="00CF2D11"/>
    <w:rsid w:val="00D03D6B"/>
    <w:rsid w:val="00D272CC"/>
    <w:rsid w:val="00D41243"/>
    <w:rsid w:val="00D454F7"/>
    <w:rsid w:val="00D54B7F"/>
    <w:rsid w:val="00D7296C"/>
    <w:rsid w:val="00D740EA"/>
    <w:rsid w:val="00D743C7"/>
    <w:rsid w:val="00D9048F"/>
    <w:rsid w:val="00DA1A5B"/>
    <w:rsid w:val="00DA28AF"/>
    <w:rsid w:val="00DA65A8"/>
    <w:rsid w:val="00DB0F11"/>
    <w:rsid w:val="00DB4E55"/>
    <w:rsid w:val="00DC6C41"/>
    <w:rsid w:val="00DE1ECB"/>
    <w:rsid w:val="00E02531"/>
    <w:rsid w:val="00E02ECE"/>
    <w:rsid w:val="00E4750F"/>
    <w:rsid w:val="00E73967"/>
    <w:rsid w:val="00E82CB9"/>
    <w:rsid w:val="00E86322"/>
    <w:rsid w:val="00EB15D4"/>
    <w:rsid w:val="00EC6354"/>
    <w:rsid w:val="00ED2A4C"/>
    <w:rsid w:val="00ED2DB4"/>
    <w:rsid w:val="00EE6006"/>
    <w:rsid w:val="00F0106F"/>
    <w:rsid w:val="00F20CD2"/>
    <w:rsid w:val="00F24BCD"/>
    <w:rsid w:val="00F666CE"/>
    <w:rsid w:val="00F70470"/>
    <w:rsid w:val="00F706BD"/>
    <w:rsid w:val="00F71EE6"/>
    <w:rsid w:val="00F9296A"/>
    <w:rsid w:val="00F9633D"/>
    <w:rsid w:val="00FA4063"/>
    <w:rsid w:val="00FE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2"/>
    <w:pPr>
      <w:spacing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4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itlu21">
    <w:name w:val="Titlu 21"/>
    <w:basedOn w:val="Default"/>
    <w:next w:val="Default"/>
    <w:uiPriority w:val="99"/>
    <w:rsid w:val="006F44DE"/>
    <w:rPr>
      <w:color w:val="auto"/>
    </w:rPr>
  </w:style>
  <w:style w:type="paragraph" w:styleId="NormalWeb">
    <w:name w:val="Normal (Web)"/>
    <w:basedOn w:val="Normal"/>
    <w:rsid w:val="00503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6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173E5-5727-4A59-B4C7-FA1338251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ANEXA </vt:lpstr>
      <vt:lpstr> ANEXA </vt:lpstr>
    </vt:vector>
  </TitlesOfParts>
  <Company>PMT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ANEXA </dc:title>
  <dc:subject/>
  <dc:creator>aindries</dc:creator>
  <cp:keywords/>
  <dc:description/>
  <cp:lastModifiedBy>apintilie</cp:lastModifiedBy>
  <cp:revision>20</cp:revision>
  <cp:lastPrinted>2013-04-16T13:33:00Z</cp:lastPrinted>
  <dcterms:created xsi:type="dcterms:W3CDTF">2013-01-19T08:44:00Z</dcterms:created>
  <dcterms:modified xsi:type="dcterms:W3CDTF">2013-04-17T07:00:00Z</dcterms:modified>
</cp:coreProperties>
</file>