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9"/>
        <w:gridCol w:w="4502"/>
      </w:tblGrid>
      <w:tr w:rsidR="005A426A" w:rsidTr="00620A2E">
        <w:tc>
          <w:tcPr>
            <w:tcW w:w="6629" w:type="dxa"/>
            <w:hideMark/>
          </w:tcPr>
          <w:p w:rsidR="005A426A" w:rsidRDefault="005A426A" w:rsidP="005A426A">
            <w:pPr>
              <w:pStyle w:val="Header"/>
              <w:spacing w:line="276" w:lineRule="auto"/>
              <w:ind w:hanging="2"/>
              <w:rPr>
                <w:rFonts w:asciiTheme="majorHAnsi" w:hAnsiTheme="majorHAnsi"/>
                <w:sz w:val="23"/>
                <w:szCs w:val="23"/>
              </w:rPr>
            </w:pPr>
            <w:r>
              <w:rPr>
                <w:rFonts w:asciiTheme="majorHAnsi" w:hAnsiTheme="majorHAnsi"/>
                <w:sz w:val="23"/>
                <w:szCs w:val="23"/>
              </w:rPr>
              <w:t>ROMÂNIA</w:t>
            </w:r>
          </w:p>
          <w:p w:rsidR="005A426A" w:rsidRDefault="005A426A" w:rsidP="005A426A">
            <w:pPr>
              <w:pStyle w:val="Header"/>
              <w:spacing w:line="276" w:lineRule="auto"/>
              <w:ind w:hanging="2"/>
              <w:rPr>
                <w:rFonts w:asciiTheme="majorHAnsi" w:hAnsiTheme="majorHAnsi"/>
                <w:sz w:val="23"/>
                <w:szCs w:val="23"/>
              </w:rPr>
            </w:pPr>
            <w:r>
              <w:rPr>
                <w:rFonts w:asciiTheme="majorHAnsi" w:hAnsiTheme="majorHAnsi"/>
                <w:sz w:val="23"/>
                <w:szCs w:val="23"/>
              </w:rPr>
              <w:t>JUDEŢUL TIMIŞ</w:t>
            </w:r>
          </w:p>
          <w:p w:rsidR="005A426A" w:rsidRDefault="005A426A" w:rsidP="005A426A">
            <w:pPr>
              <w:pStyle w:val="Header"/>
              <w:spacing w:line="276" w:lineRule="auto"/>
              <w:ind w:hanging="2"/>
              <w:rPr>
                <w:rFonts w:asciiTheme="majorHAnsi" w:hAnsiTheme="majorHAnsi"/>
                <w:sz w:val="23"/>
                <w:szCs w:val="23"/>
              </w:rPr>
            </w:pPr>
            <w:r>
              <w:rPr>
                <w:rFonts w:asciiTheme="majorHAnsi" w:hAnsiTheme="majorHAnsi"/>
                <w:sz w:val="23"/>
                <w:szCs w:val="23"/>
              </w:rPr>
              <w:t>MUNICIPIUL TIMIŞOARA</w:t>
            </w:r>
          </w:p>
          <w:p w:rsidR="005A426A" w:rsidRDefault="005A426A" w:rsidP="005A426A">
            <w:pPr>
              <w:pStyle w:val="Header"/>
              <w:spacing w:line="276" w:lineRule="auto"/>
              <w:ind w:hanging="2"/>
              <w:rPr>
                <w:rFonts w:asciiTheme="majorHAnsi" w:hAnsiTheme="majorHAnsi"/>
                <w:sz w:val="23"/>
                <w:szCs w:val="23"/>
              </w:rPr>
            </w:pPr>
            <w:r>
              <w:rPr>
                <w:rFonts w:asciiTheme="majorHAnsi" w:hAnsiTheme="majorHAnsi"/>
                <w:sz w:val="23"/>
                <w:szCs w:val="23"/>
              </w:rPr>
              <w:t>DIRECŢIA GENERALĂ D.P.P.R.U.</w:t>
            </w:r>
          </w:p>
          <w:p w:rsidR="005A426A" w:rsidRDefault="00D32096" w:rsidP="005A426A">
            <w:pPr>
              <w:pStyle w:val="Header"/>
              <w:spacing w:line="276" w:lineRule="auto"/>
              <w:ind w:hanging="2"/>
              <w:rPr>
                <w:rFonts w:asciiTheme="majorHAnsi" w:hAnsiTheme="majorHAnsi"/>
                <w:sz w:val="23"/>
                <w:szCs w:val="23"/>
              </w:rPr>
            </w:pPr>
            <w:r>
              <w:rPr>
                <w:rFonts w:asciiTheme="majorHAnsi" w:hAnsiTheme="majorHAnsi"/>
                <w:sz w:val="23"/>
                <w:szCs w:val="23"/>
              </w:rPr>
              <w:t>SC2021-4131/15.02.2021</w:t>
            </w:r>
          </w:p>
        </w:tc>
        <w:tc>
          <w:tcPr>
            <w:tcW w:w="4502" w:type="dxa"/>
            <w:hideMark/>
          </w:tcPr>
          <w:p w:rsidR="005A426A" w:rsidRDefault="005A426A" w:rsidP="005A426A">
            <w:pPr>
              <w:pStyle w:val="Header"/>
              <w:spacing w:line="276" w:lineRule="auto"/>
              <w:ind w:hanging="2"/>
              <w:rPr>
                <w:rFonts w:asciiTheme="majorHAnsi" w:hAnsiTheme="majorHAnsi"/>
                <w:b/>
                <w:noProof/>
              </w:rPr>
            </w:pPr>
            <w:r>
              <w:rPr>
                <w:noProof/>
                <w:lang w:val="en-US" w:eastAsia="en-US"/>
              </w:rPr>
              <w:drawing>
                <wp:anchor distT="0" distB="0" distL="114300" distR="114300" simplePos="0" relativeHeight="251660288" behindDoc="1" locked="0" layoutInCell="1" allowOverlap="1">
                  <wp:simplePos x="0" y="0"/>
                  <wp:positionH relativeFrom="column">
                    <wp:posOffset>1155065</wp:posOffset>
                  </wp:positionH>
                  <wp:positionV relativeFrom="paragraph">
                    <wp:posOffset>-635</wp:posOffset>
                  </wp:positionV>
                  <wp:extent cx="727710" cy="1104900"/>
                  <wp:effectExtent l="19050" t="0" r="0" b="0"/>
                  <wp:wrapThrough wrapText="bothSides">
                    <wp:wrapPolygon edited="0">
                      <wp:start x="-565" y="0"/>
                      <wp:lineTo x="-565" y="21228"/>
                      <wp:lineTo x="21487" y="21228"/>
                      <wp:lineTo x="21487" y="0"/>
                      <wp:lineTo x="-565"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727710" cy="1104900"/>
                          </a:xfrm>
                          <a:prstGeom prst="rect">
                            <a:avLst/>
                          </a:prstGeom>
                          <a:noFill/>
                        </pic:spPr>
                      </pic:pic>
                    </a:graphicData>
                  </a:graphic>
                </wp:anchor>
              </w:drawing>
            </w:r>
          </w:p>
        </w:tc>
      </w:tr>
    </w:tbl>
    <w:p w:rsidR="005A426A" w:rsidRDefault="00F930B0" w:rsidP="005A426A">
      <w:pPr>
        <w:pStyle w:val="Header"/>
        <w:spacing w:line="276" w:lineRule="auto"/>
        <w:rPr>
          <w:rFonts w:asciiTheme="majorHAnsi" w:hAnsiTheme="majorHAnsi"/>
          <w:i/>
          <w:sz w:val="8"/>
          <w:szCs w:val="8"/>
        </w:rPr>
      </w:pPr>
      <w:r w:rsidRPr="00F930B0">
        <w:pict>
          <v:shapetype id="_x0000_t32" coordsize="21600,21600" o:spt="32" o:oned="t" path="m,l21600,21600e" filled="f">
            <v:path arrowok="t" fillok="f" o:connecttype="none"/>
            <o:lock v:ext="edit" shapetype="t"/>
          </v:shapetype>
          <v:shape id="AutoShape 2" o:spid="_x0000_s1026" type="#_x0000_t32" style="position:absolute;margin-left:.3pt;margin-top:2.95pt;width:481.9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" strokecolor="#bfbfbf [2412]" strokeweight="2pt"/>
        </w:pict>
      </w:r>
    </w:p>
    <w:p w:rsidR="005A426A" w:rsidRDefault="005A426A" w:rsidP="005A426A">
      <w:pPr>
        <w:pStyle w:val="Header"/>
        <w:spacing w:line="276" w:lineRule="auto"/>
        <w:jc w:val="center"/>
        <w:rPr>
          <w:rFonts w:asciiTheme="majorHAnsi" w:hAnsiTheme="majorHAnsi"/>
          <w:i/>
          <w:sz w:val="16"/>
          <w:szCs w:val="16"/>
        </w:rPr>
      </w:pPr>
      <w:r>
        <w:rPr>
          <w:rFonts w:asciiTheme="majorHAnsi" w:hAnsiTheme="majorHAnsi"/>
          <w:i/>
          <w:sz w:val="16"/>
          <w:szCs w:val="16"/>
        </w:rPr>
        <w:t xml:space="preserve">B-dul  C.  D.  Loga  nr.  1,  300030  Timişoara,   Tel/Fax   +40 256  490635,   E-mail:   primariatm@primariatm.ro,   Internet:   </w:t>
      </w:r>
      <w:hyperlink r:id="rId6" w:history="1">
        <w:r>
          <w:rPr>
            <w:rStyle w:val="Hyperlink"/>
            <w:rFonts w:asciiTheme="majorHAnsi" w:hAnsiTheme="majorHAnsi"/>
            <w:i/>
            <w:sz w:val="16"/>
            <w:szCs w:val="16"/>
          </w:rPr>
          <w:t>www.primariatm.ro</w:t>
        </w:r>
      </w:hyperlink>
    </w:p>
    <w:p w:rsidR="005A426A" w:rsidRDefault="005A426A" w:rsidP="005A426A">
      <w:pPr>
        <w:rPr>
          <w:rFonts w:asciiTheme="majorHAnsi" w:hAnsiTheme="majorHAnsi"/>
          <w:sz w:val="23"/>
          <w:szCs w:val="23"/>
        </w:rPr>
      </w:pPr>
    </w:p>
    <w:p w:rsidR="005A426A" w:rsidRDefault="005A426A" w:rsidP="005A426A">
      <w:pPr>
        <w:rPr>
          <w:rFonts w:asciiTheme="majorHAnsi" w:hAnsiTheme="majorHAnsi"/>
          <w:sz w:val="23"/>
          <w:szCs w:val="23"/>
        </w:rPr>
      </w:pPr>
    </w:p>
    <w:p w:rsidR="005A426A" w:rsidRDefault="005A426A" w:rsidP="005A426A">
      <w:pPr>
        <w:rPr>
          <w:rFonts w:asciiTheme="majorHAnsi" w:hAnsiTheme="majorHAnsi"/>
          <w:sz w:val="23"/>
          <w:szCs w:val="23"/>
        </w:rPr>
      </w:pPr>
    </w:p>
    <w:p w:rsidR="005A426A" w:rsidRDefault="005A426A" w:rsidP="005A426A">
      <w:pPr>
        <w:pStyle w:val="NoSpacing"/>
        <w:rPr>
          <w:rFonts w:ascii="Times New Roman" w:hAnsi="Times New Roman" w:cs="Times New Roman"/>
          <w:sz w:val="24"/>
          <w:szCs w:val="24"/>
        </w:rPr>
      </w:pPr>
    </w:p>
    <w:p w:rsidR="00AC1146" w:rsidRDefault="005A426A" w:rsidP="005A426A">
      <w:pPr>
        <w:jc w:val="center"/>
        <w:rPr>
          <w:b/>
          <w:lang w:val="ro-RO"/>
        </w:rPr>
      </w:pPr>
      <w:r>
        <w:rPr>
          <w:b/>
          <w:lang w:val="ro-RO"/>
        </w:rPr>
        <w:t>RAPORT DE SPECIALITATE</w:t>
      </w:r>
    </w:p>
    <w:p w:rsidR="005A426A" w:rsidRPr="005A426A" w:rsidRDefault="005A426A" w:rsidP="005A426A">
      <w:pPr>
        <w:jc w:val="center"/>
        <w:rPr>
          <w:b/>
          <w:lang w:val="ro-RO"/>
        </w:rPr>
      </w:pPr>
    </w:p>
    <w:p w:rsidR="00577CC3" w:rsidRDefault="00AC1146" w:rsidP="00711B59">
      <w:pPr>
        <w:pStyle w:val="NoSpacing"/>
        <w:jc w:val="center"/>
        <w:rPr>
          <w:rFonts w:ascii="Times New Roman" w:eastAsia="Times New Roman" w:hAnsi="Times New Roman" w:cs="Times New Roman"/>
          <w:b/>
          <w:sz w:val="24"/>
          <w:szCs w:val="24"/>
        </w:rPr>
      </w:pPr>
      <w:bookmarkStart w:id="0" w:name="_heading=h.tyjcwt" w:colFirst="0" w:colLast="0"/>
      <w:bookmarkEnd w:id="0"/>
      <w:r w:rsidRPr="00AC1146">
        <w:rPr>
          <w:rFonts w:ascii="Times New Roman" w:eastAsia="Times New Roman" w:hAnsi="Times New Roman" w:cs="Times New Roman"/>
          <w:b/>
          <w:sz w:val="24"/>
          <w:szCs w:val="24"/>
        </w:rPr>
        <w:t xml:space="preserve">la proiectul de hotărâre privind Acordul de Asociere încheiat în vederea achiziționării în comun a serviciilor de realizare a Studiului de Fezabilitate și a Studiului de Prefezabilitate (după caz) pentru obiectivul de investiție:”Reabilitare/Modernizare infrastructură feroviară Reșița Nord – Timișoara Nord cu extensie Voiteni – Stamora Moravița </w:t>
      </w:r>
      <w:r w:rsidR="00577CC3">
        <w:rPr>
          <w:rFonts w:ascii="Times New Roman" w:eastAsia="Times New Roman" w:hAnsi="Times New Roman" w:cs="Times New Roman"/>
          <w:b/>
          <w:sz w:val="24"/>
          <w:szCs w:val="24"/>
        </w:rPr>
        <w:t>–</w:t>
      </w:r>
    </w:p>
    <w:p w:rsidR="00AC1146" w:rsidRPr="00AC1146" w:rsidRDefault="00AC1146" w:rsidP="00711B59">
      <w:pPr>
        <w:pStyle w:val="NoSpacing"/>
        <w:jc w:val="center"/>
        <w:rPr>
          <w:rFonts w:ascii="Times New Roman" w:eastAsia="Times New Roman" w:hAnsi="Times New Roman" w:cs="Times New Roman"/>
          <w:sz w:val="24"/>
          <w:szCs w:val="24"/>
        </w:rPr>
      </w:pPr>
      <w:proofErr w:type="gramStart"/>
      <w:r w:rsidRPr="00AC1146">
        <w:rPr>
          <w:rFonts w:ascii="Times New Roman" w:eastAsia="Times New Roman" w:hAnsi="Times New Roman" w:cs="Times New Roman"/>
          <w:b/>
          <w:sz w:val="24"/>
          <w:szCs w:val="24"/>
        </w:rPr>
        <w:t>frontieră</w:t>
      </w:r>
      <w:proofErr w:type="gramEnd"/>
      <w:r w:rsidRPr="00AC1146">
        <w:rPr>
          <w:rFonts w:ascii="Times New Roman" w:eastAsia="Times New Roman" w:hAnsi="Times New Roman" w:cs="Times New Roman"/>
          <w:b/>
          <w:sz w:val="24"/>
          <w:szCs w:val="24"/>
        </w:rPr>
        <w:t xml:space="preserve">” </w:t>
      </w:r>
      <w:r w:rsidRPr="00AC1146">
        <w:rPr>
          <w:rFonts w:ascii="Times New Roman" w:eastAsia="Times New Roman" w:hAnsi="Times New Roman" w:cs="Times New Roman"/>
          <w:b/>
          <w:color w:val="000000"/>
          <w:sz w:val="24"/>
          <w:szCs w:val="24"/>
        </w:rPr>
        <w:t>între Municipiul Reșița,</w:t>
      </w:r>
      <w:r w:rsidRPr="00AC1146">
        <w:rPr>
          <w:rFonts w:ascii="Times New Roman" w:eastAsia="Times New Roman" w:hAnsi="Times New Roman" w:cs="Times New Roman"/>
          <w:b/>
          <w:sz w:val="24"/>
          <w:szCs w:val="24"/>
        </w:rPr>
        <w:t xml:space="preserve"> </w:t>
      </w:r>
      <w:r w:rsidRPr="00AC1146">
        <w:rPr>
          <w:rFonts w:ascii="Times New Roman" w:eastAsia="Times New Roman" w:hAnsi="Times New Roman" w:cs="Times New Roman"/>
          <w:b/>
          <w:color w:val="000000"/>
          <w:sz w:val="24"/>
          <w:szCs w:val="24"/>
        </w:rPr>
        <w:t>Municipiul Timișoara, Județul Caraș-Severin și Județul Timiș</w:t>
      </w:r>
    </w:p>
    <w:p w:rsidR="00AC1146" w:rsidRDefault="00AC1146" w:rsidP="00577CC3">
      <w:pPr>
        <w:pStyle w:val="NoSpacing"/>
        <w:jc w:val="both"/>
        <w:rPr>
          <w:rFonts w:ascii="Times New Roman" w:eastAsia="Times New Roman" w:hAnsi="Times New Roman" w:cs="Times New Roman"/>
          <w:sz w:val="24"/>
          <w:szCs w:val="24"/>
        </w:rPr>
      </w:pPr>
    </w:p>
    <w:p w:rsidR="00950B7F" w:rsidRDefault="00950B7F" w:rsidP="00577CC3">
      <w:pPr>
        <w:pStyle w:val="NoSpacing"/>
        <w:jc w:val="both"/>
        <w:rPr>
          <w:rFonts w:ascii="Times New Roman" w:eastAsia="Times New Roman" w:hAnsi="Times New Roman" w:cs="Times New Roman"/>
          <w:sz w:val="24"/>
          <w:szCs w:val="24"/>
        </w:rPr>
      </w:pPr>
    </w:p>
    <w:p w:rsidR="00950B7F" w:rsidRPr="00AC1146" w:rsidRDefault="00950B7F" w:rsidP="00577CC3">
      <w:pPr>
        <w:pStyle w:val="NoSpacing"/>
        <w:jc w:val="both"/>
        <w:rPr>
          <w:rFonts w:ascii="Times New Roman" w:eastAsia="Times New Roman" w:hAnsi="Times New Roman" w:cs="Times New Roman"/>
          <w:sz w:val="24"/>
          <w:szCs w:val="24"/>
        </w:rPr>
      </w:pPr>
    </w:p>
    <w:p w:rsidR="00AC1146" w:rsidRPr="00711B59" w:rsidRDefault="009E093D" w:rsidP="00711B59">
      <w:pPr>
        <w:pStyle w:val="NoSpacing"/>
        <w:ind w:firstLine="720"/>
        <w:jc w:val="both"/>
        <w:rPr>
          <w:rFonts w:ascii="Times New Roman" w:eastAsia="Times New Roman" w:hAnsi="Times New Roman" w:cs="Times New Roman"/>
          <w:sz w:val="24"/>
          <w:szCs w:val="24"/>
        </w:rPr>
      </w:pPr>
      <w:r w:rsidRPr="00A00D36">
        <w:rPr>
          <w:rFonts w:ascii="Times New Roman" w:hAnsi="Times New Roman" w:cs="Times New Roman"/>
          <w:sz w:val="24"/>
          <w:szCs w:val="24"/>
          <w:lang w:val="ro-RO"/>
        </w:rPr>
        <w:t>Având în vedere Referatul de aprobare a proiectului de hotărâre n</w:t>
      </w:r>
      <w:r w:rsidR="0054174F">
        <w:rPr>
          <w:rFonts w:ascii="Times New Roman" w:hAnsi="Times New Roman" w:cs="Times New Roman"/>
          <w:sz w:val="24"/>
          <w:szCs w:val="24"/>
          <w:lang w:val="ro-RO"/>
        </w:rPr>
        <w:t xml:space="preserve">r. SC2021- 4131/15.02.2021 </w:t>
      </w:r>
      <w:r w:rsidRPr="00A00D36">
        <w:rPr>
          <w:rFonts w:ascii="Times New Roman" w:hAnsi="Times New Roman" w:cs="Times New Roman"/>
          <w:sz w:val="24"/>
          <w:szCs w:val="24"/>
          <w:lang w:val="ro-RO"/>
        </w:rPr>
        <w:t>al Primarului Municipiului Timișoara și Proiectul de hotărâre privind</w:t>
      </w:r>
      <w:r w:rsidR="00A00D36" w:rsidRPr="00A00D36">
        <w:rPr>
          <w:rFonts w:ascii="Times New Roman" w:eastAsia="Times New Roman" w:hAnsi="Times New Roman" w:cs="Times New Roman"/>
          <w:b/>
          <w:sz w:val="24"/>
          <w:szCs w:val="24"/>
        </w:rPr>
        <w:t xml:space="preserve"> </w:t>
      </w:r>
      <w:r w:rsidR="00A00D36" w:rsidRPr="00A00D36">
        <w:rPr>
          <w:rFonts w:ascii="Times New Roman" w:eastAsia="Times New Roman" w:hAnsi="Times New Roman" w:cs="Times New Roman"/>
          <w:sz w:val="24"/>
          <w:szCs w:val="24"/>
        </w:rPr>
        <w:t xml:space="preserve">Acordul de Asociere încheiat în vederea achiziționării în comun a serviciilor de realizare a Studiului de Fezabilitate și a Studiului de Prefezabilitate (după caz) pentru obiectivul de investiție:”Reabilitare/Modernizare infrastructură feroviară Reșița Nord – Timișoara Nord cu extensie Voiteni – Stamora Moravița – frontieră” </w:t>
      </w:r>
      <w:r w:rsidR="00A00D36" w:rsidRPr="00A00D36">
        <w:rPr>
          <w:rFonts w:ascii="Times New Roman" w:eastAsia="Times New Roman" w:hAnsi="Times New Roman" w:cs="Times New Roman"/>
          <w:color w:val="000000"/>
          <w:sz w:val="24"/>
          <w:szCs w:val="24"/>
        </w:rPr>
        <w:t>între Municipiul Reșița,</w:t>
      </w:r>
      <w:r w:rsidR="00A00D36" w:rsidRPr="00A00D36">
        <w:rPr>
          <w:rFonts w:ascii="Times New Roman" w:eastAsia="Times New Roman" w:hAnsi="Times New Roman" w:cs="Times New Roman"/>
          <w:sz w:val="24"/>
          <w:szCs w:val="24"/>
        </w:rPr>
        <w:t xml:space="preserve"> </w:t>
      </w:r>
      <w:r w:rsidR="00A00D36" w:rsidRPr="00A00D36">
        <w:rPr>
          <w:rFonts w:ascii="Times New Roman" w:eastAsia="Times New Roman" w:hAnsi="Times New Roman" w:cs="Times New Roman"/>
          <w:color w:val="000000"/>
          <w:sz w:val="24"/>
          <w:szCs w:val="24"/>
        </w:rPr>
        <w:t>Municipiul Timișoara, Județul Caraș-Severin și Județul Timiș</w:t>
      </w:r>
      <w:r w:rsidR="00711B59">
        <w:rPr>
          <w:rFonts w:ascii="Times New Roman" w:eastAsia="Times New Roman" w:hAnsi="Times New Roman" w:cs="Times New Roman"/>
          <w:color w:val="000000"/>
          <w:sz w:val="24"/>
          <w:szCs w:val="24"/>
        </w:rPr>
        <w:t>;</w:t>
      </w:r>
    </w:p>
    <w:p w:rsidR="00AC1146" w:rsidRPr="00AC1146" w:rsidRDefault="00AC1146" w:rsidP="00A00D36">
      <w:pPr>
        <w:pStyle w:val="NoSpacing"/>
        <w:ind w:firstLine="720"/>
        <w:jc w:val="both"/>
        <w:rPr>
          <w:rFonts w:ascii="Times New Roman" w:eastAsia="Times New Roman" w:hAnsi="Times New Roman" w:cs="Times New Roman"/>
          <w:sz w:val="24"/>
          <w:szCs w:val="24"/>
        </w:rPr>
      </w:pPr>
      <w:proofErr w:type="gramStart"/>
      <w:r w:rsidRPr="00A00D36">
        <w:rPr>
          <w:rFonts w:ascii="Times New Roman" w:eastAsia="Times New Roman" w:hAnsi="Times New Roman" w:cs="Times New Roman"/>
          <w:sz w:val="24"/>
          <w:szCs w:val="24"/>
        </w:rPr>
        <w:t>În contextul provocărilor globale legate de mobilitate</w:t>
      </w:r>
      <w:r w:rsidRPr="00AC1146">
        <w:rPr>
          <w:rFonts w:ascii="Times New Roman" w:eastAsia="Times New Roman" w:hAnsi="Times New Roman" w:cs="Times New Roman"/>
          <w:sz w:val="24"/>
          <w:szCs w:val="24"/>
        </w:rPr>
        <w:t xml:space="preserve"> şi dezvoltare durabilă, Uniunea Europeană promovează în prezent transportul feroviar, în conformitate cu Obiectivul de Politică 2 „O Europă mai verde, cu emisii scăzute de carbon”.</w:t>
      </w:r>
      <w:proofErr w:type="gramEnd"/>
      <w:r w:rsidRPr="00AC1146">
        <w:rPr>
          <w:rFonts w:ascii="Times New Roman" w:eastAsia="Times New Roman" w:hAnsi="Times New Roman" w:cs="Times New Roman"/>
          <w:sz w:val="24"/>
          <w:szCs w:val="24"/>
        </w:rPr>
        <w:t xml:space="preserve"> Analizele economice comparative efectuate la nivel </w:t>
      </w:r>
      <w:proofErr w:type="gramStart"/>
      <w:r w:rsidRPr="00AC1146">
        <w:rPr>
          <w:rFonts w:ascii="Times New Roman" w:eastAsia="Times New Roman" w:hAnsi="Times New Roman" w:cs="Times New Roman"/>
          <w:sz w:val="24"/>
          <w:szCs w:val="24"/>
        </w:rPr>
        <w:t>european</w:t>
      </w:r>
      <w:proofErr w:type="gramEnd"/>
      <w:r w:rsidRPr="00AC1146">
        <w:rPr>
          <w:rFonts w:ascii="Times New Roman" w:eastAsia="Times New Roman" w:hAnsi="Times New Roman" w:cs="Times New Roman"/>
          <w:sz w:val="24"/>
          <w:szCs w:val="24"/>
        </w:rPr>
        <w:t xml:space="preserve"> subliniază că „transportul feroviar este mult mai eficient economic decât transportul rutier” din următoarele considerente:</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w:t>
      </w:r>
      <w:r w:rsidRPr="00AC1146">
        <w:rPr>
          <w:rFonts w:ascii="Times New Roman" w:eastAsia="Times New Roman" w:hAnsi="Times New Roman" w:cs="Times New Roman"/>
          <w:sz w:val="24"/>
          <w:szCs w:val="24"/>
        </w:rPr>
        <w:tab/>
        <w:t>Transportul feroviar utilizează de 11 ori mai puţină energie pe unitate de transport (pasager – km sau tonă – km) decât transportul rutier;</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w:t>
      </w:r>
      <w:r w:rsidRPr="00AC1146">
        <w:rPr>
          <w:rFonts w:ascii="Times New Roman" w:eastAsia="Times New Roman" w:hAnsi="Times New Roman" w:cs="Times New Roman"/>
          <w:sz w:val="24"/>
          <w:szCs w:val="24"/>
        </w:rPr>
        <w:tab/>
        <w:t>Costurile unitare privind utilizarea infrastructurii de transport feroviar sunt de 10 ori mai mici decât cele ale transportului rutier;</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w:t>
      </w:r>
      <w:r w:rsidRPr="00AC1146">
        <w:rPr>
          <w:rFonts w:ascii="Times New Roman" w:eastAsia="Times New Roman" w:hAnsi="Times New Roman" w:cs="Times New Roman"/>
          <w:sz w:val="24"/>
          <w:szCs w:val="24"/>
        </w:rPr>
        <w:tab/>
        <w:t>Transportul feroviar generează costuri de 36 de ori mai mici pentru compensarea efectelor produse de emisiile GES (gaze cu efect de seră;</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w:t>
      </w:r>
      <w:r w:rsidRPr="00AC1146">
        <w:rPr>
          <w:rFonts w:ascii="Times New Roman" w:eastAsia="Times New Roman" w:hAnsi="Times New Roman" w:cs="Times New Roman"/>
          <w:sz w:val="24"/>
          <w:szCs w:val="24"/>
        </w:rPr>
        <w:tab/>
        <w:t>Transportul rutier generează de 193 ori mai multe accidente cu urmări grave decât transportul feroviar.</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Politica U.E. în domeniul transporturilor este prezentată în documentul COM (2011) 144: „Cartea Albă – Foaie de parcurs către un spaţiu european unic al transporturilor – către un sistem de transport competitiv şi eficient din punct de vedere al resurselor”, din care rezultă că linia directoare a politicii europene în domeniul transporturilor vizează dezvoltarea prioritară a transportului feroviar şi integrarea intermodală cu celelalte moduri de transport.</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lastRenderedPageBreak/>
        <w:tab/>
        <w:t xml:space="preserve">Transportul feroviar reprezintă </w:t>
      </w:r>
      <w:proofErr w:type="gramStart"/>
      <w:r w:rsidRPr="00AC1146">
        <w:rPr>
          <w:rFonts w:ascii="Times New Roman" w:eastAsia="Times New Roman" w:hAnsi="Times New Roman" w:cs="Times New Roman"/>
          <w:sz w:val="24"/>
          <w:szCs w:val="24"/>
        </w:rPr>
        <w:t>un</w:t>
      </w:r>
      <w:proofErr w:type="gramEnd"/>
      <w:r w:rsidRPr="00AC1146">
        <w:rPr>
          <w:rFonts w:ascii="Times New Roman" w:eastAsia="Times New Roman" w:hAnsi="Times New Roman" w:cs="Times New Roman"/>
          <w:sz w:val="24"/>
          <w:szCs w:val="24"/>
        </w:rPr>
        <w:t xml:space="preserve"> sector strategic de interes naţional şi un serviciu esenţial pentru societate, al cărui rol este de a contribui la circulaţia sigură şi eficientă a bunurilor, mărfurilor şi persoanelor, atât pe teritoriul României, cât şi în afara ţării. </w:t>
      </w:r>
    </w:p>
    <w:p w:rsidR="00AC1146" w:rsidRPr="00AC1146" w:rsidRDefault="00AC1146" w:rsidP="00A00D36">
      <w:pPr>
        <w:pStyle w:val="NoSpacing"/>
        <w:ind w:firstLine="720"/>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 xml:space="preserve">În considerarea celor expuse în prezentul raport de specialitate și în conformitate cu Acordul de Parteneriat pentru dezvoltarea de proiecte comune de transport și mobilitate în județele Caraș-Severin și Timiș semnat în data de 1 decembrie 2020 cu modificările și completările ulterioare, Municipiul Reșița împreună cu Municipiul Timișoara, Județul Caraș Severin și Județul Timiș, își propun achiziția în comun a S.F.-ului și a preS.F.-ului (după caz) pentru realizarea obiectivului de investiție “Reabilitarea/modernizarea infrastructurii feroviare Reşiţa Nord – Timişoara Nord cu extensie Voiteni – Stamora - Moraviţa – frontier”. Proiectul </w:t>
      </w:r>
      <w:proofErr w:type="gramStart"/>
      <w:r w:rsidRPr="00AC1146">
        <w:rPr>
          <w:rFonts w:ascii="Times New Roman" w:eastAsia="Times New Roman" w:hAnsi="Times New Roman" w:cs="Times New Roman"/>
          <w:sz w:val="24"/>
          <w:szCs w:val="24"/>
        </w:rPr>
        <w:t>va</w:t>
      </w:r>
      <w:proofErr w:type="gramEnd"/>
      <w:r w:rsidRPr="00AC1146">
        <w:rPr>
          <w:rFonts w:ascii="Times New Roman" w:eastAsia="Times New Roman" w:hAnsi="Times New Roman" w:cs="Times New Roman"/>
          <w:sz w:val="24"/>
          <w:szCs w:val="24"/>
        </w:rPr>
        <w:t xml:space="preserve"> contribui la:</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 xml:space="preserve"> - o conexiune rapidă între cele două reşedinţe de judeţ precum şi cu punctul de trecere a frontierei la Moraviţa şi aeroportul internaţional „Traian Vuia” din Timişoara, cel mai mare aeroport din zona de vest a ţării. În prezent </w:t>
      </w:r>
      <w:proofErr w:type="gramStart"/>
      <w:r w:rsidRPr="00AC1146">
        <w:rPr>
          <w:rFonts w:ascii="Times New Roman" w:eastAsia="Times New Roman" w:hAnsi="Times New Roman" w:cs="Times New Roman"/>
          <w:sz w:val="24"/>
          <w:szCs w:val="24"/>
        </w:rPr>
        <w:t>este</w:t>
      </w:r>
      <w:proofErr w:type="gramEnd"/>
      <w:r w:rsidRPr="00AC1146">
        <w:rPr>
          <w:rFonts w:ascii="Times New Roman" w:eastAsia="Times New Roman" w:hAnsi="Times New Roman" w:cs="Times New Roman"/>
          <w:sz w:val="24"/>
          <w:szCs w:val="24"/>
        </w:rPr>
        <w:t xml:space="preserve"> în curs de elaborare studiul de fezabilitate pentru proiectul de investiție infrastructură feroviară Timișoara Nord - Aeroport privind accesul feroviar la Aeroportul Internaţional „Traian Vuia” din Timişoara.</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 xml:space="preserve">- </w:t>
      </w:r>
      <w:proofErr w:type="gramStart"/>
      <w:r w:rsidRPr="00AC1146">
        <w:rPr>
          <w:rFonts w:ascii="Times New Roman" w:eastAsia="Times New Roman" w:hAnsi="Times New Roman" w:cs="Times New Roman"/>
          <w:sz w:val="24"/>
          <w:szCs w:val="24"/>
        </w:rPr>
        <w:t>creșterea</w:t>
      </w:r>
      <w:proofErr w:type="gramEnd"/>
      <w:r w:rsidRPr="00AC1146">
        <w:rPr>
          <w:rFonts w:ascii="Times New Roman" w:eastAsia="Times New Roman" w:hAnsi="Times New Roman" w:cs="Times New Roman"/>
          <w:sz w:val="24"/>
          <w:szCs w:val="24"/>
        </w:rPr>
        <w:t xml:space="preserve"> frecvenţei trenurilor şi capacității de transport de călători și de transport împreună cu decongestionarea traficului rutier şi diminuarea numărului de accidente rutiere produse între Reşiţa şi Timişoara;</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 conectivitatea localităților urbane la rețeaua de transport TENT Core &amp; Comprehensive, care va genera, pe termen scurt și mediu atragerea de turiști în Banatul Montan, facilitarea tranziției forței de muncă între cele două centre urbane dar și dinspre localitățile rurale din cele două județe iar pe termen mediu lung atragerea de investitori, noi locuri de muncă și creștere economică.</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 xml:space="preserve">-  </w:t>
      </w:r>
      <w:proofErr w:type="gramStart"/>
      <w:r w:rsidRPr="00AC1146">
        <w:rPr>
          <w:rFonts w:ascii="Times New Roman" w:eastAsia="Times New Roman" w:hAnsi="Times New Roman" w:cs="Times New Roman"/>
          <w:sz w:val="24"/>
          <w:szCs w:val="24"/>
        </w:rPr>
        <w:t>reducerea</w:t>
      </w:r>
      <w:proofErr w:type="gramEnd"/>
      <w:r w:rsidRPr="00AC1146">
        <w:rPr>
          <w:rFonts w:ascii="Times New Roman" w:eastAsia="Times New Roman" w:hAnsi="Times New Roman" w:cs="Times New Roman"/>
          <w:sz w:val="24"/>
          <w:szCs w:val="24"/>
        </w:rPr>
        <w:t xml:space="preserve"> consumului de energie şi a poluării</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 xml:space="preserve">Proiectul de investiție </w:t>
      </w:r>
      <w:proofErr w:type="gramStart"/>
      <w:r w:rsidRPr="00AC1146">
        <w:rPr>
          <w:rFonts w:ascii="Times New Roman" w:eastAsia="Times New Roman" w:hAnsi="Times New Roman" w:cs="Times New Roman"/>
          <w:sz w:val="24"/>
          <w:szCs w:val="24"/>
        </w:rPr>
        <w:t>este</w:t>
      </w:r>
      <w:proofErr w:type="gramEnd"/>
      <w:r w:rsidRPr="00AC1146">
        <w:rPr>
          <w:rFonts w:ascii="Times New Roman" w:eastAsia="Times New Roman" w:hAnsi="Times New Roman" w:cs="Times New Roman"/>
          <w:sz w:val="24"/>
          <w:szCs w:val="24"/>
        </w:rPr>
        <w:t xml:space="preserve"> orientat pe tranziția verde (prin introducerea de material rulant cu propulsie hydrogen) și digitalizare (prin introducerea sistemelor informatice de gestiune a traficului).</w:t>
      </w:r>
    </w:p>
    <w:p w:rsidR="00AC1146" w:rsidRPr="00AC1146" w:rsidRDefault="00AC1146" w:rsidP="00A00D36">
      <w:pPr>
        <w:pStyle w:val="NoSpacing"/>
        <w:ind w:firstLine="720"/>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În continuarea abordării expuse în prezentul raport de specialitate, în ceea ce privește elaborarea Acordului de Asociere încheiat în vederea achiziționării în comun a serviciilor de realizare a Studiului de Fezabilitate și a Studiului de Prefezabilitate (după caz) pentru obiectivul de investiț</w:t>
      </w:r>
      <w:proofErr w:type="gramStart"/>
      <w:r w:rsidRPr="00AC1146">
        <w:rPr>
          <w:rFonts w:ascii="Times New Roman" w:eastAsia="Times New Roman" w:hAnsi="Times New Roman" w:cs="Times New Roman"/>
          <w:sz w:val="24"/>
          <w:szCs w:val="24"/>
        </w:rPr>
        <w:t>ie ”</w:t>
      </w:r>
      <w:proofErr w:type="gramEnd"/>
      <w:r w:rsidRPr="00AC1146">
        <w:rPr>
          <w:rFonts w:ascii="Times New Roman" w:eastAsia="Times New Roman" w:hAnsi="Times New Roman" w:cs="Times New Roman"/>
          <w:sz w:val="24"/>
          <w:szCs w:val="24"/>
        </w:rPr>
        <w:t>Reabilitare/Modernizare infrastructură feroviară Reșița Nord – Timișoara Nord cu extensie Voiteni – Stamora Moravița - frontieră” se au în vedere următoarele:</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Obiectul Acordului il reprezintă asigurarea cadrului de reglementare a relațiilor născute în baza prezentei asocieri între părțile Acordului, în vederea organizării și desfășurării procedurii de achizitie publica în comun pentru obiectivul de investiție</w:t>
      </w:r>
      <w:proofErr w:type="gramStart"/>
      <w:r w:rsidRPr="00AC1146">
        <w:rPr>
          <w:rFonts w:ascii="Times New Roman" w:eastAsia="Times New Roman" w:hAnsi="Times New Roman" w:cs="Times New Roman"/>
          <w:sz w:val="24"/>
          <w:szCs w:val="24"/>
        </w:rPr>
        <w:t>: ”</w:t>
      </w:r>
      <w:proofErr w:type="gramEnd"/>
      <w:r w:rsidRPr="00AC1146">
        <w:rPr>
          <w:rFonts w:ascii="Times New Roman" w:eastAsia="Times New Roman" w:hAnsi="Times New Roman" w:cs="Times New Roman"/>
          <w:sz w:val="24"/>
          <w:szCs w:val="24"/>
        </w:rPr>
        <w:t>Reabilitare/Modernizare infrastructură feroviară Reșița Nord – Timișoara Nord cu extensie Voiteni – Stamora Moravița - frontieră”.</w:t>
      </w:r>
    </w:p>
    <w:p w:rsidR="00AC1146" w:rsidRPr="00AC1146" w:rsidRDefault="00AC1146" w:rsidP="00A00D36">
      <w:pPr>
        <w:pStyle w:val="NoSpacing"/>
        <w:ind w:firstLine="720"/>
        <w:jc w:val="both"/>
        <w:rPr>
          <w:rFonts w:ascii="Times New Roman" w:eastAsia="Times New Roman" w:hAnsi="Times New Roman" w:cs="Times New Roman"/>
          <w:sz w:val="24"/>
          <w:szCs w:val="24"/>
          <w:highlight w:val="white"/>
        </w:rPr>
      </w:pPr>
      <w:r w:rsidRPr="00AC1146">
        <w:rPr>
          <w:rFonts w:ascii="Times New Roman" w:eastAsia="Times New Roman" w:hAnsi="Times New Roman" w:cs="Times New Roman"/>
          <w:sz w:val="24"/>
          <w:szCs w:val="24"/>
        </w:rPr>
        <w:t xml:space="preserve">Domeniul de aplicare al prezentei asocieri se extinde asupra relațiilor născute în baza prezentului Acord, începând cu etapa de pregătire, </w:t>
      </w:r>
      <w:r w:rsidRPr="00AC1146">
        <w:rPr>
          <w:rFonts w:ascii="Times New Roman" w:eastAsia="Times New Roman" w:hAnsi="Times New Roman" w:cs="Times New Roman"/>
          <w:sz w:val="24"/>
          <w:szCs w:val="24"/>
          <w:highlight w:val="white"/>
        </w:rPr>
        <w:t xml:space="preserve">organizare a procedurii </w:t>
      </w:r>
      <w:r w:rsidRPr="00AC1146">
        <w:rPr>
          <w:rFonts w:ascii="Times New Roman" w:eastAsia="Times New Roman" w:hAnsi="Times New Roman" w:cs="Times New Roman"/>
          <w:sz w:val="24"/>
          <w:szCs w:val="24"/>
        </w:rPr>
        <w:t xml:space="preserve">de achiziție publică </w:t>
      </w:r>
      <w:r w:rsidRPr="00AC1146">
        <w:rPr>
          <w:rFonts w:ascii="Times New Roman" w:eastAsia="Times New Roman" w:hAnsi="Times New Roman" w:cs="Times New Roman"/>
          <w:sz w:val="24"/>
          <w:szCs w:val="24"/>
          <w:highlight w:val="white"/>
        </w:rPr>
        <w:t>şi atribuire a contractului</w:t>
      </w:r>
      <w:r w:rsidRPr="00AC1146">
        <w:rPr>
          <w:rFonts w:ascii="Times New Roman" w:eastAsia="Times New Roman" w:hAnsi="Times New Roman" w:cs="Times New Roman"/>
          <w:sz w:val="24"/>
          <w:szCs w:val="24"/>
        </w:rPr>
        <w:t xml:space="preserve"> și continuand cu etapa post-atribuire, </w:t>
      </w:r>
      <w:r w:rsidRPr="00AC1146">
        <w:rPr>
          <w:rFonts w:ascii="Times New Roman" w:eastAsia="Times New Roman" w:hAnsi="Times New Roman" w:cs="Times New Roman"/>
          <w:sz w:val="24"/>
          <w:szCs w:val="24"/>
          <w:highlight w:val="white"/>
        </w:rPr>
        <w:t>respectiv executarea şi monitorizarea implementării contractului de achiziție de publică.</w:t>
      </w:r>
    </w:p>
    <w:p w:rsidR="00AC1146" w:rsidRPr="00AC1146" w:rsidRDefault="00AC1146" w:rsidP="00A00D36">
      <w:pPr>
        <w:pStyle w:val="NoSpacing"/>
        <w:ind w:firstLine="720"/>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Procedura de achiziție publică se va realiza de către Autoritatea Contractantă Desemnată - Municipiul Reșița</w:t>
      </w:r>
      <w:r w:rsidRPr="00AC1146">
        <w:rPr>
          <w:rFonts w:ascii="Times New Roman" w:eastAsia="Times New Roman" w:hAnsi="Times New Roman" w:cs="Times New Roman"/>
          <w:sz w:val="24"/>
          <w:szCs w:val="24"/>
          <w:highlight w:val="white"/>
        </w:rPr>
        <w:t xml:space="preserve">, în numele şi pe seama tuturor autorităţilor contractante, </w:t>
      </w:r>
      <w:r w:rsidRPr="00AC1146">
        <w:rPr>
          <w:rFonts w:ascii="Times New Roman" w:eastAsia="Times New Roman" w:hAnsi="Times New Roman" w:cs="Times New Roman"/>
          <w:sz w:val="24"/>
          <w:szCs w:val="24"/>
        </w:rPr>
        <w:t>conform art 44 alin 2 din Legea 98/2016, cu respectarea prevederilor Legii 98/2016 privind achizițiile publice și a actelor normative aprobate pentru implementarea acesteia.</w:t>
      </w:r>
    </w:p>
    <w:p w:rsidR="00AC1146" w:rsidRPr="00AC1146" w:rsidRDefault="00AC1146" w:rsidP="00A00D36">
      <w:pPr>
        <w:pStyle w:val="NoSpacing"/>
        <w:ind w:firstLine="720"/>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 xml:space="preserve">Prezenta asociere </w:t>
      </w:r>
      <w:proofErr w:type="gramStart"/>
      <w:r w:rsidRPr="00AC1146">
        <w:rPr>
          <w:rFonts w:ascii="Times New Roman" w:eastAsia="Times New Roman" w:hAnsi="Times New Roman" w:cs="Times New Roman"/>
          <w:sz w:val="24"/>
          <w:szCs w:val="24"/>
        </w:rPr>
        <w:t>nu are</w:t>
      </w:r>
      <w:proofErr w:type="gramEnd"/>
      <w:r w:rsidRPr="00AC1146">
        <w:rPr>
          <w:rFonts w:ascii="Times New Roman" w:eastAsia="Times New Roman" w:hAnsi="Times New Roman" w:cs="Times New Roman"/>
          <w:sz w:val="24"/>
          <w:szCs w:val="24"/>
        </w:rPr>
        <w:t xml:space="preserve"> personalitate juridică şi nu constituie faţă de terţi o persoană distinctă de persoana asociaţilor. </w:t>
      </w:r>
    </w:p>
    <w:p w:rsidR="00AC1146" w:rsidRPr="00AC1146" w:rsidRDefault="00AC1146" w:rsidP="00A00D36">
      <w:pPr>
        <w:pStyle w:val="NoSpacing"/>
        <w:ind w:firstLine="720"/>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lastRenderedPageBreak/>
        <w:t xml:space="preserve">Cheltuielile vor fi recuperate/rambursate din cadrul Programului National de Redresare si Rezilienta (PNRR) sau din Programul Operational Transport (POT) 2021-2027 ori din alte surse de finanțare. </w:t>
      </w:r>
    </w:p>
    <w:p w:rsidR="00AC1146" w:rsidRPr="00AC1146" w:rsidRDefault="00AC1146" w:rsidP="00A00D36">
      <w:pPr>
        <w:pStyle w:val="NoSpacing"/>
        <w:ind w:firstLine="720"/>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Eventualele corectii financiare aplicate asupra procedurii vor fi suportate de catre fiecare membru al asocierii direct proportional cu participatia financiara in cadrul procedurii.</w:t>
      </w:r>
    </w:p>
    <w:p w:rsidR="00AC1146" w:rsidRPr="00AC1146" w:rsidRDefault="00AC1146" w:rsidP="00A00D36">
      <w:pPr>
        <w:pStyle w:val="NoSpacing"/>
        <w:ind w:firstLine="720"/>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Față de cele precizate mai sus, prezentul proiect de hotărâre are la bază:</w:t>
      </w:r>
    </w:p>
    <w:p w:rsidR="00AC1146" w:rsidRPr="00AC1146" w:rsidRDefault="00AC1146" w:rsidP="00AC1146">
      <w:pPr>
        <w:pStyle w:val="NoSpacing"/>
        <w:jc w:val="both"/>
        <w:rPr>
          <w:rFonts w:ascii="Times New Roman" w:eastAsia="Times New Roman" w:hAnsi="Times New Roman" w:cs="Times New Roman"/>
          <w:color w:val="000000"/>
          <w:sz w:val="24"/>
          <w:szCs w:val="24"/>
        </w:rPr>
      </w:pPr>
      <w:r w:rsidRPr="00AC1146">
        <w:rPr>
          <w:rFonts w:ascii="Times New Roman" w:eastAsia="Times New Roman" w:hAnsi="Times New Roman" w:cs="Times New Roman"/>
          <w:color w:val="000000"/>
          <w:sz w:val="24"/>
          <w:szCs w:val="24"/>
        </w:rPr>
        <w:t>-</w:t>
      </w:r>
      <w:r w:rsidRPr="00AC1146">
        <w:rPr>
          <w:rFonts w:ascii="Times New Roman" w:eastAsia="Times New Roman" w:hAnsi="Times New Roman" w:cs="Times New Roman"/>
          <w:color w:val="000000"/>
          <w:sz w:val="24"/>
          <w:szCs w:val="24"/>
        </w:rPr>
        <w:tab/>
      </w:r>
      <w:proofErr w:type="gramStart"/>
      <w:r w:rsidRPr="00AC1146">
        <w:rPr>
          <w:rFonts w:ascii="Times New Roman" w:eastAsia="Times New Roman" w:hAnsi="Times New Roman" w:cs="Times New Roman"/>
          <w:color w:val="000000"/>
          <w:sz w:val="24"/>
          <w:szCs w:val="24"/>
        </w:rPr>
        <w:t>prevederile</w:t>
      </w:r>
      <w:proofErr w:type="gramEnd"/>
      <w:r w:rsidRPr="00AC1146">
        <w:rPr>
          <w:rFonts w:ascii="Times New Roman" w:eastAsia="Times New Roman" w:hAnsi="Times New Roman" w:cs="Times New Roman"/>
          <w:color w:val="000000"/>
          <w:sz w:val="24"/>
          <w:szCs w:val="24"/>
        </w:rPr>
        <w:t xml:space="preserve"> O.U.G. nr. 83 din 16 noiembrie 2016 privind unele măsuri de eficientizare </w:t>
      </w:r>
      <w:proofErr w:type="gramStart"/>
      <w:r w:rsidRPr="00AC1146">
        <w:rPr>
          <w:rFonts w:ascii="Times New Roman" w:eastAsia="Times New Roman" w:hAnsi="Times New Roman" w:cs="Times New Roman"/>
          <w:color w:val="000000"/>
          <w:sz w:val="24"/>
          <w:szCs w:val="24"/>
        </w:rPr>
        <w:t>a</w:t>
      </w:r>
      <w:proofErr w:type="gramEnd"/>
      <w:r w:rsidRPr="00AC1146">
        <w:rPr>
          <w:rFonts w:ascii="Times New Roman" w:eastAsia="Times New Roman" w:hAnsi="Times New Roman" w:cs="Times New Roman"/>
          <w:color w:val="000000"/>
          <w:sz w:val="24"/>
          <w:szCs w:val="24"/>
        </w:rPr>
        <w:t xml:space="preserve"> implementării proiectelor de infrastructură de transport, unele măsuri în domeniul transporturilor, precum şi pentru modificarea şi completarea unor acte normative</w:t>
      </w:r>
    </w:p>
    <w:p w:rsidR="00AC1146" w:rsidRPr="00AC1146" w:rsidRDefault="00AC1146" w:rsidP="00AC1146">
      <w:pPr>
        <w:pStyle w:val="NoSpacing"/>
        <w:jc w:val="both"/>
        <w:rPr>
          <w:rFonts w:ascii="Times New Roman" w:eastAsia="Times New Roman" w:hAnsi="Times New Roman" w:cs="Times New Roman"/>
          <w:color w:val="000000"/>
          <w:sz w:val="24"/>
          <w:szCs w:val="24"/>
        </w:rPr>
      </w:pPr>
      <w:r w:rsidRPr="00AC1146">
        <w:rPr>
          <w:rFonts w:ascii="Times New Roman" w:eastAsia="Times New Roman" w:hAnsi="Times New Roman" w:cs="Times New Roman"/>
          <w:color w:val="000000"/>
          <w:sz w:val="24"/>
          <w:szCs w:val="24"/>
        </w:rPr>
        <w:t>-</w:t>
      </w:r>
      <w:r w:rsidRPr="00AC1146">
        <w:rPr>
          <w:rFonts w:ascii="Times New Roman" w:eastAsia="Times New Roman" w:hAnsi="Times New Roman" w:cs="Times New Roman"/>
          <w:color w:val="000000"/>
          <w:sz w:val="24"/>
          <w:szCs w:val="24"/>
        </w:rPr>
        <w:tab/>
      </w:r>
      <w:proofErr w:type="gramStart"/>
      <w:r w:rsidRPr="00AC1146">
        <w:rPr>
          <w:rFonts w:ascii="Times New Roman" w:eastAsia="Times New Roman" w:hAnsi="Times New Roman" w:cs="Times New Roman"/>
          <w:color w:val="000000"/>
          <w:sz w:val="24"/>
          <w:szCs w:val="24"/>
        </w:rPr>
        <w:t>prevederile</w:t>
      </w:r>
      <w:proofErr w:type="gramEnd"/>
      <w:r w:rsidRPr="00AC1146">
        <w:rPr>
          <w:rFonts w:ascii="Times New Roman" w:eastAsia="Times New Roman" w:hAnsi="Times New Roman" w:cs="Times New Roman"/>
          <w:color w:val="000000"/>
          <w:sz w:val="24"/>
          <w:szCs w:val="24"/>
        </w:rPr>
        <w:t xml:space="preserve"> Legii 227/2015 privind Codul fiscal, cu modificările și completările ulterioare;  </w:t>
      </w:r>
    </w:p>
    <w:p w:rsidR="00AC1146" w:rsidRPr="00AC1146" w:rsidRDefault="00AC1146" w:rsidP="00AC1146">
      <w:pPr>
        <w:pStyle w:val="NoSpacing"/>
        <w:jc w:val="both"/>
        <w:rPr>
          <w:rFonts w:ascii="Times New Roman" w:eastAsia="Times New Roman" w:hAnsi="Times New Roman" w:cs="Times New Roman"/>
          <w:color w:val="000000"/>
          <w:sz w:val="24"/>
          <w:szCs w:val="24"/>
        </w:rPr>
      </w:pPr>
      <w:r w:rsidRPr="00AC1146">
        <w:rPr>
          <w:rFonts w:ascii="Times New Roman" w:eastAsia="Times New Roman" w:hAnsi="Times New Roman" w:cs="Times New Roman"/>
          <w:color w:val="000000"/>
          <w:sz w:val="24"/>
          <w:szCs w:val="24"/>
        </w:rPr>
        <w:t>-</w:t>
      </w:r>
      <w:r w:rsidRPr="00AC1146">
        <w:rPr>
          <w:rFonts w:ascii="Times New Roman" w:eastAsia="Times New Roman" w:hAnsi="Times New Roman" w:cs="Times New Roman"/>
          <w:color w:val="000000"/>
          <w:sz w:val="24"/>
          <w:szCs w:val="24"/>
        </w:rPr>
        <w:tab/>
      </w:r>
      <w:proofErr w:type="gramStart"/>
      <w:r w:rsidRPr="00AC1146">
        <w:rPr>
          <w:rFonts w:ascii="Times New Roman" w:eastAsia="Times New Roman" w:hAnsi="Times New Roman" w:cs="Times New Roman"/>
          <w:color w:val="000000"/>
          <w:sz w:val="24"/>
          <w:szCs w:val="24"/>
        </w:rPr>
        <w:t>prevederile</w:t>
      </w:r>
      <w:proofErr w:type="gramEnd"/>
      <w:r w:rsidRPr="00AC1146">
        <w:rPr>
          <w:rFonts w:ascii="Times New Roman" w:eastAsia="Times New Roman" w:hAnsi="Times New Roman" w:cs="Times New Roman"/>
          <w:color w:val="000000"/>
          <w:sz w:val="24"/>
          <w:szCs w:val="24"/>
        </w:rPr>
        <w:t xml:space="preserve"> Legii nr. 500/2002 privind finanțele publice, cu modificările și completările ulterioare; </w:t>
      </w:r>
    </w:p>
    <w:p w:rsidR="00AC1146" w:rsidRPr="00AC1146" w:rsidRDefault="00AC1146" w:rsidP="00AC1146">
      <w:pPr>
        <w:pStyle w:val="NoSpacing"/>
        <w:jc w:val="both"/>
        <w:rPr>
          <w:rFonts w:ascii="Times New Roman" w:eastAsia="Times New Roman" w:hAnsi="Times New Roman" w:cs="Times New Roman"/>
          <w:color w:val="000000"/>
          <w:sz w:val="24"/>
          <w:szCs w:val="24"/>
        </w:rPr>
      </w:pPr>
      <w:r w:rsidRPr="00AC1146">
        <w:rPr>
          <w:rFonts w:ascii="Times New Roman" w:eastAsia="Times New Roman" w:hAnsi="Times New Roman" w:cs="Times New Roman"/>
          <w:color w:val="000000"/>
          <w:sz w:val="24"/>
          <w:szCs w:val="24"/>
        </w:rPr>
        <w:t>-</w:t>
      </w:r>
      <w:r w:rsidRPr="00AC1146">
        <w:rPr>
          <w:rFonts w:ascii="Times New Roman" w:eastAsia="Times New Roman" w:hAnsi="Times New Roman" w:cs="Times New Roman"/>
          <w:color w:val="000000"/>
          <w:sz w:val="24"/>
          <w:szCs w:val="24"/>
        </w:rPr>
        <w:tab/>
      </w:r>
      <w:proofErr w:type="gramStart"/>
      <w:r w:rsidRPr="00AC1146">
        <w:rPr>
          <w:rFonts w:ascii="Times New Roman" w:eastAsia="Times New Roman" w:hAnsi="Times New Roman" w:cs="Times New Roman"/>
          <w:color w:val="000000"/>
          <w:sz w:val="24"/>
          <w:szCs w:val="24"/>
        </w:rPr>
        <w:t>art</w:t>
      </w:r>
      <w:proofErr w:type="gramEnd"/>
      <w:r w:rsidRPr="00AC1146">
        <w:rPr>
          <w:rFonts w:ascii="Times New Roman" w:eastAsia="Times New Roman" w:hAnsi="Times New Roman" w:cs="Times New Roman"/>
          <w:color w:val="000000"/>
          <w:sz w:val="24"/>
          <w:szCs w:val="24"/>
        </w:rPr>
        <w:t xml:space="preserve">. </w:t>
      </w:r>
      <w:proofErr w:type="gramStart"/>
      <w:r w:rsidRPr="00AC1146">
        <w:rPr>
          <w:rFonts w:ascii="Times New Roman" w:eastAsia="Times New Roman" w:hAnsi="Times New Roman" w:cs="Times New Roman"/>
          <w:color w:val="000000"/>
          <w:sz w:val="24"/>
          <w:szCs w:val="24"/>
        </w:rPr>
        <w:t>35 alin.</w:t>
      </w:r>
      <w:proofErr w:type="gramEnd"/>
      <w:r w:rsidRPr="00AC1146">
        <w:rPr>
          <w:rFonts w:ascii="Times New Roman" w:eastAsia="Times New Roman" w:hAnsi="Times New Roman" w:cs="Times New Roman"/>
          <w:color w:val="000000"/>
          <w:sz w:val="24"/>
          <w:szCs w:val="24"/>
        </w:rPr>
        <w:t xml:space="preserve"> (1) </w:t>
      </w:r>
      <w:proofErr w:type="gramStart"/>
      <w:r w:rsidRPr="00AC1146">
        <w:rPr>
          <w:rFonts w:ascii="Times New Roman" w:eastAsia="Times New Roman" w:hAnsi="Times New Roman" w:cs="Times New Roman"/>
          <w:color w:val="000000"/>
          <w:sz w:val="24"/>
          <w:szCs w:val="24"/>
        </w:rPr>
        <w:t>din</w:t>
      </w:r>
      <w:proofErr w:type="gramEnd"/>
      <w:r w:rsidRPr="00AC1146">
        <w:rPr>
          <w:rFonts w:ascii="Times New Roman" w:eastAsia="Times New Roman" w:hAnsi="Times New Roman" w:cs="Times New Roman"/>
          <w:color w:val="000000"/>
          <w:sz w:val="24"/>
          <w:szCs w:val="24"/>
        </w:rPr>
        <w:t xml:space="preserve"> Legea nr. </w:t>
      </w:r>
      <w:proofErr w:type="gramStart"/>
      <w:r w:rsidRPr="00AC1146">
        <w:rPr>
          <w:rFonts w:ascii="Times New Roman" w:eastAsia="Times New Roman" w:hAnsi="Times New Roman" w:cs="Times New Roman"/>
          <w:color w:val="000000"/>
          <w:sz w:val="24"/>
          <w:szCs w:val="24"/>
        </w:rPr>
        <w:t>273/2006 privind finanțele publice locale care stabilesc că autorităţile deliberative pot aproba colaborarea sau asocierea pentru realizarea unor lucrări şi servicii publice locale.</w:t>
      </w:r>
      <w:proofErr w:type="gramEnd"/>
      <w:r w:rsidRPr="00AC1146">
        <w:rPr>
          <w:rFonts w:ascii="Times New Roman" w:eastAsia="Times New Roman" w:hAnsi="Times New Roman" w:cs="Times New Roman"/>
          <w:color w:val="000000"/>
          <w:sz w:val="24"/>
          <w:szCs w:val="24"/>
        </w:rPr>
        <w:t xml:space="preserve"> Colaborarea ori asocierea se realizează pe baza de contracte de asociere, în care se prevăd şi sursele de finanţare reprezentând contribuţia fiecărei autorităţi </w:t>
      </w:r>
      <w:proofErr w:type="gramStart"/>
      <w:r w:rsidRPr="00AC1146">
        <w:rPr>
          <w:rFonts w:ascii="Times New Roman" w:eastAsia="Times New Roman" w:hAnsi="Times New Roman" w:cs="Times New Roman"/>
          <w:color w:val="000000"/>
          <w:sz w:val="24"/>
          <w:szCs w:val="24"/>
        </w:rPr>
        <w:t>a</w:t>
      </w:r>
      <w:proofErr w:type="gramEnd"/>
      <w:r w:rsidRPr="00AC1146">
        <w:rPr>
          <w:rFonts w:ascii="Times New Roman" w:eastAsia="Times New Roman" w:hAnsi="Times New Roman" w:cs="Times New Roman"/>
          <w:color w:val="000000"/>
          <w:sz w:val="24"/>
          <w:szCs w:val="24"/>
        </w:rPr>
        <w:t xml:space="preserve"> administraţiei publice locale implicate. </w:t>
      </w:r>
      <w:proofErr w:type="gramStart"/>
      <w:r w:rsidRPr="00AC1146">
        <w:rPr>
          <w:rFonts w:ascii="Times New Roman" w:eastAsia="Times New Roman" w:hAnsi="Times New Roman" w:cs="Times New Roman"/>
          <w:color w:val="000000"/>
          <w:sz w:val="24"/>
          <w:szCs w:val="24"/>
        </w:rPr>
        <w:t>Contractele de asociere se încheie de către ordonatorii principali de credite, în condiţiile mandatelor aprobate de fiecare consiliu local implicat în colaborare sau asociere.</w:t>
      </w:r>
      <w:proofErr w:type="gramEnd"/>
    </w:p>
    <w:p w:rsidR="00AC1146" w:rsidRPr="00AC1146" w:rsidRDefault="00AC1146" w:rsidP="00AC1146">
      <w:pPr>
        <w:pStyle w:val="NoSpacing"/>
        <w:jc w:val="both"/>
        <w:rPr>
          <w:rFonts w:ascii="Times New Roman" w:eastAsia="Times New Roman" w:hAnsi="Times New Roman" w:cs="Times New Roman"/>
          <w:color w:val="000000"/>
          <w:sz w:val="24"/>
          <w:szCs w:val="24"/>
        </w:rPr>
      </w:pPr>
      <w:r w:rsidRPr="00AC1146">
        <w:rPr>
          <w:rFonts w:ascii="Times New Roman" w:eastAsia="Times New Roman" w:hAnsi="Times New Roman" w:cs="Times New Roman"/>
          <w:color w:val="000000"/>
          <w:sz w:val="24"/>
          <w:szCs w:val="24"/>
        </w:rPr>
        <w:t>-</w:t>
      </w:r>
      <w:r w:rsidRPr="00AC1146">
        <w:rPr>
          <w:rFonts w:ascii="Times New Roman" w:eastAsia="Times New Roman" w:hAnsi="Times New Roman" w:cs="Times New Roman"/>
          <w:color w:val="000000"/>
          <w:sz w:val="24"/>
          <w:szCs w:val="24"/>
        </w:rPr>
        <w:tab/>
      </w:r>
      <w:proofErr w:type="gramStart"/>
      <w:r w:rsidRPr="00AC1146">
        <w:rPr>
          <w:rFonts w:ascii="Times New Roman" w:eastAsia="Times New Roman" w:hAnsi="Times New Roman" w:cs="Times New Roman"/>
          <w:color w:val="000000"/>
          <w:sz w:val="24"/>
          <w:szCs w:val="24"/>
        </w:rPr>
        <w:t>art</w:t>
      </w:r>
      <w:proofErr w:type="gramEnd"/>
      <w:r w:rsidRPr="00AC1146">
        <w:rPr>
          <w:rFonts w:ascii="Times New Roman" w:eastAsia="Times New Roman" w:hAnsi="Times New Roman" w:cs="Times New Roman"/>
          <w:color w:val="000000"/>
          <w:sz w:val="24"/>
          <w:szCs w:val="24"/>
        </w:rPr>
        <w:t xml:space="preserve">. </w:t>
      </w:r>
      <w:proofErr w:type="gramStart"/>
      <w:r w:rsidRPr="00AC1146">
        <w:rPr>
          <w:rFonts w:ascii="Times New Roman" w:eastAsia="Times New Roman" w:hAnsi="Times New Roman" w:cs="Times New Roman"/>
          <w:color w:val="000000"/>
          <w:sz w:val="24"/>
          <w:szCs w:val="24"/>
        </w:rPr>
        <w:t>44 alin.</w:t>
      </w:r>
      <w:proofErr w:type="gramEnd"/>
      <w:r w:rsidRPr="00AC1146">
        <w:rPr>
          <w:rFonts w:ascii="Times New Roman" w:eastAsia="Times New Roman" w:hAnsi="Times New Roman" w:cs="Times New Roman"/>
          <w:color w:val="000000"/>
          <w:sz w:val="24"/>
          <w:szCs w:val="24"/>
        </w:rPr>
        <w:t xml:space="preserve"> (1) și (2) din Legea nr. 98/2016 privind achizițiile publice, care permit mai multor autorității contractante </w:t>
      </w:r>
      <w:proofErr w:type="gramStart"/>
      <w:r w:rsidRPr="00AC1146">
        <w:rPr>
          <w:rFonts w:ascii="Times New Roman" w:eastAsia="Times New Roman" w:hAnsi="Times New Roman" w:cs="Times New Roman"/>
          <w:color w:val="000000"/>
          <w:sz w:val="24"/>
          <w:szCs w:val="24"/>
        </w:rPr>
        <w:t>să</w:t>
      </w:r>
      <w:proofErr w:type="gramEnd"/>
      <w:r w:rsidRPr="00AC1146">
        <w:rPr>
          <w:rFonts w:ascii="Times New Roman" w:eastAsia="Times New Roman" w:hAnsi="Times New Roman" w:cs="Times New Roman"/>
          <w:color w:val="000000"/>
          <w:sz w:val="24"/>
          <w:szCs w:val="24"/>
        </w:rPr>
        <w:t xml:space="preserve"> deruleze în comun proceduri de achiziții publice.</w:t>
      </w:r>
    </w:p>
    <w:p w:rsidR="00AC1146" w:rsidRPr="00AC1146" w:rsidRDefault="00AC1146" w:rsidP="00AC1146">
      <w:pPr>
        <w:pStyle w:val="NoSpacing"/>
        <w:jc w:val="both"/>
        <w:rPr>
          <w:rFonts w:ascii="Times New Roman" w:eastAsia="Times New Roman" w:hAnsi="Times New Roman" w:cs="Times New Roman"/>
          <w:sz w:val="24"/>
          <w:szCs w:val="24"/>
        </w:rPr>
      </w:pPr>
      <w:proofErr w:type="gramStart"/>
      <w:r w:rsidRPr="00AC1146">
        <w:rPr>
          <w:rFonts w:ascii="Times New Roman" w:eastAsia="Times New Roman" w:hAnsi="Times New Roman" w:cs="Times New Roman"/>
          <w:color w:val="000000"/>
          <w:sz w:val="24"/>
          <w:szCs w:val="24"/>
        </w:rPr>
        <w:t>-</w:t>
      </w:r>
      <w:r w:rsidRPr="00AC1146">
        <w:rPr>
          <w:rFonts w:ascii="Times New Roman" w:eastAsia="Times New Roman" w:hAnsi="Times New Roman" w:cs="Times New Roman"/>
          <w:color w:val="000000"/>
          <w:sz w:val="24"/>
          <w:szCs w:val="24"/>
        </w:rPr>
        <w:tab/>
      </w:r>
      <w:r w:rsidRPr="00AC1146">
        <w:rPr>
          <w:rFonts w:ascii="Times New Roman" w:eastAsia="Times New Roman" w:hAnsi="Times New Roman" w:cs="Times New Roman"/>
          <w:sz w:val="24"/>
          <w:szCs w:val="24"/>
        </w:rPr>
        <w:t>Hotărârea Guvernului nr.</w:t>
      </w:r>
      <w:proofErr w:type="gramEnd"/>
      <w:r w:rsidRPr="00AC1146">
        <w:rPr>
          <w:rFonts w:ascii="Times New Roman" w:eastAsia="Times New Roman" w:hAnsi="Times New Roman" w:cs="Times New Roman"/>
          <w:sz w:val="24"/>
          <w:szCs w:val="24"/>
        </w:rPr>
        <w:t xml:space="preserve"> 907 din 29 noiembrie 2016 privind etapele de elaborare si continutul cadrul al documentatiilor tehnico-economice aferente obiectivelor/proiectelor de investitii finantate din fonduri publice</w:t>
      </w:r>
    </w:p>
    <w:p w:rsidR="00AC1146" w:rsidRPr="00A00D36" w:rsidRDefault="00AC1146" w:rsidP="00A00D36">
      <w:pPr>
        <w:pStyle w:val="NoSpacing"/>
        <w:ind w:firstLine="720"/>
        <w:jc w:val="both"/>
        <w:rPr>
          <w:rFonts w:ascii="Times New Roman" w:eastAsia="Times New Roman" w:hAnsi="Times New Roman" w:cs="Times New Roman"/>
          <w:sz w:val="24"/>
          <w:szCs w:val="24"/>
        </w:rPr>
      </w:pPr>
      <w:bookmarkStart w:id="1" w:name="_heading=h.1fob9te" w:colFirst="0" w:colLast="0"/>
      <w:bookmarkEnd w:id="1"/>
      <w:proofErr w:type="gramStart"/>
      <w:r w:rsidRPr="00A00D36">
        <w:rPr>
          <w:rFonts w:ascii="Times New Roman" w:eastAsia="Times New Roman" w:hAnsi="Times New Roman" w:cs="Times New Roman"/>
          <w:sz w:val="24"/>
          <w:szCs w:val="24"/>
        </w:rPr>
        <w:t xml:space="preserve">În temeiul </w:t>
      </w:r>
      <w:sdt>
        <w:sdtPr>
          <w:rPr>
            <w:rFonts w:ascii="Times New Roman" w:hAnsi="Times New Roman" w:cs="Times New Roman"/>
            <w:sz w:val="24"/>
            <w:szCs w:val="24"/>
          </w:rPr>
          <w:tag w:val="goog_rdk_1"/>
          <w:id w:val="1223559102"/>
        </w:sdtPr>
        <w:sdtContent>
          <w:r w:rsidRPr="00A00D36">
            <w:rPr>
              <w:rFonts w:ascii="Times New Roman" w:eastAsia="Andika" w:hAnsi="Times New Roman" w:cs="Times New Roman"/>
              <w:color w:val="3C4043"/>
              <w:sz w:val="24"/>
              <w:szCs w:val="24"/>
            </w:rPr>
            <w:t>art.</w:t>
          </w:r>
          <w:proofErr w:type="gramEnd"/>
          <w:r w:rsidRPr="00A00D36">
            <w:rPr>
              <w:rFonts w:ascii="Times New Roman" w:eastAsia="Andika" w:hAnsi="Times New Roman" w:cs="Times New Roman"/>
              <w:color w:val="3C4043"/>
              <w:sz w:val="24"/>
              <w:szCs w:val="24"/>
            </w:rPr>
            <w:t xml:space="preserve"> </w:t>
          </w:r>
          <w:proofErr w:type="gramStart"/>
          <w:r w:rsidRPr="00A00D36">
            <w:rPr>
              <w:rFonts w:ascii="Times New Roman" w:eastAsia="Andika" w:hAnsi="Times New Roman" w:cs="Times New Roman"/>
              <w:color w:val="3C4043"/>
              <w:sz w:val="24"/>
              <w:szCs w:val="24"/>
            </w:rPr>
            <w:t>129 alin.</w:t>
          </w:r>
          <w:proofErr w:type="gramEnd"/>
          <w:r w:rsidRPr="00A00D36">
            <w:rPr>
              <w:rFonts w:ascii="Times New Roman" w:eastAsia="Andika" w:hAnsi="Times New Roman" w:cs="Times New Roman"/>
              <w:color w:val="3C4043"/>
              <w:sz w:val="24"/>
              <w:szCs w:val="24"/>
            </w:rPr>
            <w:t xml:space="preserve"> 2 lit. b) și lit. d) </w:t>
          </w:r>
          <w:proofErr w:type="gramStart"/>
          <w:r w:rsidRPr="00A00D36">
            <w:rPr>
              <w:rFonts w:ascii="Times New Roman" w:eastAsia="Andika" w:hAnsi="Times New Roman" w:cs="Times New Roman"/>
              <w:color w:val="3C4043"/>
              <w:sz w:val="24"/>
              <w:szCs w:val="24"/>
            </w:rPr>
            <w:t>coroborate</w:t>
          </w:r>
          <w:proofErr w:type="gramEnd"/>
          <w:r w:rsidRPr="00A00D36">
            <w:rPr>
              <w:rFonts w:ascii="Times New Roman" w:eastAsia="Andika" w:hAnsi="Times New Roman" w:cs="Times New Roman"/>
              <w:color w:val="3C4043"/>
              <w:sz w:val="24"/>
              <w:szCs w:val="24"/>
            </w:rPr>
            <w:t xml:space="preserve"> cu  alin.4 lit.d) și alin. 7 lit. k)</w:t>
          </w:r>
        </w:sdtContent>
      </w:sdt>
      <w:r w:rsidRPr="00A00D36">
        <w:rPr>
          <w:rFonts w:ascii="Times New Roman" w:eastAsia="Times New Roman" w:hAnsi="Times New Roman" w:cs="Times New Roman"/>
          <w:sz w:val="24"/>
          <w:szCs w:val="24"/>
        </w:rPr>
        <w:t xml:space="preserve">, art. </w:t>
      </w:r>
      <w:proofErr w:type="gramStart"/>
      <w:r w:rsidRPr="00A00D36">
        <w:rPr>
          <w:rFonts w:ascii="Times New Roman" w:eastAsia="Times New Roman" w:hAnsi="Times New Roman" w:cs="Times New Roman"/>
          <w:sz w:val="24"/>
          <w:szCs w:val="24"/>
        </w:rPr>
        <w:t>139 alin.</w:t>
      </w:r>
      <w:proofErr w:type="gramEnd"/>
      <w:r w:rsidRPr="00A00D36">
        <w:rPr>
          <w:rFonts w:ascii="Times New Roman" w:eastAsia="Times New Roman" w:hAnsi="Times New Roman" w:cs="Times New Roman"/>
          <w:sz w:val="24"/>
          <w:szCs w:val="24"/>
        </w:rPr>
        <w:t xml:space="preserve"> </w:t>
      </w:r>
      <w:proofErr w:type="gramStart"/>
      <w:r w:rsidRPr="00A00D36">
        <w:rPr>
          <w:rFonts w:ascii="Times New Roman" w:eastAsia="Times New Roman" w:hAnsi="Times New Roman" w:cs="Times New Roman"/>
          <w:sz w:val="24"/>
          <w:szCs w:val="24"/>
        </w:rPr>
        <w:t>1 și alin.</w:t>
      </w:r>
      <w:proofErr w:type="gramEnd"/>
      <w:r w:rsidRPr="00A00D36">
        <w:rPr>
          <w:rFonts w:ascii="Times New Roman" w:eastAsia="Times New Roman" w:hAnsi="Times New Roman" w:cs="Times New Roman"/>
          <w:sz w:val="24"/>
          <w:szCs w:val="24"/>
        </w:rPr>
        <w:t xml:space="preserve"> 3 lit. </w:t>
      </w:r>
      <w:proofErr w:type="gramStart"/>
      <w:r w:rsidRPr="00A00D36">
        <w:rPr>
          <w:rFonts w:ascii="Times New Roman" w:eastAsia="Times New Roman" w:hAnsi="Times New Roman" w:cs="Times New Roman"/>
          <w:sz w:val="24"/>
          <w:szCs w:val="24"/>
        </w:rPr>
        <w:t>a</w:t>
      </w:r>
      <w:proofErr w:type="gramEnd"/>
      <w:r w:rsidRPr="00A00D36">
        <w:rPr>
          <w:rFonts w:ascii="Times New Roman" w:eastAsia="Times New Roman" w:hAnsi="Times New Roman" w:cs="Times New Roman"/>
          <w:sz w:val="24"/>
          <w:szCs w:val="24"/>
        </w:rPr>
        <w:t xml:space="preserve">), lit. f), lit. </w:t>
      </w:r>
      <w:proofErr w:type="gramStart"/>
      <w:r w:rsidRPr="00A00D36">
        <w:rPr>
          <w:rFonts w:ascii="Times New Roman" w:eastAsia="Times New Roman" w:hAnsi="Times New Roman" w:cs="Times New Roman"/>
          <w:sz w:val="24"/>
          <w:szCs w:val="24"/>
        </w:rPr>
        <w:t>h</w:t>
      </w:r>
      <w:proofErr w:type="gramEnd"/>
      <w:r w:rsidRPr="00A00D36">
        <w:rPr>
          <w:rFonts w:ascii="Times New Roman" w:eastAsia="Times New Roman" w:hAnsi="Times New Roman" w:cs="Times New Roman"/>
          <w:sz w:val="24"/>
          <w:szCs w:val="24"/>
        </w:rPr>
        <w:t xml:space="preserve">),  art. </w:t>
      </w:r>
      <w:proofErr w:type="gramStart"/>
      <w:r w:rsidRPr="00A00D36">
        <w:rPr>
          <w:rFonts w:ascii="Times New Roman" w:eastAsia="Times New Roman" w:hAnsi="Times New Roman" w:cs="Times New Roman"/>
          <w:sz w:val="24"/>
          <w:szCs w:val="24"/>
        </w:rPr>
        <w:t>196  alin</w:t>
      </w:r>
      <w:proofErr w:type="gramEnd"/>
      <w:r w:rsidRPr="00A00D36">
        <w:rPr>
          <w:rFonts w:ascii="Times New Roman" w:eastAsia="Times New Roman" w:hAnsi="Times New Roman" w:cs="Times New Roman"/>
          <w:sz w:val="24"/>
          <w:szCs w:val="24"/>
        </w:rPr>
        <w:t xml:space="preserve">. 1 lit. </w:t>
      </w:r>
      <w:proofErr w:type="gramStart"/>
      <w:r w:rsidRPr="00A00D36">
        <w:rPr>
          <w:rFonts w:ascii="Times New Roman" w:eastAsia="Times New Roman" w:hAnsi="Times New Roman" w:cs="Times New Roman"/>
          <w:sz w:val="24"/>
          <w:szCs w:val="24"/>
        </w:rPr>
        <w:t>a</w:t>
      </w:r>
      <w:proofErr w:type="gramEnd"/>
      <w:r w:rsidRPr="00A00D36">
        <w:rPr>
          <w:rFonts w:ascii="Times New Roman" w:eastAsia="Times New Roman" w:hAnsi="Times New Roman" w:cs="Times New Roman"/>
          <w:sz w:val="24"/>
          <w:szCs w:val="24"/>
        </w:rPr>
        <w:t xml:space="preserve">), art. </w:t>
      </w:r>
      <w:proofErr w:type="gramStart"/>
      <w:r w:rsidRPr="00A00D36">
        <w:rPr>
          <w:rFonts w:ascii="Times New Roman" w:eastAsia="Times New Roman" w:hAnsi="Times New Roman" w:cs="Times New Roman"/>
          <w:sz w:val="24"/>
          <w:szCs w:val="24"/>
        </w:rPr>
        <w:t>197 alin.1, alin.</w:t>
      </w:r>
      <w:proofErr w:type="gramEnd"/>
      <w:r w:rsidRPr="00A00D36">
        <w:rPr>
          <w:rFonts w:ascii="Times New Roman" w:eastAsia="Times New Roman" w:hAnsi="Times New Roman" w:cs="Times New Roman"/>
          <w:sz w:val="24"/>
          <w:szCs w:val="24"/>
        </w:rPr>
        <w:t xml:space="preserve"> </w:t>
      </w:r>
      <w:proofErr w:type="gramStart"/>
      <w:r w:rsidRPr="00A00D36">
        <w:rPr>
          <w:rFonts w:ascii="Times New Roman" w:eastAsia="Times New Roman" w:hAnsi="Times New Roman" w:cs="Times New Roman"/>
          <w:sz w:val="24"/>
          <w:szCs w:val="24"/>
        </w:rPr>
        <w:t>2 și alin.</w:t>
      </w:r>
      <w:proofErr w:type="gramEnd"/>
      <w:r w:rsidRPr="00A00D36">
        <w:rPr>
          <w:rFonts w:ascii="Times New Roman" w:eastAsia="Times New Roman" w:hAnsi="Times New Roman" w:cs="Times New Roman"/>
          <w:sz w:val="24"/>
          <w:szCs w:val="24"/>
        </w:rPr>
        <w:t xml:space="preserve"> </w:t>
      </w:r>
      <w:proofErr w:type="gramStart"/>
      <w:r w:rsidRPr="00A00D36">
        <w:rPr>
          <w:rFonts w:ascii="Times New Roman" w:eastAsia="Times New Roman" w:hAnsi="Times New Roman" w:cs="Times New Roman"/>
          <w:sz w:val="24"/>
          <w:szCs w:val="24"/>
        </w:rPr>
        <w:t>4 și art.</w:t>
      </w:r>
      <w:proofErr w:type="gramEnd"/>
      <w:r w:rsidRPr="00A00D36">
        <w:rPr>
          <w:rFonts w:ascii="Times New Roman" w:eastAsia="Times New Roman" w:hAnsi="Times New Roman" w:cs="Times New Roman"/>
          <w:sz w:val="24"/>
          <w:szCs w:val="24"/>
        </w:rPr>
        <w:t xml:space="preserve"> </w:t>
      </w:r>
      <w:proofErr w:type="gramStart"/>
      <w:r w:rsidRPr="00A00D36">
        <w:rPr>
          <w:rFonts w:ascii="Times New Roman" w:eastAsia="Times New Roman" w:hAnsi="Times New Roman" w:cs="Times New Roman"/>
          <w:sz w:val="24"/>
          <w:szCs w:val="24"/>
        </w:rPr>
        <w:t>198 alin.</w:t>
      </w:r>
      <w:proofErr w:type="gramEnd"/>
      <w:r w:rsidRPr="00A00D36">
        <w:rPr>
          <w:rFonts w:ascii="Times New Roman" w:eastAsia="Times New Roman" w:hAnsi="Times New Roman" w:cs="Times New Roman"/>
          <w:sz w:val="24"/>
          <w:szCs w:val="24"/>
        </w:rPr>
        <w:t xml:space="preserve"> </w:t>
      </w:r>
      <w:proofErr w:type="gramStart"/>
      <w:r w:rsidRPr="00A00D36">
        <w:rPr>
          <w:rFonts w:ascii="Times New Roman" w:eastAsia="Times New Roman" w:hAnsi="Times New Roman" w:cs="Times New Roman"/>
          <w:sz w:val="24"/>
          <w:szCs w:val="24"/>
        </w:rPr>
        <w:t>1 și alin.</w:t>
      </w:r>
      <w:proofErr w:type="gramEnd"/>
      <w:r w:rsidRPr="00A00D36">
        <w:rPr>
          <w:rFonts w:ascii="Times New Roman" w:eastAsia="Times New Roman" w:hAnsi="Times New Roman" w:cs="Times New Roman"/>
          <w:sz w:val="24"/>
          <w:szCs w:val="24"/>
        </w:rPr>
        <w:t xml:space="preserve"> </w:t>
      </w:r>
      <w:proofErr w:type="gramStart"/>
      <w:r w:rsidRPr="00A00D36">
        <w:rPr>
          <w:rFonts w:ascii="Times New Roman" w:eastAsia="Times New Roman" w:hAnsi="Times New Roman" w:cs="Times New Roman"/>
          <w:sz w:val="24"/>
          <w:szCs w:val="24"/>
        </w:rPr>
        <w:t>2, art.</w:t>
      </w:r>
      <w:proofErr w:type="gramEnd"/>
      <w:r w:rsidRPr="00A00D36">
        <w:rPr>
          <w:rFonts w:ascii="Times New Roman" w:eastAsia="Times New Roman" w:hAnsi="Times New Roman" w:cs="Times New Roman"/>
          <w:sz w:val="24"/>
          <w:szCs w:val="24"/>
        </w:rPr>
        <w:t xml:space="preserve"> </w:t>
      </w:r>
      <w:proofErr w:type="gramStart"/>
      <w:r w:rsidRPr="00A00D36">
        <w:rPr>
          <w:rFonts w:ascii="Times New Roman" w:eastAsia="Times New Roman" w:hAnsi="Times New Roman" w:cs="Times New Roman"/>
          <w:sz w:val="24"/>
          <w:szCs w:val="24"/>
        </w:rPr>
        <w:t>240, art.</w:t>
      </w:r>
      <w:proofErr w:type="gramEnd"/>
      <w:r w:rsidRPr="00A00D36">
        <w:rPr>
          <w:rFonts w:ascii="Times New Roman" w:eastAsia="Times New Roman" w:hAnsi="Times New Roman" w:cs="Times New Roman"/>
          <w:sz w:val="24"/>
          <w:szCs w:val="24"/>
        </w:rPr>
        <w:t xml:space="preserve"> </w:t>
      </w:r>
      <w:proofErr w:type="gramStart"/>
      <w:r w:rsidRPr="00A00D36">
        <w:rPr>
          <w:rFonts w:ascii="Times New Roman" w:eastAsia="Times New Roman" w:hAnsi="Times New Roman" w:cs="Times New Roman"/>
          <w:sz w:val="24"/>
          <w:szCs w:val="24"/>
        </w:rPr>
        <w:t>243 alin.</w:t>
      </w:r>
      <w:proofErr w:type="gramEnd"/>
      <w:r w:rsidRPr="00A00D36">
        <w:rPr>
          <w:rFonts w:ascii="Times New Roman" w:eastAsia="Times New Roman" w:hAnsi="Times New Roman" w:cs="Times New Roman"/>
          <w:sz w:val="24"/>
          <w:szCs w:val="24"/>
        </w:rPr>
        <w:t xml:space="preserve"> 1 lit. a)  </w:t>
      </w:r>
      <w:proofErr w:type="gramStart"/>
      <w:r w:rsidRPr="00A00D36">
        <w:rPr>
          <w:rFonts w:ascii="Times New Roman" w:eastAsia="Times New Roman" w:hAnsi="Times New Roman" w:cs="Times New Roman"/>
          <w:sz w:val="24"/>
          <w:szCs w:val="24"/>
        </w:rPr>
        <w:t>din  O.U.G</w:t>
      </w:r>
      <w:proofErr w:type="gramEnd"/>
      <w:r w:rsidRPr="00A00D36">
        <w:rPr>
          <w:rFonts w:ascii="Times New Roman" w:eastAsia="Times New Roman" w:hAnsi="Times New Roman" w:cs="Times New Roman"/>
          <w:sz w:val="24"/>
          <w:szCs w:val="24"/>
        </w:rPr>
        <w:t xml:space="preserve">. nr.  57/03.07.2019 </w:t>
      </w:r>
      <w:proofErr w:type="gramStart"/>
      <w:r w:rsidRPr="00A00D36">
        <w:rPr>
          <w:rFonts w:ascii="Times New Roman" w:eastAsia="Times New Roman" w:hAnsi="Times New Roman" w:cs="Times New Roman"/>
          <w:sz w:val="24"/>
          <w:szCs w:val="24"/>
        </w:rPr>
        <w:t>privind  Codul</w:t>
      </w:r>
      <w:proofErr w:type="gramEnd"/>
      <w:r w:rsidRPr="00A00D36">
        <w:rPr>
          <w:rFonts w:ascii="Times New Roman" w:eastAsia="Times New Roman" w:hAnsi="Times New Roman" w:cs="Times New Roman"/>
          <w:sz w:val="24"/>
          <w:szCs w:val="24"/>
        </w:rPr>
        <w:t xml:space="preserve"> administrativ, modificat si completat</w:t>
      </w:r>
      <w:r w:rsidR="00A00D36">
        <w:rPr>
          <w:rFonts w:ascii="Times New Roman" w:eastAsia="Times New Roman" w:hAnsi="Times New Roman" w:cs="Times New Roman"/>
          <w:sz w:val="24"/>
          <w:szCs w:val="24"/>
        </w:rPr>
        <w:t xml:space="preserve">, propunem </w:t>
      </w:r>
      <w:r w:rsidRPr="00A00D36">
        <w:rPr>
          <w:rFonts w:ascii="Times New Roman" w:eastAsia="Times New Roman" w:hAnsi="Times New Roman" w:cs="Times New Roman"/>
          <w:sz w:val="24"/>
          <w:szCs w:val="24"/>
        </w:rPr>
        <w:t xml:space="preserve">Consiliului Local al Municipiului </w:t>
      </w:r>
      <w:r w:rsidR="00A00D36" w:rsidRPr="00A00D36">
        <w:rPr>
          <w:rFonts w:ascii="Times New Roman" w:eastAsia="Times New Roman" w:hAnsi="Times New Roman" w:cs="Times New Roman"/>
          <w:sz w:val="24"/>
          <w:szCs w:val="24"/>
        </w:rPr>
        <w:t>Timisoara</w:t>
      </w:r>
      <w:r w:rsidR="00A00D36">
        <w:rPr>
          <w:rFonts w:ascii="Times New Roman" w:eastAsia="Times New Roman" w:hAnsi="Times New Roman" w:cs="Times New Roman"/>
          <w:sz w:val="24"/>
          <w:szCs w:val="24"/>
        </w:rPr>
        <w:t xml:space="preserve"> urmatoarele:</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1.</w:t>
      </w:r>
      <w:r w:rsidRPr="00AC1146">
        <w:rPr>
          <w:rFonts w:ascii="Times New Roman" w:eastAsia="Times New Roman" w:hAnsi="Times New Roman" w:cs="Times New Roman"/>
          <w:sz w:val="24"/>
          <w:szCs w:val="24"/>
        </w:rPr>
        <w:tab/>
        <w:t xml:space="preserve">Aprobarea finanțării din bugetul local a cotei ce revine Municipiului </w:t>
      </w:r>
      <w:r w:rsidR="00FB5A36">
        <w:rPr>
          <w:rFonts w:ascii="Times New Roman" w:eastAsia="Times New Roman" w:hAnsi="Times New Roman" w:cs="Times New Roman"/>
          <w:sz w:val="24"/>
          <w:szCs w:val="24"/>
        </w:rPr>
        <w:t>Timisoara</w:t>
      </w:r>
      <w:r w:rsidRPr="00AC1146">
        <w:rPr>
          <w:rFonts w:ascii="Times New Roman" w:eastAsia="Times New Roman" w:hAnsi="Times New Roman" w:cs="Times New Roman"/>
          <w:sz w:val="24"/>
          <w:szCs w:val="24"/>
        </w:rPr>
        <w:t>, aproximativ 1.000.000 Euro (TVA inclus), pentru achiziționarea serviciilor de realizare al Studiului de Fezabilitate și a Studiului de Prefezabilitate (după caz), necesare pentru realizarea obiectivului de investiție: ”Reabilitare/Modernizare infrastructură feroviară Reșița Nord – Timișoara Nord cu extensie Voiteni – Stamora Moravița - frontieră” Costul final va fi stabilit după finalizarea procedurii de achiziție a serviciilor de realizare SF și preSF (după caz) și va fi repartizat în mod corespunzător între asociați.</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2.</w:t>
      </w:r>
      <w:r w:rsidRPr="00AC1146">
        <w:rPr>
          <w:rFonts w:ascii="Times New Roman" w:eastAsia="Times New Roman" w:hAnsi="Times New Roman" w:cs="Times New Roman"/>
          <w:sz w:val="24"/>
          <w:szCs w:val="24"/>
        </w:rPr>
        <w:tab/>
        <w:t>Încheierea acordului de asociere între Municipiul Reșița, Județul Caraș-Severin, Municipiul Timișoara și Județul Timiș, în vederea realizării studiului de fezabilitate și a studiului de prefezabilitate (după caz) necesare pentru realizarea obiectivului de investiț</w:t>
      </w:r>
      <w:proofErr w:type="gramStart"/>
      <w:r w:rsidRPr="00AC1146">
        <w:rPr>
          <w:rFonts w:ascii="Times New Roman" w:eastAsia="Times New Roman" w:hAnsi="Times New Roman" w:cs="Times New Roman"/>
          <w:sz w:val="24"/>
          <w:szCs w:val="24"/>
        </w:rPr>
        <w:t>ie ”</w:t>
      </w:r>
      <w:proofErr w:type="gramEnd"/>
      <w:r w:rsidRPr="00AC1146">
        <w:rPr>
          <w:rFonts w:ascii="Times New Roman" w:eastAsia="Times New Roman" w:hAnsi="Times New Roman" w:cs="Times New Roman"/>
          <w:sz w:val="24"/>
          <w:szCs w:val="24"/>
        </w:rPr>
        <w:t>Reabilitare/Modernizare infrastructură feroviară Reșița Nord – Timișoara Nord cu extensie Voiteni – Stamora Moravița - frontieră” și achiziționării în comun a acestuia, conform anexei 1 la prezentul raport de specialitate .</w:t>
      </w:r>
    </w:p>
    <w:p w:rsidR="00AC1146" w:rsidRPr="00AC1146" w:rsidRDefault="00A00D36" w:rsidP="00AC1146">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AC1146" w:rsidRPr="00AC1146">
        <w:rPr>
          <w:rFonts w:ascii="Times New Roman" w:eastAsia="Times New Roman" w:hAnsi="Times New Roman" w:cs="Times New Roman"/>
          <w:sz w:val="24"/>
          <w:szCs w:val="24"/>
        </w:rPr>
        <w:t xml:space="preserve">Mandatarea Municipiului Reșița în vederea ducerii la îndeplinire a prevederilor prezentului raport de specialitate, și </w:t>
      </w:r>
      <w:proofErr w:type="gramStart"/>
      <w:r w:rsidR="00AC1146" w:rsidRPr="00AC1146">
        <w:rPr>
          <w:rFonts w:ascii="Times New Roman" w:eastAsia="Times New Roman" w:hAnsi="Times New Roman" w:cs="Times New Roman"/>
          <w:sz w:val="24"/>
          <w:szCs w:val="24"/>
        </w:rPr>
        <w:t>a</w:t>
      </w:r>
      <w:proofErr w:type="gramEnd"/>
      <w:r w:rsidR="00AC1146" w:rsidRPr="00AC1146">
        <w:rPr>
          <w:rFonts w:ascii="Times New Roman" w:eastAsia="Times New Roman" w:hAnsi="Times New Roman" w:cs="Times New Roman"/>
          <w:sz w:val="24"/>
          <w:szCs w:val="24"/>
        </w:rPr>
        <w:t xml:space="preserve"> Acordului de asociere (Anexa nr. 1). (</w:t>
      </w:r>
      <w:proofErr w:type="gramStart"/>
      <w:r w:rsidR="00AC1146" w:rsidRPr="00AC1146">
        <w:rPr>
          <w:rFonts w:ascii="Times New Roman" w:eastAsia="Times New Roman" w:hAnsi="Times New Roman" w:cs="Times New Roman"/>
          <w:sz w:val="24"/>
          <w:szCs w:val="24"/>
        </w:rPr>
        <w:t>pentru</w:t>
      </w:r>
      <w:proofErr w:type="gramEnd"/>
      <w:r w:rsidR="00AC1146" w:rsidRPr="00AC1146">
        <w:rPr>
          <w:rFonts w:ascii="Times New Roman" w:eastAsia="Times New Roman" w:hAnsi="Times New Roman" w:cs="Times New Roman"/>
          <w:sz w:val="24"/>
          <w:szCs w:val="24"/>
        </w:rPr>
        <w:t xml:space="preserve"> asociati doar)</w:t>
      </w:r>
    </w:p>
    <w:p w:rsidR="00AC1146" w:rsidRPr="00AC1146" w:rsidRDefault="00AC1146" w:rsidP="00AC1146">
      <w:pPr>
        <w:pStyle w:val="NoSpacing"/>
        <w:jc w:val="both"/>
        <w:rPr>
          <w:rFonts w:ascii="Times New Roman" w:eastAsia="Times New Roman" w:hAnsi="Times New Roman" w:cs="Times New Roman"/>
          <w:sz w:val="24"/>
          <w:szCs w:val="24"/>
        </w:rPr>
      </w:pPr>
      <w:r w:rsidRPr="00AC1146">
        <w:rPr>
          <w:rFonts w:ascii="Times New Roman" w:eastAsia="Times New Roman" w:hAnsi="Times New Roman" w:cs="Times New Roman"/>
          <w:sz w:val="24"/>
          <w:szCs w:val="24"/>
        </w:rPr>
        <w:t xml:space="preserve">4. Mandatarea Primarului Municipiului </w:t>
      </w:r>
      <w:r w:rsidR="00A00D36">
        <w:rPr>
          <w:rFonts w:ascii="Times New Roman" w:eastAsia="Times New Roman" w:hAnsi="Times New Roman" w:cs="Times New Roman"/>
          <w:sz w:val="24"/>
          <w:szCs w:val="24"/>
        </w:rPr>
        <w:t>Timisoara</w:t>
      </w:r>
      <w:r w:rsidRPr="00AC1146">
        <w:rPr>
          <w:rFonts w:ascii="Times New Roman" w:eastAsia="Times New Roman" w:hAnsi="Times New Roman" w:cs="Times New Roman"/>
          <w:sz w:val="24"/>
          <w:szCs w:val="24"/>
        </w:rPr>
        <w:t xml:space="preserve"> în calitate de ordonator principal de credite în vederea ducerii la îndeplinire a prezentei hotărâri</w:t>
      </w:r>
    </w:p>
    <w:p w:rsidR="00AC1146" w:rsidRPr="00AC1146" w:rsidRDefault="00AC1146" w:rsidP="00AC1146">
      <w:pPr>
        <w:pStyle w:val="NoSpacing"/>
        <w:jc w:val="both"/>
        <w:rPr>
          <w:rFonts w:ascii="Times New Roman" w:eastAsia="Times New Roman" w:hAnsi="Times New Roman" w:cs="Times New Roman"/>
          <w:sz w:val="24"/>
          <w:szCs w:val="24"/>
        </w:rPr>
      </w:pPr>
      <w:proofErr w:type="gramStart"/>
      <w:r w:rsidRPr="00AC1146">
        <w:rPr>
          <w:rFonts w:ascii="Times New Roman" w:eastAsia="Times New Roman" w:hAnsi="Times New Roman" w:cs="Times New Roman"/>
          <w:sz w:val="24"/>
          <w:szCs w:val="24"/>
        </w:rPr>
        <w:t xml:space="preserve">5. Împuternicirea Primarului Municipiului </w:t>
      </w:r>
      <w:r w:rsidR="00A00D36">
        <w:rPr>
          <w:rFonts w:ascii="Times New Roman" w:eastAsia="Times New Roman" w:hAnsi="Times New Roman" w:cs="Times New Roman"/>
          <w:sz w:val="24"/>
          <w:szCs w:val="24"/>
        </w:rPr>
        <w:t>Timisoara</w:t>
      </w:r>
      <w:r w:rsidRPr="00AC1146">
        <w:rPr>
          <w:rFonts w:ascii="Times New Roman" w:eastAsia="Times New Roman" w:hAnsi="Times New Roman" w:cs="Times New Roman"/>
          <w:sz w:val="24"/>
          <w:szCs w:val="24"/>
        </w:rPr>
        <w:t xml:space="preserve">– domnul </w:t>
      </w:r>
      <w:r w:rsidR="00A00D36">
        <w:rPr>
          <w:rFonts w:ascii="Times New Roman" w:eastAsia="Times New Roman" w:hAnsi="Times New Roman" w:cs="Times New Roman"/>
          <w:sz w:val="24"/>
          <w:szCs w:val="24"/>
        </w:rPr>
        <w:t>Dominic Fritz</w:t>
      </w:r>
      <w:r w:rsidRPr="00AC1146">
        <w:rPr>
          <w:rFonts w:ascii="Times New Roman" w:eastAsia="Times New Roman" w:hAnsi="Times New Roman" w:cs="Times New Roman"/>
          <w:sz w:val="24"/>
          <w:szCs w:val="24"/>
        </w:rPr>
        <w:t xml:space="preserve"> în vederea semnării Acordului de asociere prevăzut în anexă la prezenta hotărâre.</w:t>
      </w:r>
      <w:proofErr w:type="gramEnd"/>
    </w:p>
    <w:p w:rsidR="0094338C" w:rsidRPr="00450AA1" w:rsidRDefault="0094338C" w:rsidP="00450AA1">
      <w:pPr>
        <w:pStyle w:val="NoSpacing"/>
        <w:jc w:val="both"/>
        <w:rPr>
          <w:rFonts w:ascii="Times New Roman" w:eastAsia="Times New Roman" w:hAnsi="Times New Roman" w:cs="Times New Roman"/>
          <w:sz w:val="24"/>
          <w:szCs w:val="24"/>
        </w:rPr>
      </w:pPr>
      <w:r w:rsidRPr="00450AA1">
        <w:rPr>
          <w:rFonts w:ascii="Times New Roman" w:hAnsi="Times New Roman" w:cs="Times New Roman"/>
          <w:color w:val="000000"/>
          <w:spacing w:val="-5"/>
          <w:sz w:val="24"/>
          <w:szCs w:val="24"/>
        </w:rPr>
        <w:lastRenderedPageBreak/>
        <w:t xml:space="preserve">           </w:t>
      </w:r>
      <w:r w:rsidRPr="00450AA1">
        <w:rPr>
          <w:rFonts w:ascii="Times New Roman" w:hAnsi="Times New Roman" w:cs="Times New Roman"/>
          <w:sz w:val="24"/>
          <w:szCs w:val="24"/>
        </w:rPr>
        <w:t>Având în vedere prevederile legale expu</w:t>
      </w:r>
      <w:r w:rsidR="00450AA1" w:rsidRPr="00450AA1">
        <w:rPr>
          <w:rFonts w:ascii="Times New Roman" w:hAnsi="Times New Roman" w:cs="Times New Roman"/>
          <w:sz w:val="24"/>
          <w:szCs w:val="24"/>
        </w:rPr>
        <w:t>se în prezentul raport, apreciem</w:t>
      </w:r>
      <w:r w:rsidRPr="00450AA1">
        <w:rPr>
          <w:rFonts w:ascii="Times New Roman" w:hAnsi="Times New Roman" w:cs="Times New Roman"/>
          <w:sz w:val="24"/>
          <w:szCs w:val="24"/>
        </w:rPr>
        <w:t xml:space="preserve"> că proiectul de hotărâre privind</w:t>
      </w:r>
      <w:r w:rsidR="00450AA1" w:rsidRPr="00450AA1">
        <w:rPr>
          <w:rFonts w:ascii="Times New Roman" w:hAnsi="Times New Roman" w:cs="Times New Roman"/>
          <w:sz w:val="24"/>
          <w:szCs w:val="24"/>
        </w:rPr>
        <w:t xml:space="preserve"> </w:t>
      </w:r>
      <w:r w:rsidR="00450AA1" w:rsidRPr="00450AA1">
        <w:rPr>
          <w:rFonts w:ascii="Times New Roman" w:eastAsia="Times New Roman" w:hAnsi="Times New Roman" w:cs="Times New Roman"/>
          <w:sz w:val="24"/>
          <w:szCs w:val="24"/>
        </w:rPr>
        <w:t xml:space="preserve">Acordul de Asociere încheiat în vederea achiziționării în comun a serviciilor de realizare a Studiului de Fezabilitate și a Studiului de Prefezabilitate (după caz) pentru obiectivul de investiție:”Reabilitare/Modernizare infrastructură feroviară Reșița Nord – Timișoara Nord cu extensie Voiteni – Stamora Moravița – frontieră” </w:t>
      </w:r>
      <w:r w:rsidR="00450AA1" w:rsidRPr="00450AA1">
        <w:rPr>
          <w:rFonts w:ascii="Times New Roman" w:eastAsia="Times New Roman" w:hAnsi="Times New Roman" w:cs="Times New Roman"/>
          <w:color w:val="000000"/>
          <w:sz w:val="24"/>
          <w:szCs w:val="24"/>
        </w:rPr>
        <w:t>între Municipiul Reșița,</w:t>
      </w:r>
      <w:r w:rsidR="00450AA1" w:rsidRPr="00450AA1">
        <w:rPr>
          <w:rFonts w:ascii="Times New Roman" w:eastAsia="Times New Roman" w:hAnsi="Times New Roman" w:cs="Times New Roman"/>
          <w:sz w:val="24"/>
          <w:szCs w:val="24"/>
        </w:rPr>
        <w:t xml:space="preserve"> </w:t>
      </w:r>
      <w:r w:rsidR="00450AA1" w:rsidRPr="00450AA1">
        <w:rPr>
          <w:rFonts w:ascii="Times New Roman" w:eastAsia="Times New Roman" w:hAnsi="Times New Roman" w:cs="Times New Roman"/>
          <w:color w:val="000000"/>
          <w:sz w:val="24"/>
          <w:szCs w:val="24"/>
        </w:rPr>
        <w:t>Municipiul Timișoara, Județul Caraș-Severin și Județul Timiș</w:t>
      </w:r>
      <w:r w:rsidRPr="00450AA1">
        <w:rPr>
          <w:rFonts w:ascii="Times New Roman" w:hAnsi="Times New Roman" w:cs="Times New Roman"/>
          <w:sz w:val="24"/>
          <w:szCs w:val="24"/>
        </w:rPr>
        <w:t xml:space="preserve">, îndeplinește condițiile pentru a fi supus dezbaterii și aprobării plenului consiliului local. </w:t>
      </w:r>
    </w:p>
    <w:p w:rsidR="009259FE" w:rsidRDefault="009259FE" w:rsidP="009259FE">
      <w:pPr>
        <w:pStyle w:val="NoSpacing"/>
        <w:jc w:val="center"/>
        <w:rPr>
          <w:rFonts w:ascii="Times New Roman" w:hAnsi="Times New Roman" w:cs="Times New Roman"/>
          <w:b/>
          <w:sz w:val="24"/>
          <w:szCs w:val="24"/>
        </w:rPr>
      </w:pPr>
    </w:p>
    <w:p w:rsidR="0074003F" w:rsidRDefault="0074003F" w:rsidP="009259FE">
      <w:pPr>
        <w:pStyle w:val="NoSpacing"/>
        <w:jc w:val="center"/>
        <w:rPr>
          <w:rFonts w:ascii="Times New Roman" w:hAnsi="Times New Roman" w:cs="Times New Roman"/>
          <w:b/>
          <w:sz w:val="24"/>
          <w:szCs w:val="24"/>
        </w:rPr>
      </w:pPr>
    </w:p>
    <w:p w:rsidR="009259FE" w:rsidRDefault="009259FE" w:rsidP="009259FE">
      <w:pPr>
        <w:pStyle w:val="NoSpacing"/>
        <w:jc w:val="center"/>
        <w:rPr>
          <w:rFonts w:ascii="Times New Roman" w:hAnsi="Times New Roman" w:cs="Times New Roman"/>
          <w:b/>
          <w:sz w:val="24"/>
          <w:szCs w:val="24"/>
        </w:rPr>
      </w:pPr>
    </w:p>
    <w:p w:rsidR="009259FE" w:rsidRDefault="009259FE" w:rsidP="009259FE">
      <w:pPr>
        <w:pStyle w:val="NoSpacing"/>
        <w:jc w:val="center"/>
        <w:rPr>
          <w:rFonts w:ascii="Times New Roman" w:hAnsi="Times New Roman" w:cs="Times New Roman"/>
          <w:b/>
          <w:sz w:val="24"/>
          <w:szCs w:val="24"/>
        </w:rPr>
      </w:pPr>
      <w:r>
        <w:rPr>
          <w:rFonts w:ascii="Times New Roman" w:hAnsi="Times New Roman" w:cs="Times New Roman"/>
          <w:b/>
          <w:sz w:val="24"/>
          <w:szCs w:val="24"/>
        </w:rPr>
        <w:t>DIRECTOR D.G.D.P.P.R.U.,</w:t>
      </w:r>
    </w:p>
    <w:p w:rsidR="009259FE" w:rsidRDefault="009259FE" w:rsidP="009259FE">
      <w:pPr>
        <w:pStyle w:val="NoSpacing"/>
        <w:jc w:val="center"/>
        <w:rPr>
          <w:rFonts w:ascii="Times New Roman" w:hAnsi="Times New Roman" w:cs="Times New Roman"/>
          <w:i/>
          <w:sz w:val="24"/>
          <w:szCs w:val="24"/>
        </w:rPr>
      </w:pPr>
      <w:r>
        <w:rPr>
          <w:rFonts w:ascii="Times New Roman" w:hAnsi="Times New Roman" w:cs="Times New Roman"/>
          <w:b/>
          <w:i/>
          <w:sz w:val="24"/>
          <w:szCs w:val="24"/>
        </w:rPr>
        <w:t>CHIŞ CULIŢĂ</w:t>
      </w:r>
    </w:p>
    <w:p w:rsidR="009259FE" w:rsidRDefault="009259FE" w:rsidP="009259FE">
      <w:pPr>
        <w:pStyle w:val="NoSpacing"/>
        <w:jc w:val="both"/>
        <w:rPr>
          <w:rFonts w:ascii="Times New Roman" w:hAnsi="Times New Roman" w:cs="Times New Roman"/>
          <w:i/>
          <w:sz w:val="24"/>
          <w:szCs w:val="24"/>
        </w:rPr>
      </w:pPr>
    </w:p>
    <w:p w:rsidR="00065DC4" w:rsidRDefault="00065DC4" w:rsidP="009259FE">
      <w:pPr>
        <w:pStyle w:val="NoSpacing"/>
        <w:jc w:val="both"/>
        <w:rPr>
          <w:rFonts w:ascii="Times New Roman" w:hAnsi="Times New Roman" w:cs="Times New Roman"/>
          <w:i/>
          <w:sz w:val="24"/>
          <w:szCs w:val="24"/>
        </w:rPr>
      </w:pPr>
    </w:p>
    <w:p w:rsidR="009259FE" w:rsidRDefault="009259FE" w:rsidP="009259FE">
      <w:pPr>
        <w:pStyle w:val="NoSpacing"/>
        <w:jc w:val="both"/>
        <w:rPr>
          <w:rFonts w:ascii="Times New Roman" w:hAnsi="Times New Roman" w:cs="Times New Roman"/>
          <w:i/>
          <w:sz w:val="24"/>
          <w:szCs w:val="24"/>
        </w:rPr>
      </w:pPr>
    </w:p>
    <w:p w:rsidR="009259FE" w:rsidRDefault="0074003F" w:rsidP="009259FE">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ȘEF SERVICIU P.E.,   </w:t>
      </w:r>
      <w:r w:rsidR="00CB4BE2">
        <w:rPr>
          <w:rFonts w:ascii="Times New Roman" w:hAnsi="Times New Roman" w:cs="Times New Roman"/>
          <w:b/>
          <w:sz w:val="24"/>
          <w:szCs w:val="24"/>
        </w:rPr>
        <w:t xml:space="preserve">                                      CONSILIER</w:t>
      </w:r>
      <w:r w:rsidR="00CB4BE2">
        <w:rPr>
          <w:rFonts w:ascii="Times New Roman" w:hAnsi="Times New Roman" w:cs="Times New Roman"/>
          <w:sz w:val="24"/>
          <w:szCs w:val="24"/>
        </w:rPr>
        <w:t>,</w:t>
      </w:r>
      <w:r>
        <w:rPr>
          <w:rFonts w:ascii="Times New Roman" w:hAnsi="Times New Roman" w:cs="Times New Roman"/>
          <w:b/>
          <w:sz w:val="24"/>
          <w:szCs w:val="24"/>
        </w:rPr>
        <w:t xml:space="preserve">                                         </w:t>
      </w:r>
    </w:p>
    <w:p w:rsidR="009259FE" w:rsidRDefault="0074003F" w:rsidP="009259FE">
      <w:pPr>
        <w:pStyle w:val="NoSpacing"/>
        <w:jc w:val="both"/>
        <w:rPr>
          <w:rFonts w:ascii="Times New Roman" w:hAnsi="Times New Roman" w:cs="Times New Roman"/>
          <w:b/>
          <w:i/>
          <w:sz w:val="24"/>
          <w:szCs w:val="24"/>
        </w:rPr>
      </w:pPr>
      <w:r>
        <w:rPr>
          <w:rFonts w:ascii="Times New Roman" w:hAnsi="Times New Roman" w:cs="Times New Roman"/>
          <w:b/>
          <w:i/>
          <w:sz w:val="24"/>
          <w:szCs w:val="24"/>
        </w:rPr>
        <w:t xml:space="preserve">                        LOREDANA SIBIAN</w:t>
      </w:r>
      <w:r>
        <w:rPr>
          <w:rFonts w:ascii="Times New Roman" w:hAnsi="Times New Roman" w:cs="Times New Roman"/>
          <w:b/>
          <w:sz w:val="24"/>
          <w:szCs w:val="24"/>
        </w:rPr>
        <w:t xml:space="preserve">   </w:t>
      </w:r>
      <w:r w:rsidR="00CB4BE2">
        <w:rPr>
          <w:rFonts w:ascii="Times New Roman" w:hAnsi="Times New Roman" w:cs="Times New Roman"/>
          <w:b/>
          <w:sz w:val="24"/>
          <w:szCs w:val="24"/>
        </w:rPr>
        <w:t xml:space="preserve">                              </w:t>
      </w:r>
      <w:r w:rsidR="00CB4BE2">
        <w:rPr>
          <w:rFonts w:ascii="Times New Roman" w:hAnsi="Times New Roman" w:cs="Times New Roman"/>
          <w:b/>
          <w:i/>
          <w:sz w:val="24"/>
          <w:szCs w:val="24"/>
        </w:rPr>
        <w:t>TEODORA GENTIMIR</w:t>
      </w:r>
      <w:r w:rsidR="00CB4BE2">
        <w:rPr>
          <w:rFonts w:ascii="Times New Roman" w:hAnsi="Times New Roman" w:cs="Times New Roman"/>
          <w:b/>
          <w:sz w:val="24"/>
          <w:szCs w:val="24"/>
        </w:rPr>
        <w:t xml:space="preserve"> </w:t>
      </w:r>
      <w:r w:rsidR="00CB4BE2">
        <w:rPr>
          <w:rFonts w:ascii="Times New Roman" w:hAnsi="Times New Roman" w:cs="Times New Roman"/>
          <w:b/>
          <w:i/>
          <w:sz w:val="24"/>
          <w:szCs w:val="24"/>
        </w:rPr>
        <w:t xml:space="preserve">                                      </w:t>
      </w:r>
      <w:r>
        <w:rPr>
          <w:rFonts w:ascii="Times New Roman" w:hAnsi="Times New Roman" w:cs="Times New Roman"/>
          <w:b/>
          <w:sz w:val="24"/>
          <w:szCs w:val="24"/>
        </w:rPr>
        <w:t xml:space="preserve">   </w:t>
      </w:r>
      <w:r w:rsidR="00CB4BE2">
        <w:rPr>
          <w:rFonts w:ascii="Times New Roman" w:hAnsi="Times New Roman" w:cs="Times New Roman"/>
          <w:b/>
          <w:i/>
          <w:sz w:val="24"/>
          <w:szCs w:val="24"/>
        </w:rPr>
        <w:t xml:space="preserve">                                                                                                   </w:t>
      </w:r>
    </w:p>
    <w:p w:rsidR="009259FE" w:rsidRDefault="009259FE" w:rsidP="009259FE">
      <w:pPr>
        <w:pStyle w:val="NoSpacing"/>
        <w:jc w:val="both"/>
        <w:rPr>
          <w:rFonts w:ascii="Times New Roman" w:hAnsi="Times New Roman" w:cs="Times New Roman"/>
          <w:i/>
          <w:sz w:val="24"/>
          <w:szCs w:val="24"/>
        </w:rPr>
      </w:pPr>
    </w:p>
    <w:p w:rsidR="009259FE" w:rsidRDefault="009259FE" w:rsidP="009259FE">
      <w:pPr>
        <w:pStyle w:val="NoSpacing"/>
        <w:jc w:val="both"/>
        <w:rPr>
          <w:rFonts w:ascii="Times New Roman" w:hAnsi="Times New Roman" w:cs="Times New Roman"/>
          <w:i/>
          <w:sz w:val="24"/>
          <w:szCs w:val="24"/>
        </w:rPr>
      </w:pPr>
    </w:p>
    <w:p w:rsidR="0074003F" w:rsidRDefault="0074003F" w:rsidP="009259FE">
      <w:pPr>
        <w:pStyle w:val="NoSpacing"/>
        <w:jc w:val="both"/>
        <w:rPr>
          <w:rFonts w:ascii="Times New Roman" w:hAnsi="Times New Roman" w:cs="Times New Roman"/>
          <w:i/>
          <w:sz w:val="24"/>
          <w:szCs w:val="24"/>
        </w:rPr>
      </w:pPr>
    </w:p>
    <w:p w:rsidR="009259FE" w:rsidRDefault="009259FE" w:rsidP="009259FE">
      <w:pPr>
        <w:pStyle w:val="NoSpacing"/>
        <w:jc w:val="both"/>
        <w:rPr>
          <w:rFonts w:ascii="Times New Roman" w:hAnsi="Times New Roman" w:cs="Times New Roman"/>
          <w:sz w:val="24"/>
          <w:szCs w:val="24"/>
        </w:rPr>
      </w:pPr>
    </w:p>
    <w:p w:rsidR="009259FE" w:rsidRDefault="009259FE" w:rsidP="009259FE">
      <w:pPr>
        <w:pStyle w:val="NoSpacing"/>
        <w:jc w:val="both"/>
        <w:rPr>
          <w:rFonts w:ascii="Times New Roman" w:hAnsi="Times New Roman" w:cs="Times New Roman"/>
          <w:b/>
          <w:i/>
          <w:sz w:val="24"/>
          <w:szCs w:val="24"/>
        </w:rPr>
      </w:pPr>
    </w:p>
    <w:p w:rsidR="009259FE" w:rsidRDefault="009259FE" w:rsidP="009259FE">
      <w:pPr>
        <w:jc w:val="both"/>
      </w:pPr>
    </w:p>
    <w:p w:rsidR="00560C0D" w:rsidRDefault="00560C0D" w:rsidP="00AC1146">
      <w:pPr>
        <w:pStyle w:val="NoSpacing"/>
        <w:jc w:val="both"/>
        <w:rPr>
          <w:rFonts w:ascii="Times New Roman" w:hAnsi="Times New Roman" w:cs="Times New Roman"/>
          <w:sz w:val="24"/>
          <w:szCs w:val="24"/>
        </w:rPr>
      </w:pPr>
    </w:p>
    <w:p w:rsidR="00E335B5" w:rsidRDefault="00E335B5" w:rsidP="00AC1146">
      <w:pPr>
        <w:pStyle w:val="NoSpacing"/>
        <w:jc w:val="both"/>
        <w:rPr>
          <w:rFonts w:ascii="Times New Roman" w:hAnsi="Times New Roman" w:cs="Times New Roman"/>
          <w:sz w:val="24"/>
          <w:szCs w:val="24"/>
        </w:rPr>
      </w:pPr>
    </w:p>
    <w:p w:rsidR="00E335B5" w:rsidRDefault="00E335B5" w:rsidP="00AC1146">
      <w:pPr>
        <w:pStyle w:val="NoSpacing"/>
        <w:jc w:val="both"/>
        <w:rPr>
          <w:rFonts w:ascii="Times New Roman" w:hAnsi="Times New Roman" w:cs="Times New Roman"/>
          <w:sz w:val="24"/>
          <w:szCs w:val="24"/>
        </w:rPr>
      </w:pPr>
    </w:p>
    <w:p w:rsidR="00E335B5" w:rsidRDefault="00E335B5" w:rsidP="00AC1146">
      <w:pPr>
        <w:pStyle w:val="NoSpacing"/>
        <w:jc w:val="both"/>
        <w:rPr>
          <w:rFonts w:ascii="Times New Roman" w:hAnsi="Times New Roman" w:cs="Times New Roman"/>
          <w:sz w:val="24"/>
          <w:szCs w:val="24"/>
        </w:rPr>
      </w:pPr>
    </w:p>
    <w:p w:rsidR="00E335B5" w:rsidRDefault="00E335B5" w:rsidP="00AC1146">
      <w:pPr>
        <w:pStyle w:val="NoSpacing"/>
        <w:jc w:val="both"/>
        <w:rPr>
          <w:rFonts w:ascii="Times New Roman" w:hAnsi="Times New Roman" w:cs="Times New Roman"/>
          <w:sz w:val="24"/>
          <w:szCs w:val="24"/>
        </w:rPr>
      </w:pPr>
    </w:p>
    <w:p w:rsidR="00E335B5" w:rsidRPr="001F2D7A" w:rsidRDefault="00E335B5" w:rsidP="00E335B5">
      <w:pPr>
        <w:jc w:val="both"/>
        <w:rPr>
          <w:sz w:val="18"/>
          <w:szCs w:val="18"/>
          <w:lang w:val="ro-RO"/>
        </w:rPr>
      </w:pPr>
      <w:r>
        <w:rPr>
          <w:sz w:val="18"/>
          <w:szCs w:val="18"/>
          <w:lang w:val="ro-RO"/>
        </w:rPr>
        <w:t xml:space="preserve">                                                                                                                                                                    </w:t>
      </w:r>
      <w:r w:rsidRPr="001F2D7A">
        <w:rPr>
          <w:sz w:val="18"/>
          <w:szCs w:val="18"/>
          <w:lang w:val="ro-RO"/>
        </w:rPr>
        <w:t>Cod FO53-03,Ver.2</w:t>
      </w:r>
    </w:p>
    <w:p w:rsidR="00E335B5" w:rsidRPr="00AC1146" w:rsidRDefault="00E335B5" w:rsidP="00AC1146">
      <w:pPr>
        <w:pStyle w:val="NoSpacing"/>
        <w:jc w:val="both"/>
        <w:rPr>
          <w:rFonts w:ascii="Times New Roman" w:hAnsi="Times New Roman" w:cs="Times New Roman"/>
          <w:sz w:val="24"/>
          <w:szCs w:val="24"/>
        </w:rPr>
      </w:pPr>
    </w:p>
    <w:sectPr w:rsidR="00E335B5" w:rsidRPr="00AC1146" w:rsidSect="00950B7F">
      <w:pgSz w:w="12240" w:h="15840"/>
      <w:pgMar w:top="432"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_Arial">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ndika">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D0ADC"/>
    <w:multiLevelType w:val="multilevel"/>
    <w:tmpl w:val="FEE8C778"/>
    <w:lvl w:ilvl="0">
      <w:start w:val="27"/>
      <w:numFmt w:val="bullet"/>
      <w:pStyle w:val="Titlu1"/>
      <w:lvlText w:val="-"/>
      <w:lvlJc w:val="left"/>
      <w:pPr>
        <w:ind w:left="720" w:hanging="360"/>
      </w:pPr>
      <w:rPr>
        <w:rFonts w:ascii="Times New Roman" w:eastAsia="Times New Roman" w:hAnsi="Times New Roman" w:cs="Times New Roman"/>
        <w:vertAlign w:val="baseline"/>
      </w:rPr>
    </w:lvl>
    <w:lvl w:ilvl="1">
      <w:start w:val="1"/>
      <w:numFmt w:val="bullet"/>
      <w:pStyle w:val="Titlu2"/>
      <w:lvlText w:val="o"/>
      <w:lvlJc w:val="left"/>
      <w:pPr>
        <w:ind w:left="1440" w:hanging="360"/>
      </w:pPr>
      <w:rPr>
        <w:rFonts w:ascii="Courier New" w:eastAsia="Courier New" w:hAnsi="Courier New" w:cs="Courier New"/>
        <w:vertAlign w:val="baseline"/>
      </w:rPr>
    </w:lvl>
    <w:lvl w:ilvl="2">
      <w:start w:val="1"/>
      <w:numFmt w:val="bullet"/>
      <w:pStyle w:val="Titlu3"/>
      <w:lvlText w:val="▪"/>
      <w:lvlJc w:val="left"/>
      <w:pPr>
        <w:ind w:left="2160" w:hanging="360"/>
      </w:pPr>
      <w:rPr>
        <w:rFonts w:ascii="Noto Sans Symbols" w:eastAsia="Noto Sans Symbols" w:hAnsi="Noto Sans Symbols" w:cs="Noto Sans Symbols"/>
        <w:vertAlign w:val="baseline"/>
      </w:rPr>
    </w:lvl>
    <w:lvl w:ilvl="3">
      <w:start w:val="1"/>
      <w:numFmt w:val="bullet"/>
      <w:pStyle w:val="Titlu4"/>
      <w:lvlText w:val="●"/>
      <w:lvlJc w:val="left"/>
      <w:pPr>
        <w:ind w:left="2880" w:hanging="360"/>
      </w:pPr>
      <w:rPr>
        <w:rFonts w:ascii="Noto Sans Symbols" w:eastAsia="Noto Sans Symbols" w:hAnsi="Noto Sans Symbols" w:cs="Noto Sans Symbols"/>
        <w:vertAlign w:val="baseline"/>
      </w:rPr>
    </w:lvl>
    <w:lvl w:ilvl="4">
      <w:start w:val="1"/>
      <w:numFmt w:val="bullet"/>
      <w:pStyle w:val="Titlu5"/>
      <w:lvlText w:val="o"/>
      <w:lvlJc w:val="left"/>
      <w:pPr>
        <w:ind w:left="3600" w:hanging="360"/>
      </w:pPr>
      <w:rPr>
        <w:rFonts w:ascii="Courier New" w:eastAsia="Courier New" w:hAnsi="Courier New" w:cs="Courier New"/>
        <w:vertAlign w:val="baseline"/>
      </w:rPr>
    </w:lvl>
    <w:lvl w:ilvl="5">
      <w:start w:val="1"/>
      <w:numFmt w:val="bullet"/>
      <w:pStyle w:val="Titlu6"/>
      <w:lvlText w:val="▪"/>
      <w:lvlJc w:val="left"/>
      <w:pPr>
        <w:ind w:left="4320" w:hanging="360"/>
      </w:pPr>
      <w:rPr>
        <w:rFonts w:ascii="Noto Sans Symbols" w:eastAsia="Noto Sans Symbols" w:hAnsi="Noto Sans Symbols" w:cs="Noto Sans Symbols"/>
        <w:vertAlign w:val="baseline"/>
      </w:rPr>
    </w:lvl>
    <w:lvl w:ilvl="6">
      <w:start w:val="1"/>
      <w:numFmt w:val="bullet"/>
      <w:pStyle w:val="Titlu7"/>
      <w:lvlText w:val="●"/>
      <w:lvlJc w:val="left"/>
      <w:pPr>
        <w:ind w:left="5040" w:hanging="360"/>
      </w:pPr>
      <w:rPr>
        <w:rFonts w:ascii="Noto Sans Symbols" w:eastAsia="Noto Sans Symbols" w:hAnsi="Noto Sans Symbols" w:cs="Noto Sans Symbols"/>
        <w:vertAlign w:val="baseline"/>
      </w:rPr>
    </w:lvl>
    <w:lvl w:ilvl="7">
      <w:start w:val="1"/>
      <w:numFmt w:val="bullet"/>
      <w:pStyle w:val="Titlu8"/>
      <w:lvlText w:val="o"/>
      <w:lvlJc w:val="left"/>
      <w:pPr>
        <w:ind w:left="5760" w:hanging="360"/>
      </w:pPr>
      <w:rPr>
        <w:rFonts w:ascii="Courier New" w:eastAsia="Courier New" w:hAnsi="Courier New" w:cs="Courier New"/>
        <w:vertAlign w:val="baseline"/>
      </w:rPr>
    </w:lvl>
    <w:lvl w:ilvl="8">
      <w:start w:val="1"/>
      <w:numFmt w:val="bullet"/>
      <w:pStyle w:val="Titlu9"/>
      <w:lvlText w:val="▪"/>
      <w:lvlJc w:val="left"/>
      <w:pPr>
        <w:ind w:left="6480" w:hanging="360"/>
      </w:pPr>
      <w:rPr>
        <w:rFonts w:ascii="Noto Sans Symbols" w:eastAsia="Noto Sans Symbols" w:hAnsi="Noto Sans Symbols" w:cs="Noto Sans Symbols"/>
        <w:vertAlign w:val="baseline"/>
      </w:rPr>
    </w:lvl>
  </w:abstractNum>
  <w:abstractNum w:abstractNumId="1">
    <w:nsid w:val="5E1F0C9E"/>
    <w:multiLevelType w:val="multilevel"/>
    <w:tmpl w:val="53EA8B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C1146"/>
    <w:rsid w:val="00044192"/>
    <w:rsid w:val="00065DC4"/>
    <w:rsid w:val="001F6FA9"/>
    <w:rsid w:val="00450AA1"/>
    <w:rsid w:val="0054174F"/>
    <w:rsid w:val="00560C0D"/>
    <w:rsid w:val="00577CC3"/>
    <w:rsid w:val="005A426A"/>
    <w:rsid w:val="006358A5"/>
    <w:rsid w:val="00711B59"/>
    <w:rsid w:val="0074003F"/>
    <w:rsid w:val="009259FE"/>
    <w:rsid w:val="0094338C"/>
    <w:rsid w:val="00950B7F"/>
    <w:rsid w:val="009E093D"/>
    <w:rsid w:val="00A00D36"/>
    <w:rsid w:val="00AA6DA0"/>
    <w:rsid w:val="00AC1146"/>
    <w:rsid w:val="00CB4BE2"/>
    <w:rsid w:val="00D32096"/>
    <w:rsid w:val="00E335B5"/>
    <w:rsid w:val="00ED0EF4"/>
    <w:rsid w:val="00F930B0"/>
    <w:rsid w:val="00FB5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2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C1146"/>
    <w:pPr>
      <w:spacing w:after="0" w:line="240" w:lineRule="auto"/>
    </w:pPr>
    <w:rPr>
      <w:rFonts w:ascii="_Arial" w:eastAsia="_Arial" w:hAnsi="_Arial" w:cs="_Arial"/>
      <w:sz w:val="24"/>
      <w:szCs w:val="24"/>
      <w:lang w:val="en-GB"/>
    </w:rPr>
  </w:style>
  <w:style w:type="paragraph" w:customStyle="1" w:styleId="Titlu1">
    <w:name w:val="Titlu 1"/>
    <w:basedOn w:val="Normal"/>
    <w:next w:val="Normal"/>
    <w:rsid w:val="00AC1146"/>
    <w:pPr>
      <w:keepNext/>
      <w:numPr>
        <w:numId w:val="1"/>
      </w:numPr>
      <w:tabs>
        <w:tab w:val="left" w:pos="0"/>
      </w:tabs>
      <w:spacing w:line="1" w:lineRule="atLeast"/>
      <w:ind w:leftChars="-1" w:left="-1" w:hangingChars="1" w:hanging="1"/>
      <w:textDirection w:val="btLr"/>
      <w:textAlignment w:val="top"/>
      <w:outlineLvl w:val="0"/>
    </w:pPr>
    <w:rPr>
      <w:rFonts w:ascii="_Arial" w:eastAsia="_Arial" w:hAnsi="_Arial" w:cs="_Arial"/>
      <w:b/>
      <w:kern w:val="1"/>
      <w:position w:val="-1"/>
      <w:lang w:val="en-GB" w:eastAsia="ar-SA"/>
    </w:rPr>
  </w:style>
  <w:style w:type="paragraph" w:customStyle="1" w:styleId="Titlu2">
    <w:name w:val="Titlu 2"/>
    <w:basedOn w:val="Normal"/>
    <w:next w:val="Normal"/>
    <w:rsid w:val="00AC1146"/>
    <w:pPr>
      <w:keepNext/>
      <w:numPr>
        <w:ilvl w:val="1"/>
        <w:numId w:val="1"/>
      </w:numPr>
      <w:tabs>
        <w:tab w:val="left" w:pos="0"/>
      </w:tabs>
      <w:spacing w:line="1" w:lineRule="atLeast"/>
      <w:ind w:leftChars="-1" w:left="-1" w:hangingChars="1" w:hanging="1"/>
      <w:jc w:val="both"/>
      <w:textDirection w:val="btLr"/>
      <w:textAlignment w:val="top"/>
      <w:outlineLvl w:val="1"/>
    </w:pPr>
    <w:rPr>
      <w:rFonts w:ascii="_Arial" w:eastAsia="_Arial" w:hAnsi="_Arial" w:cs="_Arial"/>
      <w:b/>
      <w:kern w:val="1"/>
      <w:position w:val="-1"/>
      <w:lang w:val="en-GB" w:eastAsia="ar-SA"/>
    </w:rPr>
  </w:style>
  <w:style w:type="paragraph" w:customStyle="1" w:styleId="Titlu3">
    <w:name w:val="Titlu 3"/>
    <w:basedOn w:val="Normal"/>
    <w:next w:val="Normal"/>
    <w:rsid w:val="00AC1146"/>
    <w:pPr>
      <w:keepNext/>
      <w:numPr>
        <w:ilvl w:val="2"/>
        <w:numId w:val="1"/>
      </w:numPr>
      <w:tabs>
        <w:tab w:val="left" w:pos="0"/>
      </w:tabs>
      <w:spacing w:line="1" w:lineRule="atLeast"/>
      <w:ind w:leftChars="-1" w:left="360" w:hangingChars="1" w:hanging="1"/>
      <w:jc w:val="both"/>
      <w:textDirection w:val="btLr"/>
      <w:textAlignment w:val="top"/>
      <w:outlineLvl w:val="2"/>
    </w:pPr>
    <w:rPr>
      <w:rFonts w:ascii="_Arial" w:eastAsia="_Arial" w:hAnsi="_Arial" w:cs="_Arial"/>
      <w:kern w:val="1"/>
      <w:position w:val="-1"/>
      <w:lang w:val="en-GB" w:eastAsia="ar-SA"/>
    </w:rPr>
  </w:style>
  <w:style w:type="paragraph" w:customStyle="1" w:styleId="Titlu4">
    <w:name w:val="Titlu 4"/>
    <w:basedOn w:val="Normal"/>
    <w:next w:val="Normal"/>
    <w:rsid w:val="00AC1146"/>
    <w:pPr>
      <w:keepNext/>
      <w:numPr>
        <w:ilvl w:val="3"/>
        <w:numId w:val="1"/>
      </w:numPr>
      <w:tabs>
        <w:tab w:val="left" w:pos="0"/>
      </w:tabs>
      <w:spacing w:line="1" w:lineRule="atLeast"/>
      <w:ind w:leftChars="-1" w:left="-1" w:hangingChars="1" w:hanging="1"/>
      <w:jc w:val="both"/>
      <w:textDirection w:val="btLr"/>
      <w:textAlignment w:val="top"/>
      <w:outlineLvl w:val="3"/>
    </w:pPr>
    <w:rPr>
      <w:rFonts w:ascii="_Arial" w:eastAsia="_Arial" w:hAnsi="_Arial" w:cs="_Arial"/>
      <w:kern w:val="1"/>
      <w:position w:val="-1"/>
      <w:lang w:val="en-GB" w:eastAsia="ar-SA"/>
    </w:rPr>
  </w:style>
  <w:style w:type="paragraph" w:customStyle="1" w:styleId="Titlu5">
    <w:name w:val="Titlu 5"/>
    <w:basedOn w:val="Normal"/>
    <w:next w:val="Normal"/>
    <w:rsid w:val="00AC1146"/>
    <w:pPr>
      <w:keepNext/>
      <w:numPr>
        <w:ilvl w:val="4"/>
        <w:numId w:val="1"/>
      </w:numPr>
      <w:tabs>
        <w:tab w:val="left" w:pos="0"/>
      </w:tabs>
      <w:spacing w:line="1" w:lineRule="atLeast"/>
      <w:ind w:leftChars="-1" w:left="-1" w:hangingChars="1" w:hanging="1"/>
      <w:jc w:val="both"/>
      <w:textDirection w:val="btLr"/>
      <w:textAlignment w:val="top"/>
      <w:outlineLvl w:val="4"/>
    </w:pPr>
    <w:rPr>
      <w:rFonts w:ascii="_Arial" w:eastAsia="_Arial" w:hAnsi="_Arial" w:cs="_Arial"/>
      <w:b/>
      <w:i/>
      <w:kern w:val="1"/>
      <w:position w:val="-1"/>
      <w:lang w:val="en-GB" w:eastAsia="ar-SA"/>
    </w:rPr>
  </w:style>
  <w:style w:type="paragraph" w:customStyle="1" w:styleId="Titlu6">
    <w:name w:val="Titlu 6"/>
    <w:basedOn w:val="Normal"/>
    <w:next w:val="Normal"/>
    <w:rsid w:val="00AC1146"/>
    <w:pPr>
      <w:keepNext/>
      <w:numPr>
        <w:ilvl w:val="5"/>
        <w:numId w:val="1"/>
      </w:numPr>
      <w:tabs>
        <w:tab w:val="left" w:pos="0"/>
      </w:tabs>
      <w:spacing w:line="1" w:lineRule="atLeast"/>
      <w:ind w:leftChars="-1" w:left="-1" w:hangingChars="1" w:hanging="1"/>
      <w:jc w:val="center"/>
      <w:textDirection w:val="btLr"/>
      <w:textAlignment w:val="top"/>
      <w:outlineLvl w:val="5"/>
    </w:pPr>
    <w:rPr>
      <w:rFonts w:ascii="_Arial" w:eastAsia="_Arial" w:hAnsi="_Arial" w:cs="_Arial"/>
      <w:b/>
      <w:kern w:val="1"/>
      <w:position w:val="-1"/>
      <w:u w:val="thick"/>
      <w:lang w:val="en-GB" w:eastAsia="ar-SA"/>
    </w:rPr>
  </w:style>
  <w:style w:type="paragraph" w:customStyle="1" w:styleId="Titlu7">
    <w:name w:val="Titlu 7"/>
    <w:basedOn w:val="Normal"/>
    <w:next w:val="Normal"/>
    <w:rsid w:val="00AC1146"/>
    <w:pPr>
      <w:keepNext/>
      <w:numPr>
        <w:ilvl w:val="6"/>
        <w:numId w:val="1"/>
      </w:numPr>
      <w:tabs>
        <w:tab w:val="left" w:pos="0"/>
      </w:tabs>
      <w:spacing w:line="1" w:lineRule="atLeast"/>
      <w:ind w:leftChars="-1" w:left="0" w:hangingChars="1" w:hanging="1"/>
      <w:jc w:val="both"/>
      <w:textDirection w:val="btLr"/>
      <w:textAlignment w:val="top"/>
      <w:outlineLvl w:val="6"/>
    </w:pPr>
    <w:rPr>
      <w:rFonts w:ascii="_Arial" w:eastAsia="_Arial" w:hAnsi="_Arial" w:cs="_Arial"/>
      <w:b/>
      <w:kern w:val="1"/>
      <w:position w:val="-1"/>
      <w:lang w:val="en-GB" w:eastAsia="ar-SA"/>
    </w:rPr>
  </w:style>
  <w:style w:type="paragraph" w:customStyle="1" w:styleId="Titlu8">
    <w:name w:val="Titlu 8"/>
    <w:basedOn w:val="Normal"/>
    <w:next w:val="Normal"/>
    <w:rsid w:val="00AC1146"/>
    <w:pPr>
      <w:keepNext/>
      <w:numPr>
        <w:ilvl w:val="7"/>
        <w:numId w:val="1"/>
      </w:numPr>
      <w:tabs>
        <w:tab w:val="left" w:pos="0"/>
        <w:tab w:val="left" w:pos="2268"/>
      </w:tabs>
      <w:spacing w:line="1" w:lineRule="atLeast"/>
      <w:ind w:leftChars="-1" w:left="0" w:hangingChars="1" w:hanging="1"/>
      <w:jc w:val="both"/>
      <w:textDirection w:val="btLr"/>
      <w:textAlignment w:val="top"/>
      <w:outlineLvl w:val="7"/>
    </w:pPr>
    <w:rPr>
      <w:rFonts w:ascii="_Arial" w:eastAsia="_Arial" w:hAnsi="_Arial" w:cs="_Arial"/>
      <w:b/>
      <w:kern w:val="1"/>
      <w:position w:val="-1"/>
      <w:lang w:val="en-GB" w:eastAsia="ar-SA"/>
    </w:rPr>
  </w:style>
  <w:style w:type="paragraph" w:customStyle="1" w:styleId="Titlu9">
    <w:name w:val="Titlu 9"/>
    <w:basedOn w:val="Normal"/>
    <w:next w:val="Normal"/>
    <w:rsid w:val="00AC1146"/>
    <w:pPr>
      <w:keepNext/>
      <w:numPr>
        <w:ilvl w:val="8"/>
        <w:numId w:val="1"/>
      </w:numPr>
      <w:tabs>
        <w:tab w:val="left" w:pos="0"/>
      </w:tabs>
      <w:spacing w:line="1" w:lineRule="atLeast"/>
      <w:ind w:leftChars="-1" w:left="851" w:hangingChars="1" w:hanging="1"/>
      <w:jc w:val="both"/>
      <w:textDirection w:val="btLr"/>
      <w:textAlignment w:val="top"/>
      <w:outlineLvl w:val="8"/>
    </w:pPr>
    <w:rPr>
      <w:rFonts w:ascii="_Arial" w:eastAsia="_Arial" w:hAnsi="_Arial" w:cs="_Arial"/>
      <w:b/>
      <w:kern w:val="1"/>
      <w:position w:val="-1"/>
      <w:lang w:val="en-GB" w:eastAsia="ar-SA"/>
    </w:rPr>
  </w:style>
  <w:style w:type="paragraph" w:styleId="BalloonText">
    <w:name w:val="Balloon Text"/>
    <w:basedOn w:val="Normal"/>
    <w:link w:val="BalloonTextChar"/>
    <w:uiPriority w:val="99"/>
    <w:semiHidden/>
    <w:unhideWhenUsed/>
    <w:rsid w:val="00AC114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C1146"/>
    <w:rPr>
      <w:rFonts w:ascii="Tahoma" w:hAnsi="Tahoma" w:cs="Tahoma"/>
      <w:sz w:val="16"/>
      <w:szCs w:val="16"/>
    </w:rPr>
  </w:style>
  <w:style w:type="paragraph" w:styleId="NoSpacing">
    <w:name w:val="No Spacing"/>
    <w:uiPriority w:val="1"/>
    <w:qFormat/>
    <w:rsid w:val="00AC1146"/>
    <w:pPr>
      <w:spacing w:after="0" w:line="240" w:lineRule="auto"/>
    </w:pPr>
  </w:style>
  <w:style w:type="character" w:styleId="Hyperlink">
    <w:name w:val="Hyperlink"/>
    <w:basedOn w:val="DefaultParagraphFont"/>
    <w:uiPriority w:val="99"/>
    <w:semiHidden/>
    <w:unhideWhenUsed/>
    <w:rsid w:val="005A426A"/>
    <w:rPr>
      <w:color w:val="0000FF" w:themeColor="hyperlink"/>
      <w:u w:val="single"/>
    </w:rPr>
  </w:style>
  <w:style w:type="paragraph" w:styleId="Header">
    <w:name w:val="header"/>
    <w:basedOn w:val="Normal"/>
    <w:link w:val="HeaderChar"/>
    <w:uiPriority w:val="99"/>
    <w:unhideWhenUsed/>
    <w:rsid w:val="005A426A"/>
    <w:pPr>
      <w:tabs>
        <w:tab w:val="center" w:pos="4680"/>
        <w:tab w:val="right" w:pos="9360"/>
      </w:tabs>
    </w:pPr>
    <w:rPr>
      <w:rFonts w:asciiTheme="minorHAnsi" w:eastAsiaTheme="minorEastAsia" w:hAnsiTheme="minorHAnsi" w:cstheme="minorBidi"/>
      <w:sz w:val="22"/>
      <w:szCs w:val="22"/>
      <w:lang w:val="ro-RO" w:eastAsia="ro-RO"/>
    </w:rPr>
  </w:style>
  <w:style w:type="character" w:customStyle="1" w:styleId="HeaderChar">
    <w:name w:val="Header Char"/>
    <w:basedOn w:val="DefaultParagraphFont"/>
    <w:link w:val="Header"/>
    <w:uiPriority w:val="99"/>
    <w:rsid w:val="005A426A"/>
    <w:rPr>
      <w:rFonts w:eastAsiaTheme="minorEastAsia"/>
      <w:lang w:val="ro-RO" w:eastAsia="ro-RO"/>
    </w:rPr>
  </w:style>
  <w:style w:type="table" w:styleId="TableGrid">
    <w:name w:val="Table Grid"/>
    <w:basedOn w:val="TableNormal"/>
    <w:uiPriority w:val="59"/>
    <w:rsid w:val="005A426A"/>
    <w:pPr>
      <w:spacing w:after="0" w:line="240" w:lineRule="auto"/>
    </w:pPr>
    <w:rPr>
      <w:rFonts w:eastAsiaTheme="minorEastAsia"/>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tm.r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1761</Words>
  <Characters>10038</Characters>
  <Application>Microsoft Office Word</Application>
  <DocSecurity>0</DocSecurity>
  <Lines>83</Lines>
  <Paragraphs>23</Paragraphs>
  <ScaleCrop>false</ScaleCrop>
  <Company/>
  <LinksUpToDate>false</LinksUpToDate>
  <CharactersWithSpaces>11776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tgentimir</dc:creator>
  <cp:keywords/>
  <dc:description/>
  <cp:lastModifiedBy>tgentimir</cp:lastModifiedBy>
  <cp:revision>33</cp:revision>
  <cp:lastPrinted>2021-02-15T13:06:00Z</cp:lastPrinted>
  <dcterms:created xsi:type="dcterms:W3CDTF">2021-02-15T11:44:00Z</dcterms:created>
  <dcterms:modified xsi:type="dcterms:W3CDTF">2021-02-15T13:31:00Z</dcterms:modified>
</cp:coreProperties>
</file>