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29"/>
        <w:gridCol w:w="4502"/>
      </w:tblGrid>
      <w:tr w:rsidR="005A426A" w:rsidTr="00620A2E">
        <w:tc>
          <w:tcPr>
            <w:tcW w:w="6629" w:type="dxa"/>
            <w:hideMark/>
          </w:tcPr>
          <w:p w:rsidR="005A426A" w:rsidRDefault="005A426A" w:rsidP="005A426A">
            <w:pPr>
              <w:pStyle w:val="Header"/>
              <w:spacing w:line="276" w:lineRule="auto"/>
              <w:ind w:hanging="2"/>
              <w:rPr>
                <w:rFonts w:asciiTheme="majorHAnsi" w:hAnsiTheme="majorHAnsi"/>
                <w:sz w:val="23"/>
                <w:szCs w:val="23"/>
              </w:rPr>
            </w:pPr>
            <w:r>
              <w:rPr>
                <w:rFonts w:asciiTheme="majorHAnsi" w:hAnsiTheme="majorHAnsi"/>
                <w:sz w:val="23"/>
                <w:szCs w:val="23"/>
              </w:rPr>
              <w:t>ROMÂNIA</w:t>
            </w:r>
          </w:p>
          <w:p w:rsidR="005A426A" w:rsidRDefault="005A426A" w:rsidP="005A426A">
            <w:pPr>
              <w:pStyle w:val="Header"/>
              <w:spacing w:line="276" w:lineRule="auto"/>
              <w:ind w:hanging="2"/>
              <w:rPr>
                <w:rFonts w:asciiTheme="majorHAnsi" w:hAnsiTheme="majorHAnsi"/>
                <w:sz w:val="23"/>
                <w:szCs w:val="23"/>
              </w:rPr>
            </w:pPr>
            <w:r>
              <w:rPr>
                <w:rFonts w:asciiTheme="majorHAnsi" w:hAnsiTheme="majorHAnsi"/>
                <w:sz w:val="23"/>
                <w:szCs w:val="23"/>
              </w:rPr>
              <w:t>JUDEŢUL TIMIŞ</w:t>
            </w:r>
          </w:p>
          <w:p w:rsidR="005A426A" w:rsidRDefault="005A426A" w:rsidP="005A426A">
            <w:pPr>
              <w:pStyle w:val="Header"/>
              <w:spacing w:line="276" w:lineRule="auto"/>
              <w:ind w:hanging="2"/>
              <w:rPr>
                <w:rFonts w:asciiTheme="majorHAnsi" w:hAnsiTheme="majorHAnsi"/>
                <w:sz w:val="23"/>
                <w:szCs w:val="23"/>
              </w:rPr>
            </w:pPr>
            <w:r>
              <w:rPr>
                <w:rFonts w:asciiTheme="majorHAnsi" w:hAnsiTheme="majorHAnsi"/>
                <w:sz w:val="23"/>
                <w:szCs w:val="23"/>
              </w:rPr>
              <w:t>MUNICIPIUL TIMIŞOARA</w:t>
            </w:r>
          </w:p>
          <w:p w:rsidR="005A426A" w:rsidRDefault="005A426A" w:rsidP="005A426A">
            <w:pPr>
              <w:pStyle w:val="Header"/>
              <w:spacing w:line="276" w:lineRule="auto"/>
              <w:ind w:hanging="2"/>
              <w:rPr>
                <w:rFonts w:asciiTheme="majorHAnsi" w:hAnsiTheme="majorHAnsi"/>
                <w:sz w:val="23"/>
                <w:szCs w:val="23"/>
              </w:rPr>
            </w:pPr>
            <w:r>
              <w:rPr>
                <w:rFonts w:asciiTheme="majorHAnsi" w:hAnsiTheme="majorHAnsi"/>
                <w:sz w:val="23"/>
                <w:szCs w:val="23"/>
              </w:rPr>
              <w:t>DIRECŢIA GENERALĂ D.P.P.R.U.</w:t>
            </w:r>
          </w:p>
          <w:p w:rsidR="005A426A" w:rsidRDefault="00D32096" w:rsidP="005A426A">
            <w:pPr>
              <w:pStyle w:val="Header"/>
              <w:spacing w:line="276" w:lineRule="auto"/>
              <w:ind w:hanging="2"/>
              <w:rPr>
                <w:rFonts w:asciiTheme="majorHAnsi" w:hAnsiTheme="majorHAnsi"/>
                <w:sz w:val="23"/>
                <w:szCs w:val="23"/>
              </w:rPr>
            </w:pPr>
            <w:r>
              <w:rPr>
                <w:rFonts w:asciiTheme="majorHAnsi" w:hAnsiTheme="majorHAnsi"/>
                <w:sz w:val="23"/>
                <w:szCs w:val="23"/>
              </w:rPr>
              <w:t>SC2021-4131/15.02.2021</w:t>
            </w:r>
          </w:p>
        </w:tc>
        <w:tc>
          <w:tcPr>
            <w:tcW w:w="4502" w:type="dxa"/>
            <w:hideMark/>
          </w:tcPr>
          <w:p w:rsidR="005A426A" w:rsidRDefault="005A426A" w:rsidP="005A426A">
            <w:pPr>
              <w:pStyle w:val="Header"/>
              <w:spacing w:line="276" w:lineRule="auto"/>
              <w:ind w:hanging="2"/>
              <w:rPr>
                <w:rFonts w:asciiTheme="majorHAnsi" w:hAnsiTheme="majorHAnsi"/>
                <w:b/>
                <w:noProof/>
              </w:rPr>
            </w:pPr>
            <w:r>
              <w:rPr>
                <w:noProof/>
                <w:lang w:val="en-US" w:eastAsia="en-US"/>
              </w:rPr>
              <w:drawing>
                <wp:anchor distT="0" distB="0" distL="114300" distR="114300" simplePos="0" relativeHeight="251660288" behindDoc="1" locked="0" layoutInCell="1" allowOverlap="1">
                  <wp:simplePos x="0" y="0"/>
                  <wp:positionH relativeFrom="column">
                    <wp:posOffset>1155065</wp:posOffset>
                  </wp:positionH>
                  <wp:positionV relativeFrom="paragraph">
                    <wp:posOffset>-635</wp:posOffset>
                  </wp:positionV>
                  <wp:extent cx="727710" cy="1104900"/>
                  <wp:effectExtent l="19050" t="0" r="0" b="0"/>
                  <wp:wrapThrough wrapText="bothSides">
                    <wp:wrapPolygon edited="0">
                      <wp:start x="-565" y="0"/>
                      <wp:lineTo x="-565" y="21228"/>
                      <wp:lineTo x="21487" y="21228"/>
                      <wp:lineTo x="21487" y="0"/>
                      <wp:lineTo x="-565" y="0"/>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727710" cy="1104900"/>
                          </a:xfrm>
                          <a:prstGeom prst="rect">
                            <a:avLst/>
                          </a:prstGeom>
                          <a:noFill/>
                        </pic:spPr>
                      </pic:pic>
                    </a:graphicData>
                  </a:graphic>
                </wp:anchor>
              </w:drawing>
            </w:r>
          </w:p>
        </w:tc>
      </w:tr>
    </w:tbl>
    <w:p w:rsidR="005A426A" w:rsidRDefault="00F930B0" w:rsidP="005A426A">
      <w:pPr>
        <w:pStyle w:val="Header"/>
        <w:spacing w:line="276" w:lineRule="auto"/>
        <w:rPr>
          <w:rFonts w:asciiTheme="majorHAnsi" w:hAnsiTheme="majorHAnsi"/>
          <w:i/>
          <w:sz w:val="8"/>
          <w:szCs w:val="8"/>
        </w:rPr>
      </w:pPr>
      <w:r w:rsidRPr="00F930B0">
        <w:pict>
          <v:shapetype id="_x0000_t32" coordsize="21600,21600" o:spt="32" o:oned="t" path="m,l21600,21600e" filled="f">
            <v:path arrowok="t" fillok="f" o:connecttype="none"/>
            <o:lock v:ext="edit" shapetype="t"/>
          </v:shapetype>
          <v:shape id="AutoShape 2" o:spid="_x0000_s1026" type="#_x0000_t32" style="position:absolute;margin-left:.3pt;margin-top:2.95pt;width:481.9pt;height:0;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" strokecolor="#bfbfbf [2412]" strokeweight="2pt"/>
        </w:pict>
      </w:r>
    </w:p>
    <w:p w:rsidR="005A426A" w:rsidRDefault="005A426A" w:rsidP="005A426A">
      <w:pPr>
        <w:pStyle w:val="Header"/>
        <w:spacing w:line="276" w:lineRule="auto"/>
        <w:jc w:val="center"/>
        <w:rPr>
          <w:rFonts w:asciiTheme="majorHAnsi" w:hAnsiTheme="majorHAnsi"/>
          <w:i/>
          <w:sz w:val="16"/>
          <w:szCs w:val="16"/>
        </w:rPr>
      </w:pPr>
      <w:r>
        <w:rPr>
          <w:rFonts w:asciiTheme="majorHAnsi" w:hAnsiTheme="majorHAnsi"/>
          <w:i/>
          <w:sz w:val="16"/>
          <w:szCs w:val="16"/>
        </w:rPr>
        <w:t xml:space="preserve">B-dul  C.  D.  Loga  nr.  1,  300030  Timişoara,   Tel/Fax   +40 256  490635,   E-mail:   primariatm@primariatm.ro,   Internet:   </w:t>
      </w:r>
      <w:hyperlink r:id="rId6" w:history="1">
        <w:r>
          <w:rPr>
            <w:rStyle w:val="Hyperlink"/>
            <w:rFonts w:asciiTheme="majorHAnsi" w:hAnsiTheme="majorHAnsi"/>
            <w:i/>
            <w:sz w:val="16"/>
            <w:szCs w:val="16"/>
          </w:rPr>
          <w:t>www.primariatm.ro</w:t>
        </w:r>
      </w:hyperlink>
    </w:p>
    <w:p w:rsidR="005A426A" w:rsidRDefault="005A426A" w:rsidP="005A426A">
      <w:pPr>
        <w:rPr>
          <w:rFonts w:asciiTheme="majorHAnsi" w:hAnsiTheme="majorHAnsi"/>
          <w:sz w:val="23"/>
          <w:szCs w:val="23"/>
        </w:rPr>
      </w:pPr>
    </w:p>
    <w:p w:rsidR="005A426A" w:rsidRDefault="005A426A" w:rsidP="005A426A">
      <w:pPr>
        <w:rPr>
          <w:rFonts w:asciiTheme="majorHAnsi" w:hAnsiTheme="majorHAnsi"/>
          <w:sz w:val="23"/>
          <w:szCs w:val="23"/>
        </w:rPr>
      </w:pPr>
    </w:p>
    <w:p w:rsidR="005A426A" w:rsidRDefault="005A426A" w:rsidP="005A426A">
      <w:pPr>
        <w:rPr>
          <w:rFonts w:asciiTheme="majorHAnsi" w:hAnsiTheme="majorHAnsi"/>
          <w:sz w:val="23"/>
          <w:szCs w:val="23"/>
        </w:rPr>
      </w:pPr>
    </w:p>
    <w:p w:rsidR="005A426A" w:rsidRDefault="005A426A" w:rsidP="005A426A">
      <w:pPr>
        <w:pStyle w:val="NoSpacing"/>
        <w:rPr>
          <w:rFonts w:ascii="Times New Roman" w:hAnsi="Times New Roman" w:cs="Times New Roman"/>
          <w:sz w:val="24"/>
          <w:szCs w:val="24"/>
        </w:rPr>
      </w:pPr>
    </w:p>
    <w:p w:rsidR="00AC1146" w:rsidRDefault="005A426A" w:rsidP="005A426A">
      <w:pPr>
        <w:jc w:val="center"/>
        <w:rPr>
          <w:b/>
          <w:lang w:val="ro-RO"/>
        </w:rPr>
      </w:pPr>
      <w:r>
        <w:rPr>
          <w:b/>
          <w:lang w:val="ro-RO"/>
        </w:rPr>
        <w:t>RAPORT DE SPECIALITATE</w:t>
      </w:r>
    </w:p>
    <w:p w:rsidR="005A426A" w:rsidRPr="005A426A" w:rsidRDefault="005A426A" w:rsidP="005A426A">
      <w:pPr>
        <w:jc w:val="center"/>
        <w:rPr>
          <w:b/>
          <w:lang w:val="ro-RO"/>
        </w:rPr>
      </w:pPr>
    </w:p>
    <w:p w:rsidR="00577CC3" w:rsidRDefault="00AC1146" w:rsidP="00711B59">
      <w:pPr>
        <w:pStyle w:val="NoSpacing"/>
        <w:jc w:val="center"/>
        <w:rPr>
          <w:rFonts w:ascii="Times New Roman" w:eastAsia="Times New Roman" w:hAnsi="Times New Roman" w:cs="Times New Roman"/>
          <w:b/>
          <w:sz w:val="24"/>
          <w:szCs w:val="24"/>
        </w:rPr>
      </w:pPr>
      <w:bookmarkStart w:id="0" w:name="_heading=h.tyjcwt" w:colFirst="0" w:colLast="0"/>
      <w:bookmarkEnd w:id="0"/>
      <w:r w:rsidRPr="00AC1146">
        <w:rPr>
          <w:rFonts w:ascii="Times New Roman" w:eastAsia="Times New Roman" w:hAnsi="Times New Roman" w:cs="Times New Roman"/>
          <w:b/>
          <w:sz w:val="24"/>
          <w:szCs w:val="24"/>
        </w:rPr>
        <w:t xml:space="preserve">la proiectul de hotărâre privind Acordul de Asociere încheiat în vederea achiziționării în comun a serviciilor de realizare a Studiului de Fezabilitate și a Studiului de Prefezabilitate (după caz) pentru obiectivul de investiție:”Reabilitare/Modernizare infrastructură feroviară Reșița Nord – Timișoara Nord cu extensie Voiteni – Stamora Moravița </w:t>
      </w:r>
      <w:r w:rsidR="00577CC3">
        <w:rPr>
          <w:rFonts w:ascii="Times New Roman" w:eastAsia="Times New Roman" w:hAnsi="Times New Roman" w:cs="Times New Roman"/>
          <w:b/>
          <w:sz w:val="24"/>
          <w:szCs w:val="24"/>
        </w:rPr>
        <w:t>–</w:t>
      </w:r>
    </w:p>
    <w:p w:rsidR="00AC1146" w:rsidRPr="00AC1146" w:rsidRDefault="00AC1146" w:rsidP="00711B59">
      <w:pPr>
        <w:pStyle w:val="NoSpacing"/>
        <w:jc w:val="center"/>
        <w:rPr>
          <w:rFonts w:ascii="Times New Roman" w:eastAsia="Times New Roman" w:hAnsi="Times New Roman" w:cs="Times New Roman"/>
          <w:sz w:val="24"/>
          <w:szCs w:val="24"/>
        </w:rPr>
      </w:pPr>
      <w:proofErr w:type="gramStart"/>
      <w:r w:rsidRPr="00AC1146">
        <w:rPr>
          <w:rFonts w:ascii="Times New Roman" w:eastAsia="Times New Roman" w:hAnsi="Times New Roman" w:cs="Times New Roman"/>
          <w:b/>
          <w:sz w:val="24"/>
          <w:szCs w:val="24"/>
        </w:rPr>
        <w:t>frontieră</w:t>
      </w:r>
      <w:proofErr w:type="gramEnd"/>
      <w:r w:rsidRPr="00AC1146">
        <w:rPr>
          <w:rFonts w:ascii="Times New Roman" w:eastAsia="Times New Roman" w:hAnsi="Times New Roman" w:cs="Times New Roman"/>
          <w:b/>
          <w:sz w:val="24"/>
          <w:szCs w:val="24"/>
        </w:rPr>
        <w:t xml:space="preserve">” </w:t>
      </w:r>
      <w:r w:rsidRPr="00AC1146">
        <w:rPr>
          <w:rFonts w:ascii="Times New Roman" w:eastAsia="Times New Roman" w:hAnsi="Times New Roman" w:cs="Times New Roman"/>
          <w:b/>
          <w:color w:val="000000"/>
          <w:sz w:val="24"/>
          <w:szCs w:val="24"/>
        </w:rPr>
        <w:t>între Municipiul Reșița,</w:t>
      </w:r>
      <w:r w:rsidRPr="00AC1146">
        <w:rPr>
          <w:rFonts w:ascii="Times New Roman" w:eastAsia="Times New Roman" w:hAnsi="Times New Roman" w:cs="Times New Roman"/>
          <w:b/>
          <w:sz w:val="24"/>
          <w:szCs w:val="24"/>
        </w:rPr>
        <w:t xml:space="preserve"> </w:t>
      </w:r>
      <w:r w:rsidRPr="00AC1146">
        <w:rPr>
          <w:rFonts w:ascii="Times New Roman" w:eastAsia="Times New Roman" w:hAnsi="Times New Roman" w:cs="Times New Roman"/>
          <w:b/>
          <w:color w:val="000000"/>
          <w:sz w:val="24"/>
          <w:szCs w:val="24"/>
        </w:rPr>
        <w:t>Municipiul Timișoara, Județul Caraș-Severin și Județul Timiș</w:t>
      </w:r>
    </w:p>
    <w:p w:rsidR="00AC1146" w:rsidRDefault="00AC1146" w:rsidP="00577CC3">
      <w:pPr>
        <w:pStyle w:val="NoSpacing"/>
        <w:jc w:val="both"/>
        <w:rPr>
          <w:rFonts w:ascii="Times New Roman" w:eastAsia="Times New Roman" w:hAnsi="Times New Roman" w:cs="Times New Roman"/>
          <w:sz w:val="24"/>
          <w:szCs w:val="24"/>
        </w:rPr>
      </w:pPr>
    </w:p>
    <w:p w:rsidR="00950B7F" w:rsidRDefault="00950B7F" w:rsidP="00577CC3">
      <w:pPr>
        <w:pStyle w:val="NoSpacing"/>
        <w:jc w:val="both"/>
        <w:rPr>
          <w:rFonts w:ascii="Times New Roman" w:eastAsia="Times New Roman" w:hAnsi="Times New Roman" w:cs="Times New Roman"/>
          <w:sz w:val="24"/>
          <w:szCs w:val="24"/>
        </w:rPr>
      </w:pPr>
    </w:p>
    <w:p w:rsidR="00950B7F" w:rsidRPr="00AC1146" w:rsidRDefault="00950B7F" w:rsidP="00577CC3">
      <w:pPr>
        <w:pStyle w:val="NoSpacing"/>
        <w:jc w:val="both"/>
        <w:rPr>
          <w:rFonts w:ascii="Times New Roman" w:eastAsia="Times New Roman" w:hAnsi="Times New Roman" w:cs="Times New Roman"/>
          <w:sz w:val="24"/>
          <w:szCs w:val="24"/>
        </w:rPr>
      </w:pPr>
    </w:p>
    <w:p w:rsidR="00AC1146" w:rsidRPr="00711B59" w:rsidRDefault="009E093D" w:rsidP="00711B59">
      <w:pPr>
        <w:pStyle w:val="NoSpacing"/>
        <w:ind w:firstLine="720"/>
        <w:jc w:val="both"/>
        <w:rPr>
          <w:rFonts w:ascii="Times New Roman" w:eastAsia="Times New Roman" w:hAnsi="Times New Roman" w:cs="Times New Roman"/>
          <w:sz w:val="24"/>
          <w:szCs w:val="24"/>
        </w:rPr>
      </w:pPr>
      <w:r w:rsidRPr="00A00D36">
        <w:rPr>
          <w:rFonts w:ascii="Times New Roman" w:hAnsi="Times New Roman" w:cs="Times New Roman"/>
          <w:sz w:val="24"/>
          <w:szCs w:val="24"/>
          <w:lang w:val="ro-RO"/>
        </w:rPr>
        <w:t>Având în vedere Referatul de aprobare a proiectului de hotărâre n</w:t>
      </w:r>
      <w:r w:rsidR="0054174F">
        <w:rPr>
          <w:rFonts w:ascii="Times New Roman" w:hAnsi="Times New Roman" w:cs="Times New Roman"/>
          <w:sz w:val="24"/>
          <w:szCs w:val="24"/>
          <w:lang w:val="ro-RO"/>
        </w:rPr>
        <w:t xml:space="preserve">r. SC2021- 4131/15.02.2021 </w:t>
      </w:r>
      <w:r w:rsidRPr="00A00D36">
        <w:rPr>
          <w:rFonts w:ascii="Times New Roman" w:hAnsi="Times New Roman" w:cs="Times New Roman"/>
          <w:sz w:val="24"/>
          <w:szCs w:val="24"/>
          <w:lang w:val="ro-RO"/>
        </w:rPr>
        <w:t>al Primarului Municipiului Timișoara și Proiectul de hotărâre privind</w:t>
      </w:r>
      <w:r w:rsidR="00A00D36" w:rsidRPr="00A00D36">
        <w:rPr>
          <w:rFonts w:ascii="Times New Roman" w:eastAsia="Times New Roman" w:hAnsi="Times New Roman" w:cs="Times New Roman"/>
          <w:b/>
          <w:sz w:val="24"/>
          <w:szCs w:val="24"/>
        </w:rPr>
        <w:t xml:space="preserve"> </w:t>
      </w:r>
      <w:r w:rsidR="00A00D36" w:rsidRPr="00A00D36">
        <w:rPr>
          <w:rFonts w:ascii="Times New Roman" w:eastAsia="Times New Roman" w:hAnsi="Times New Roman" w:cs="Times New Roman"/>
          <w:sz w:val="24"/>
          <w:szCs w:val="24"/>
        </w:rPr>
        <w:t xml:space="preserve">Acordul de Asociere încheiat în vederea achiziționării în comun a serviciilor de realizare a Studiului de Fezabilitate și a Studiului de Prefezabilitate (după caz) pentru obiectivul de investiție:”Reabilitare/Modernizare infrastructură feroviară Reșița Nord – Timișoara Nord cu extensie Voiteni – Stamora Moravița – frontieră” </w:t>
      </w:r>
      <w:r w:rsidR="00A00D36" w:rsidRPr="00A00D36">
        <w:rPr>
          <w:rFonts w:ascii="Times New Roman" w:eastAsia="Times New Roman" w:hAnsi="Times New Roman" w:cs="Times New Roman"/>
          <w:color w:val="000000"/>
          <w:sz w:val="24"/>
          <w:szCs w:val="24"/>
        </w:rPr>
        <w:t>între Municipiul Reșița,</w:t>
      </w:r>
      <w:r w:rsidR="00A00D36" w:rsidRPr="00A00D36">
        <w:rPr>
          <w:rFonts w:ascii="Times New Roman" w:eastAsia="Times New Roman" w:hAnsi="Times New Roman" w:cs="Times New Roman"/>
          <w:sz w:val="24"/>
          <w:szCs w:val="24"/>
        </w:rPr>
        <w:t xml:space="preserve"> </w:t>
      </w:r>
      <w:r w:rsidR="00A00D36" w:rsidRPr="00A00D36">
        <w:rPr>
          <w:rFonts w:ascii="Times New Roman" w:eastAsia="Times New Roman" w:hAnsi="Times New Roman" w:cs="Times New Roman"/>
          <w:color w:val="000000"/>
          <w:sz w:val="24"/>
          <w:szCs w:val="24"/>
        </w:rPr>
        <w:t>Municipiul Timișoara, Județul Caraș-Severin și Județul Timiș</w:t>
      </w:r>
      <w:r w:rsidR="00711B59">
        <w:rPr>
          <w:rFonts w:ascii="Times New Roman" w:eastAsia="Times New Roman" w:hAnsi="Times New Roman" w:cs="Times New Roman"/>
          <w:color w:val="000000"/>
          <w:sz w:val="24"/>
          <w:szCs w:val="24"/>
        </w:rPr>
        <w:t>;</w:t>
      </w:r>
    </w:p>
    <w:p w:rsidR="00AC1146" w:rsidRPr="00AC1146" w:rsidRDefault="00AC1146" w:rsidP="00A00D36">
      <w:pPr>
        <w:pStyle w:val="NoSpacing"/>
        <w:ind w:firstLine="720"/>
        <w:jc w:val="both"/>
        <w:rPr>
          <w:rFonts w:ascii="Times New Roman" w:eastAsia="Times New Roman" w:hAnsi="Times New Roman" w:cs="Times New Roman"/>
          <w:sz w:val="24"/>
          <w:szCs w:val="24"/>
        </w:rPr>
      </w:pPr>
      <w:proofErr w:type="gramStart"/>
      <w:r w:rsidRPr="00A00D36">
        <w:rPr>
          <w:rFonts w:ascii="Times New Roman" w:eastAsia="Times New Roman" w:hAnsi="Times New Roman" w:cs="Times New Roman"/>
          <w:sz w:val="24"/>
          <w:szCs w:val="24"/>
        </w:rPr>
        <w:t>În contextul provocărilor globale legate de mobilitate</w:t>
      </w:r>
      <w:r w:rsidRPr="00AC1146">
        <w:rPr>
          <w:rFonts w:ascii="Times New Roman" w:eastAsia="Times New Roman" w:hAnsi="Times New Roman" w:cs="Times New Roman"/>
          <w:sz w:val="24"/>
          <w:szCs w:val="24"/>
        </w:rPr>
        <w:t xml:space="preserve"> şi dezvoltare durabilă, Uniunea Europeană promovează în prezent transportul feroviar, în conformitate cu Obiectivul de Politică 2 „O Europă mai verde, cu emisii scăzute de carbon”.</w:t>
      </w:r>
      <w:proofErr w:type="gramEnd"/>
      <w:r w:rsidRPr="00AC1146">
        <w:rPr>
          <w:rFonts w:ascii="Times New Roman" w:eastAsia="Times New Roman" w:hAnsi="Times New Roman" w:cs="Times New Roman"/>
          <w:sz w:val="24"/>
          <w:szCs w:val="24"/>
        </w:rPr>
        <w:t xml:space="preserve"> Analizele economice comparative efectuate la nivel </w:t>
      </w:r>
      <w:proofErr w:type="gramStart"/>
      <w:r w:rsidRPr="00AC1146">
        <w:rPr>
          <w:rFonts w:ascii="Times New Roman" w:eastAsia="Times New Roman" w:hAnsi="Times New Roman" w:cs="Times New Roman"/>
          <w:sz w:val="24"/>
          <w:szCs w:val="24"/>
        </w:rPr>
        <w:t>european</w:t>
      </w:r>
      <w:proofErr w:type="gramEnd"/>
      <w:r w:rsidRPr="00AC1146">
        <w:rPr>
          <w:rFonts w:ascii="Times New Roman" w:eastAsia="Times New Roman" w:hAnsi="Times New Roman" w:cs="Times New Roman"/>
          <w:sz w:val="24"/>
          <w:szCs w:val="24"/>
        </w:rPr>
        <w:t xml:space="preserve"> subliniază că „transportul feroviar este mult mai eficient economic decât transportul rutier” din următoarele considerente:</w:t>
      </w:r>
    </w:p>
    <w:p w:rsidR="00AC1146" w:rsidRPr="00AC1146" w:rsidRDefault="00AC1146" w:rsidP="00AC1146">
      <w:pPr>
        <w:pStyle w:val="NoSpacing"/>
        <w:jc w:val="both"/>
        <w:rPr>
          <w:rFonts w:ascii="Times New Roman" w:eastAsia="Times New Roman" w:hAnsi="Times New Roman" w:cs="Times New Roman"/>
          <w:sz w:val="24"/>
          <w:szCs w:val="24"/>
        </w:rPr>
      </w:pPr>
      <w:r w:rsidRPr="00AC1146">
        <w:rPr>
          <w:rFonts w:ascii="Times New Roman" w:eastAsia="Times New Roman" w:hAnsi="Times New Roman" w:cs="Times New Roman"/>
          <w:sz w:val="24"/>
          <w:szCs w:val="24"/>
        </w:rPr>
        <w:t>-</w:t>
      </w:r>
      <w:r w:rsidRPr="00AC1146">
        <w:rPr>
          <w:rFonts w:ascii="Times New Roman" w:eastAsia="Times New Roman" w:hAnsi="Times New Roman" w:cs="Times New Roman"/>
          <w:sz w:val="24"/>
          <w:szCs w:val="24"/>
        </w:rPr>
        <w:tab/>
        <w:t>Transportul feroviar utilizează de 11 ori mai puţină energie pe unitate de transport (pasager – km sau tonă – km) decât transportul rutier;</w:t>
      </w:r>
    </w:p>
    <w:p w:rsidR="00AC1146" w:rsidRPr="00AC1146" w:rsidRDefault="00AC1146" w:rsidP="00AC1146">
      <w:pPr>
        <w:pStyle w:val="NoSpacing"/>
        <w:jc w:val="both"/>
        <w:rPr>
          <w:rFonts w:ascii="Times New Roman" w:eastAsia="Times New Roman" w:hAnsi="Times New Roman" w:cs="Times New Roman"/>
          <w:sz w:val="24"/>
          <w:szCs w:val="24"/>
        </w:rPr>
      </w:pPr>
      <w:r w:rsidRPr="00AC1146">
        <w:rPr>
          <w:rFonts w:ascii="Times New Roman" w:eastAsia="Times New Roman" w:hAnsi="Times New Roman" w:cs="Times New Roman"/>
          <w:sz w:val="24"/>
          <w:szCs w:val="24"/>
        </w:rPr>
        <w:t>-</w:t>
      </w:r>
      <w:r w:rsidRPr="00AC1146">
        <w:rPr>
          <w:rFonts w:ascii="Times New Roman" w:eastAsia="Times New Roman" w:hAnsi="Times New Roman" w:cs="Times New Roman"/>
          <w:sz w:val="24"/>
          <w:szCs w:val="24"/>
        </w:rPr>
        <w:tab/>
        <w:t>Costurile unitare privind utilizarea infrastructurii de transport feroviar sunt de 10 ori mai mici decât cele ale transportului rutier;</w:t>
      </w:r>
    </w:p>
    <w:p w:rsidR="00AC1146" w:rsidRPr="00AC1146" w:rsidRDefault="00AC1146" w:rsidP="00AC1146">
      <w:pPr>
        <w:pStyle w:val="NoSpacing"/>
        <w:jc w:val="both"/>
        <w:rPr>
          <w:rFonts w:ascii="Times New Roman" w:eastAsia="Times New Roman" w:hAnsi="Times New Roman" w:cs="Times New Roman"/>
          <w:sz w:val="24"/>
          <w:szCs w:val="24"/>
        </w:rPr>
      </w:pPr>
      <w:r w:rsidRPr="00AC1146">
        <w:rPr>
          <w:rFonts w:ascii="Times New Roman" w:eastAsia="Times New Roman" w:hAnsi="Times New Roman" w:cs="Times New Roman"/>
          <w:sz w:val="24"/>
          <w:szCs w:val="24"/>
        </w:rPr>
        <w:t>-</w:t>
      </w:r>
      <w:r w:rsidRPr="00AC1146">
        <w:rPr>
          <w:rFonts w:ascii="Times New Roman" w:eastAsia="Times New Roman" w:hAnsi="Times New Roman" w:cs="Times New Roman"/>
          <w:sz w:val="24"/>
          <w:szCs w:val="24"/>
        </w:rPr>
        <w:tab/>
        <w:t>Transportul feroviar generează costuri de 36 de ori mai mici pentru compensarea efectelor produse de emisiile GES (gaze cu efect de seră;</w:t>
      </w:r>
    </w:p>
    <w:p w:rsidR="00AC1146" w:rsidRPr="00AC1146" w:rsidRDefault="00AC1146" w:rsidP="00AC1146">
      <w:pPr>
        <w:pStyle w:val="NoSpacing"/>
        <w:jc w:val="both"/>
        <w:rPr>
          <w:rFonts w:ascii="Times New Roman" w:eastAsia="Times New Roman" w:hAnsi="Times New Roman" w:cs="Times New Roman"/>
          <w:sz w:val="24"/>
          <w:szCs w:val="24"/>
        </w:rPr>
      </w:pPr>
      <w:r w:rsidRPr="00AC1146">
        <w:rPr>
          <w:rFonts w:ascii="Times New Roman" w:eastAsia="Times New Roman" w:hAnsi="Times New Roman" w:cs="Times New Roman"/>
          <w:sz w:val="24"/>
          <w:szCs w:val="24"/>
        </w:rPr>
        <w:t>-</w:t>
      </w:r>
      <w:r w:rsidRPr="00AC1146">
        <w:rPr>
          <w:rFonts w:ascii="Times New Roman" w:eastAsia="Times New Roman" w:hAnsi="Times New Roman" w:cs="Times New Roman"/>
          <w:sz w:val="24"/>
          <w:szCs w:val="24"/>
        </w:rPr>
        <w:tab/>
        <w:t>Transportul rutier generează de 193 ori mai multe accidente cu urmări grave decât transportul feroviar.</w:t>
      </w:r>
    </w:p>
    <w:p w:rsidR="00AC1146" w:rsidRPr="00AC1146" w:rsidRDefault="00AC1146" w:rsidP="00AC1146">
      <w:pPr>
        <w:pStyle w:val="NoSpacing"/>
        <w:jc w:val="both"/>
        <w:rPr>
          <w:rFonts w:ascii="Times New Roman" w:eastAsia="Times New Roman" w:hAnsi="Times New Roman" w:cs="Times New Roman"/>
          <w:sz w:val="24"/>
          <w:szCs w:val="24"/>
        </w:rPr>
      </w:pPr>
      <w:r w:rsidRPr="00AC1146">
        <w:rPr>
          <w:rFonts w:ascii="Times New Roman" w:eastAsia="Times New Roman" w:hAnsi="Times New Roman" w:cs="Times New Roman"/>
          <w:sz w:val="24"/>
          <w:szCs w:val="24"/>
        </w:rPr>
        <w:t>Politica U.E. în domeniul transporturilor este prezentată în documentul COM (2011) 144: „Cartea Albă – Foaie de parcurs către un spaţiu european unic al transporturilor – către un sistem de transport competitiv şi eficient din punct de vedere al resurselor”, din care rezultă că linia directoare a politicii europene în domeniul transporturilor vizează dezvoltarea prioritară a transportului feroviar şi integrarea intermodală cu celelalte moduri de transport.</w:t>
      </w:r>
    </w:p>
    <w:p w:rsidR="00AC1146" w:rsidRPr="00AC1146" w:rsidRDefault="00AC1146" w:rsidP="00AC1146">
      <w:pPr>
        <w:pStyle w:val="NoSpacing"/>
        <w:jc w:val="both"/>
        <w:rPr>
          <w:rFonts w:ascii="Times New Roman" w:eastAsia="Times New Roman" w:hAnsi="Times New Roman" w:cs="Times New Roman"/>
          <w:sz w:val="24"/>
          <w:szCs w:val="24"/>
        </w:rPr>
      </w:pPr>
      <w:r w:rsidRPr="00AC1146">
        <w:rPr>
          <w:rFonts w:ascii="Times New Roman" w:eastAsia="Times New Roman" w:hAnsi="Times New Roman" w:cs="Times New Roman"/>
          <w:sz w:val="24"/>
          <w:szCs w:val="24"/>
        </w:rPr>
        <w:lastRenderedPageBreak/>
        <w:tab/>
        <w:t xml:space="preserve">Transportul feroviar reprezintă </w:t>
      </w:r>
      <w:proofErr w:type="gramStart"/>
      <w:r w:rsidRPr="00AC1146">
        <w:rPr>
          <w:rFonts w:ascii="Times New Roman" w:eastAsia="Times New Roman" w:hAnsi="Times New Roman" w:cs="Times New Roman"/>
          <w:sz w:val="24"/>
          <w:szCs w:val="24"/>
        </w:rPr>
        <w:t>un</w:t>
      </w:r>
      <w:proofErr w:type="gramEnd"/>
      <w:r w:rsidRPr="00AC1146">
        <w:rPr>
          <w:rFonts w:ascii="Times New Roman" w:eastAsia="Times New Roman" w:hAnsi="Times New Roman" w:cs="Times New Roman"/>
          <w:sz w:val="24"/>
          <w:szCs w:val="24"/>
        </w:rPr>
        <w:t xml:space="preserve"> sector strategic de interes naţional şi un serviciu esenţial pentru societate, al cărui rol este de a contribui la circulaţia sigură şi eficientă a bunurilor, mărfurilor şi persoanelor, atât pe teritoriul României, cât şi în afara ţării. </w:t>
      </w:r>
    </w:p>
    <w:p w:rsidR="00AC1146" w:rsidRPr="00AC1146" w:rsidRDefault="00AC1146" w:rsidP="00A00D36">
      <w:pPr>
        <w:pStyle w:val="NoSpacing"/>
        <w:ind w:firstLine="720"/>
        <w:jc w:val="both"/>
        <w:rPr>
          <w:rFonts w:ascii="Times New Roman" w:eastAsia="Times New Roman" w:hAnsi="Times New Roman" w:cs="Times New Roman"/>
          <w:sz w:val="24"/>
          <w:szCs w:val="24"/>
        </w:rPr>
      </w:pPr>
      <w:r w:rsidRPr="00AC1146">
        <w:rPr>
          <w:rFonts w:ascii="Times New Roman" w:eastAsia="Times New Roman" w:hAnsi="Times New Roman" w:cs="Times New Roman"/>
          <w:sz w:val="24"/>
          <w:szCs w:val="24"/>
        </w:rPr>
        <w:t xml:space="preserve">În considerarea celor expuse în prezentul raport de specialitate și în conformitate cu Acordul de Parteneriat pentru dezvoltarea de proiecte comune de transport și mobilitate în județele Caraș-Severin și Timiș semnat în data de 1 decembrie 2020 cu modificările și completările ulterioare, Municipiul Reșița împreună cu Municipiul Timișoara, Județul Caraș Severin și Județul Timiș, își propun achiziția în comun a S.F.-ului și a preS.F.-ului (după caz) pentru realizarea obiectivului de investiție “Reabilitarea/modernizarea infrastructurii feroviare Reşiţa Nord – Timişoara Nord cu extensie Voiteni – Stamora - Moraviţa – frontier”. Proiectul </w:t>
      </w:r>
      <w:proofErr w:type="gramStart"/>
      <w:r w:rsidRPr="00AC1146">
        <w:rPr>
          <w:rFonts w:ascii="Times New Roman" w:eastAsia="Times New Roman" w:hAnsi="Times New Roman" w:cs="Times New Roman"/>
          <w:sz w:val="24"/>
          <w:szCs w:val="24"/>
        </w:rPr>
        <w:t>va</w:t>
      </w:r>
      <w:proofErr w:type="gramEnd"/>
      <w:r w:rsidRPr="00AC1146">
        <w:rPr>
          <w:rFonts w:ascii="Times New Roman" w:eastAsia="Times New Roman" w:hAnsi="Times New Roman" w:cs="Times New Roman"/>
          <w:sz w:val="24"/>
          <w:szCs w:val="24"/>
        </w:rPr>
        <w:t xml:space="preserve"> contribui la:</w:t>
      </w:r>
    </w:p>
    <w:p w:rsidR="00AC1146" w:rsidRPr="00AC1146" w:rsidRDefault="00AC1146" w:rsidP="00AC1146">
      <w:pPr>
        <w:pStyle w:val="NoSpacing"/>
        <w:jc w:val="both"/>
        <w:rPr>
          <w:rFonts w:ascii="Times New Roman" w:eastAsia="Times New Roman" w:hAnsi="Times New Roman" w:cs="Times New Roman"/>
          <w:sz w:val="24"/>
          <w:szCs w:val="24"/>
        </w:rPr>
      </w:pPr>
      <w:r w:rsidRPr="00AC1146">
        <w:rPr>
          <w:rFonts w:ascii="Times New Roman" w:eastAsia="Times New Roman" w:hAnsi="Times New Roman" w:cs="Times New Roman"/>
          <w:sz w:val="24"/>
          <w:szCs w:val="24"/>
        </w:rPr>
        <w:t xml:space="preserve"> - o conexiune rapidă între cele două reşedinţe de judeţ precum şi cu punctul de trecere a frontierei la Moraviţa şi aeroportul internaţional „Traian Vuia” din Timişoara, cel mai mare aeroport din zona de vest a ţării. În prezent </w:t>
      </w:r>
      <w:proofErr w:type="gramStart"/>
      <w:r w:rsidRPr="00AC1146">
        <w:rPr>
          <w:rFonts w:ascii="Times New Roman" w:eastAsia="Times New Roman" w:hAnsi="Times New Roman" w:cs="Times New Roman"/>
          <w:sz w:val="24"/>
          <w:szCs w:val="24"/>
        </w:rPr>
        <w:t>este</w:t>
      </w:r>
      <w:proofErr w:type="gramEnd"/>
      <w:r w:rsidRPr="00AC1146">
        <w:rPr>
          <w:rFonts w:ascii="Times New Roman" w:eastAsia="Times New Roman" w:hAnsi="Times New Roman" w:cs="Times New Roman"/>
          <w:sz w:val="24"/>
          <w:szCs w:val="24"/>
        </w:rPr>
        <w:t xml:space="preserve"> în curs de elaborare studiul de fezabilitate pentru proiectul de investiție infrastructură feroviară Timișoara Nord - Aeroport privind accesul feroviar la Aeroportul Internaţional „Traian Vuia” din Timişoara.</w:t>
      </w:r>
    </w:p>
    <w:p w:rsidR="00AC1146" w:rsidRPr="00AC1146" w:rsidRDefault="00AC1146" w:rsidP="00AC1146">
      <w:pPr>
        <w:pStyle w:val="NoSpacing"/>
        <w:jc w:val="both"/>
        <w:rPr>
          <w:rFonts w:ascii="Times New Roman" w:eastAsia="Times New Roman" w:hAnsi="Times New Roman" w:cs="Times New Roman"/>
          <w:sz w:val="24"/>
          <w:szCs w:val="24"/>
        </w:rPr>
      </w:pPr>
      <w:r w:rsidRPr="00AC1146">
        <w:rPr>
          <w:rFonts w:ascii="Times New Roman" w:eastAsia="Times New Roman" w:hAnsi="Times New Roman" w:cs="Times New Roman"/>
          <w:sz w:val="24"/>
          <w:szCs w:val="24"/>
        </w:rPr>
        <w:t xml:space="preserve">- </w:t>
      </w:r>
      <w:proofErr w:type="gramStart"/>
      <w:r w:rsidRPr="00AC1146">
        <w:rPr>
          <w:rFonts w:ascii="Times New Roman" w:eastAsia="Times New Roman" w:hAnsi="Times New Roman" w:cs="Times New Roman"/>
          <w:sz w:val="24"/>
          <w:szCs w:val="24"/>
        </w:rPr>
        <w:t>creșterea</w:t>
      </w:r>
      <w:proofErr w:type="gramEnd"/>
      <w:r w:rsidRPr="00AC1146">
        <w:rPr>
          <w:rFonts w:ascii="Times New Roman" w:eastAsia="Times New Roman" w:hAnsi="Times New Roman" w:cs="Times New Roman"/>
          <w:sz w:val="24"/>
          <w:szCs w:val="24"/>
        </w:rPr>
        <w:t xml:space="preserve"> frecvenţei trenurilor şi capacității de transport de călători și de transport împreună cu decongestionarea traficului rutier şi diminuarea numărului de accidente rutiere produse între Reşiţa şi Timişoara;</w:t>
      </w:r>
    </w:p>
    <w:p w:rsidR="00AC1146" w:rsidRPr="00AC1146" w:rsidRDefault="00AC1146" w:rsidP="00AC1146">
      <w:pPr>
        <w:pStyle w:val="NoSpacing"/>
        <w:jc w:val="both"/>
        <w:rPr>
          <w:rFonts w:ascii="Times New Roman" w:eastAsia="Times New Roman" w:hAnsi="Times New Roman" w:cs="Times New Roman"/>
          <w:sz w:val="24"/>
          <w:szCs w:val="24"/>
        </w:rPr>
      </w:pPr>
      <w:r w:rsidRPr="00AC1146">
        <w:rPr>
          <w:rFonts w:ascii="Times New Roman" w:eastAsia="Times New Roman" w:hAnsi="Times New Roman" w:cs="Times New Roman"/>
          <w:sz w:val="24"/>
          <w:szCs w:val="24"/>
        </w:rPr>
        <w:t>- conectivitatea localităților urbane la rețeaua de transport TENT Core &amp; Comprehensive, care va genera, pe termen scurt și mediu atragerea de turiști în Banatul Montan, facilitarea tranziției forței de muncă între cele două centre urbane dar și dinspre localitățile rurale din cele două județe iar pe termen mediu lung atragerea de investitori, noi locuri de muncă și creștere economică.</w:t>
      </w:r>
    </w:p>
    <w:p w:rsidR="00AC1146" w:rsidRPr="00AC1146" w:rsidRDefault="00AC1146" w:rsidP="00AC1146">
      <w:pPr>
        <w:pStyle w:val="NoSpacing"/>
        <w:jc w:val="both"/>
        <w:rPr>
          <w:rFonts w:ascii="Times New Roman" w:eastAsia="Times New Roman" w:hAnsi="Times New Roman" w:cs="Times New Roman"/>
          <w:sz w:val="24"/>
          <w:szCs w:val="24"/>
        </w:rPr>
      </w:pPr>
      <w:r w:rsidRPr="00AC1146">
        <w:rPr>
          <w:rFonts w:ascii="Times New Roman" w:eastAsia="Times New Roman" w:hAnsi="Times New Roman" w:cs="Times New Roman"/>
          <w:sz w:val="24"/>
          <w:szCs w:val="24"/>
        </w:rPr>
        <w:t xml:space="preserve">-  </w:t>
      </w:r>
      <w:proofErr w:type="gramStart"/>
      <w:r w:rsidRPr="00AC1146">
        <w:rPr>
          <w:rFonts w:ascii="Times New Roman" w:eastAsia="Times New Roman" w:hAnsi="Times New Roman" w:cs="Times New Roman"/>
          <w:sz w:val="24"/>
          <w:szCs w:val="24"/>
        </w:rPr>
        <w:t>reducerea</w:t>
      </w:r>
      <w:proofErr w:type="gramEnd"/>
      <w:r w:rsidRPr="00AC1146">
        <w:rPr>
          <w:rFonts w:ascii="Times New Roman" w:eastAsia="Times New Roman" w:hAnsi="Times New Roman" w:cs="Times New Roman"/>
          <w:sz w:val="24"/>
          <w:szCs w:val="24"/>
        </w:rPr>
        <w:t xml:space="preserve"> consumului de energie şi a poluării</w:t>
      </w:r>
    </w:p>
    <w:p w:rsidR="00AC1146" w:rsidRPr="00AC1146" w:rsidRDefault="00AC1146" w:rsidP="00AC1146">
      <w:pPr>
        <w:pStyle w:val="NoSpacing"/>
        <w:jc w:val="both"/>
        <w:rPr>
          <w:rFonts w:ascii="Times New Roman" w:eastAsia="Times New Roman" w:hAnsi="Times New Roman" w:cs="Times New Roman"/>
          <w:sz w:val="24"/>
          <w:szCs w:val="24"/>
        </w:rPr>
      </w:pPr>
      <w:r w:rsidRPr="00AC1146">
        <w:rPr>
          <w:rFonts w:ascii="Times New Roman" w:eastAsia="Times New Roman" w:hAnsi="Times New Roman" w:cs="Times New Roman"/>
          <w:sz w:val="24"/>
          <w:szCs w:val="24"/>
        </w:rPr>
        <w:t xml:space="preserve">Proiectul de investiție </w:t>
      </w:r>
      <w:proofErr w:type="gramStart"/>
      <w:r w:rsidRPr="00AC1146">
        <w:rPr>
          <w:rFonts w:ascii="Times New Roman" w:eastAsia="Times New Roman" w:hAnsi="Times New Roman" w:cs="Times New Roman"/>
          <w:sz w:val="24"/>
          <w:szCs w:val="24"/>
        </w:rPr>
        <w:t>este</w:t>
      </w:r>
      <w:proofErr w:type="gramEnd"/>
      <w:r w:rsidRPr="00AC1146">
        <w:rPr>
          <w:rFonts w:ascii="Times New Roman" w:eastAsia="Times New Roman" w:hAnsi="Times New Roman" w:cs="Times New Roman"/>
          <w:sz w:val="24"/>
          <w:szCs w:val="24"/>
        </w:rPr>
        <w:t xml:space="preserve"> orientat pe tranziția verde (prin introducerea de material rulant cu propulsie hydrogen) și digitalizare (prin introducerea sistemelor informatice de gestiune a traficului).</w:t>
      </w:r>
    </w:p>
    <w:p w:rsidR="00AC1146" w:rsidRPr="00AC1146" w:rsidRDefault="00AC1146" w:rsidP="00A00D36">
      <w:pPr>
        <w:pStyle w:val="NoSpacing"/>
        <w:ind w:firstLine="720"/>
        <w:jc w:val="both"/>
        <w:rPr>
          <w:rFonts w:ascii="Times New Roman" w:eastAsia="Times New Roman" w:hAnsi="Times New Roman" w:cs="Times New Roman"/>
          <w:sz w:val="24"/>
          <w:szCs w:val="24"/>
        </w:rPr>
      </w:pPr>
      <w:r w:rsidRPr="00AC1146">
        <w:rPr>
          <w:rFonts w:ascii="Times New Roman" w:eastAsia="Times New Roman" w:hAnsi="Times New Roman" w:cs="Times New Roman"/>
          <w:sz w:val="24"/>
          <w:szCs w:val="24"/>
        </w:rPr>
        <w:t>În continuarea abordării expuse în prezentul raport de specialitate, în ceea ce privește elaborarea Acordului de Asociere încheiat în vederea achiziționării în comun a serviciilor de realizare a Studiului de Fezabilitate și a Studiului de Prefezabilitate (după caz) pentru obiectivul de investiț</w:t>
      </w:r>
      <w:proofErr w:type="gramStart"/>
      <w:r w:rsidRPr="00AC1146">
        <w:rPr>
          <w:rFonts w:ascii="Times New Roman" w:eastAsia="Times New Roman" w:hAnsi="Times New Roman" w:cs="Times New Roman"/>
          <w:sz w:val="24"/>
          <w:szCs w:val="24"/>
        </w:rPr>
        <w:t>ie ”</w:t>
      </w:r>
      <w:proofErr w:type="gramEnd"/>
      <w:r w:rsidRPr="00AC1146">
        <w:rPr>
          <w:rFonts w:ascii="Times New Roman" w:eastAsia="Times New Roman" w:hAnsi="Times New Roman" w:cs="Times New Roman"/>
          <w:sz w:val="24"/>
          <w:szCs w:val="24"/>
        </w:rPr>
        <w:t>Reabilitare/Modernizare infrastructură feroviară Reșița Nord – Timișoara Nord cu extensie Voiteni – Stamora Moravița - frontieră” se au în vedere următoarele:</w:t>
      </w:r>
    </w:p>
    <w:p w:rsidR="00AC1146" w:rsidRPr="00AC1146" w:rsidRDefault="00AC1146" w:rsidP="00AC1146">
      <w:pPr>
        <w:pStyle w:val="NoSpacing"/>
        <w:jc w:val="both"/>
        <w:rPr>
          <w:rFonts w:ascii="Times New Roman" w:eastAsia="Times New Roman" w:hAnsi="Times New Roman" w:cs="Times New Roman"/>
          <w:sz w:val="24"/>
          <w:szCs w:val="24"/>
        </w:rPr>
      </w:pPr>
      <w:r w:rsidRPr="00AC1146">
        <w:rPr>
          <w:rFonts w:ascii="Times New Roman" w:eastAsia="Times New Roman" w:hAnsi="Times New Roman" w:cs="Times New Roman"/>
          <w:sz w:val="24"/>
          <w:szCs w:val="24"/>
        </w:rPr>
        <w:t>Obiectul Acordului il reprezintă asigurarea cadrului de reglementare a relațiilor născute în baza prezentei asocieri între părțile Acordului, în vederea organizării și desfășurării procedurii de achizitie publica în comun pentru obiectivul de investiție</w:t>
      </w:r>
      <w:proofErr w:type="gramStart"/>
      <w:r w:rsidRPr="00AC1146">
        <w:rPr>
          <w:rFonts w:ascii="Times New Roman" w:eastAsia="Times New Roman" w:hAnsi="Times New Roman" w:cs="Times New Roman"/>
          <w:sz w:val="24"/>
          <w:szCs w:val="24"/>
        </w:rPr>
        <w:t>: ”</w:t>
      </w:r>
      <w:proofErr w:type="gramEnd"/>
      <w:r w:rsidRPr="00AC1146">
        <w:rPr>
          <w:rFonts w:ascii="Times New Roman" w:eastAsia="Times New Roman" w:hAnsi="Times New Roman" w:cs="Times New Roman"/>
          <w:sz w:val="24"/>
          <w:szCs w:val="24"/>
        </w:rPr>
        <w:t>Reabilitare/Modernizare infrastructură feroviară Reșița Nord – Timișoara Nord cu extensie Voiteni – Stamora Moravița - frontieră”.</w:t>
      </w:r>
    </w:p>
    <w:p w:rsidR="00AC1146" w:rsidRPr="00AC1146" w:rsidRDefault="00AC1146" w:rsidP="00A00D36">
      <w:pPr>
        <w:pStyle w:val="NoSpacing"/>
        <w:ind w:firstLine="720"/>
        <w:jc w:val="both"/>
        <w:rPr>
          <w:rFonts w:ascii="Times New Roman" w:eastAsia="Times New Roman" w:hAnsi="Times New Roman" w:cs="Times New Roman"/>
          <w:sz w:val="24"/>
          <w:szCs w:val="24"/>
          <w:highlight w:val="white"/>
        </w:rPr>
      </w:pPr>
      <w:r w:rsidRPr="00AC1146">
        <w:rPr>
          <w:rFonts w:ascii="Times New Roman" w:eastAsia="Times New Roman" w:hAnsi="Times New Roman" w:cs="Times New Roman"/>
          <w:sz w:val="24"/>
          <w:szCs w:val="24"/>
        </w:rPr>
        <w:t xml:space="preserve">Domeniul de aplicare al prezentei asocieri se extinde asupra relațiilor născute în baza prezentului Acord, începând cu etapa de pregătire, </w:t>
      </w:r>
      <w:r w:rsidRPr="00AC1146">
        <w:rPr>
          <w:rFonts w:ascii="Times New Roman" w:eastAsia="Times New Roman" w:hAnsi="Times New Roman" w:cs="Times New Roman"/>
          <w:sz w:val="24"/>
          <w:szCs w:val="24"/>
          <w:highlight w:val="white"/>
        </w:rPr>
        <w:t xml:space="preserve">organizare a procedurii </w:t>
      </w:r>
      <w:r w:rsidRPr="00AC1146">
        <w:rPr>
          <w:rFonts w:ascii="Times New Roman" w:eastAsia="Times New Roman" w:hAnsi="Times New Roman" w:cs="Times New Roman"/>
          <w:sz w:val="24"/>
          <w:szCs w:val="24"/>
        </w:rPr>
        <w:t xml:space="preserve">de achiziție publică </w:t>
      </w:r>
      <w:r w:rsidRPr="00AC1146">
        <w:rPr>
          <w:rFonts w:ascii="Times New Roman" w:eastAsia="Times New Roman" w:hAnsi="Times New Roman" w:cs="Times New Roman"/>
          <w:sz w:val="24"/>
          <w:szCs w:val="24"/>
          <w:highlight w:val="white"/>
        </w:rPr>
        <w:t>şi atribuire a contractului</w:t>
      </w:r>
      <w:r w:rsidRPr="00AC1146">
        <w:rPr>
          <w:rFonts w:ascii="Times New Roman" w:eastAsia="Times New Roman" w:hAnsi="Times New Roman" w:cs="Times New Roman"/>
          <w:sz w:val="24"/>
          <w:szCs w:val="24"/>
        </w:rPr>
        <w:t xml:space="preserve"> și continuand cu etapa post-atribuire, </w:t>
      </w:r>
      <w:r w:rsidRPr="00AC1146">
        <w:rPr>
          <w:rFonts w:ascii="Times New Roman" w:eastAsia="Times New Roman" w:hAnsi="Times New Roman" w:cs="Times New Roman"/>
          <w:sz w:val="24"/>
          <w:szCs w:val="24"/>
          <w:highlight w:val="white"/>
        </w:rPr>
        <w:t>respectiv executarea şi monitorizarea implementării contractului de achiziție de publică.</w:t>
      </w:r>
    </w:p>
    <w:p w:rsidR="00AC1146" w:rsidRPr="00AC1146" w:rsidRDefault="00AC1146" w:rsidP="00A00D36">
      <w:pPr>
        <w:pStyle w:val="NoSpacing"/>
        <w:ind w:firstLine="720"/>
        <w:jc w:val="both"/>
        <w:rPr>
          <w:rFonts w:ascii="Times New Roman" w:eastAsia="Times New Roman" w:hAnsi="Times New Roman" w:cs="Times New Roman"/>
          <w:sz w:val="24"/>
          <w:szCs w:val="24"/>
        </w:rPr>
      </w:pPr>
      <w:r w:rsidRPr="00AC1146">
        <w:rPr>
          <w:rFonts w:ascii="Times New Roman" w:eastAsia="Times New Roman" w:hAnsi="Times New Roman" w:cs="Times New Roman"/>
          <w:sz w:val="24"/>
          <w:szCs w:val="24"/>
        </w:rPr>
        <w:t>Procedura de achiziție publică se va realiza de către Autoritatea Contractantă Desemnată - Municipiul Reșița</w:t>
      </w:r>
      <w:r w:rsidRPr="00AC1146">
        <w:rPr>
          <w:rFonts w:ascii="Times New Roman" w:eastAsia="Times New Roman" w:hAnsi="Times New Roman" w:cs="Times New Roman"/>
          <w:sz w:val="24"/>
          <w:szCs w:val="24"/>
          <w:highlight w:val="white"/>
        </w:rPr>
        <w:t xml:space="preserve">, în numele şi pe seama tuturor autorităţilor contractante, </w:t>
      </w:r>
      <w:r w:rsidRPr="00AC1146">
        <w:rPr>
          <w:rFonts w:ascii="Times New Roman" w:eastAsia="Times New Roman" w:hAnsi="Times New Roman" w:cs="Times New Roman"/>
          <w:sz w:val="24"/>
          <w:szCs w:val="24"/>
        </w:rPr>
        <w:t>conform art 44 alin 2 din Legea 98/2016, cu respectarea prevederilor Legii 98/2016 privind achizițiile publice și a actelor normative aprobate pentru implementarea acesteia.</w:t>
      </w:r>
    </w:p>
    <w:p w:rsidR="00AC1146" w:rsidRPr="00AC1146" w:rsidRDefault="00AC1146" w:rsidP="00A00D36">
      <w:pPr>
        <w:pStyle w:val="NoSpacing"/>
        <w:ind w:firstLine="720"/>
        <w:jc w:val="both"/>
        <w:rPr>
          <w:rFonts w:ascii="Times New Roman" w:eastAsia="Times New Roman" w:hAnsi="Times New Roman" w:cs="Times New Roman"/>
          <w:sz w:val="24"/>
          <w:szCs w:val="24"/>
        </w:rPr>
      </w:pPr>
      <w:r w:rsidRPr="00AC1146">
        <w:rPr>
          <w:rFonts w:ascii="Times New Roman" w:eastAsia="Times New Roman" w:hAnsi="Times New Roman" w:cs="Times New Roman"/>
          <w:sz w:val="24"/>
          <w:szCs w:val="24"/>
        </w:rPr>
        <w:t xml:space="preserve">Prezenta asociere </w:t>
      </w:r>
      <w:proofErr w:type="gramStart"/>
      <w:r w:rsidRPr="00AC1146">
        <w:rPr>
          <w:rFonts w:ascii="Times New Roman" w:eastAsia="Times New Roman" w:hAnsi="Times New Roman" w:cs="Times New Roman"/>
          <w:sz w:val="24"/>
          <w:szCs w:val="24"/>
        </w:rPr>
        <w:t>nu are</w:t>
      </w:r>
      <w:proofErr w:type="gramEnd"/>
      <w:r w:rsidRPr="00AC1146">
        <w:rPr>
          <w:rFonts w:ascii="Times New Roman" w:eastAsia="Times New Roman" w:hAnsi="Times New Roman" w:cs="Times New Roman"/>
          <w:sz w:val="24"/>
          <w:szCs w:val="24"/>
        </w:rPr>
        <w:t xml:space="preserve"> personalitate juridică şi nu constituie faţă de terţi o persoană distinctă de persoana asociaţilor. </w:t>
      </w:r>
    </w:p>
    <w:p w:rsidR="00AC1146" w:rsidRPr="00AC1146" w:rsidRDefault="00AC1146" w:rsidP="00A00D36">
      <w:pPr>
        <w:pStyle w:val="NoSpacing"/>
        <w:ind w:firstLine="720"/>
        <w:jc w:val="both"/>
        <w:rPr>
          <w:rFonts w:ascii="Times New Roman" w:eastAsia="Times New Roman" w:hAnsi="Times New Roman" w:cs="Times New Roman"/>
          <w:sz w:val="24"/>
          <w:szCs w:val="24"/>
        </w:rPr>
      </w:pPr>
      <w:r w:rsidRPr="00AC1146">
        <w:rPr>
          <w:rFonts w:ascii="Times New Roman" w:eastAsia="Times New Roman" w:hAnsi="Times New Roman" w:cs="Times New Roman"/>
          <w:sz w:val="24"/>
          <w:szCs w:val="24"/>
        </w:rPr>
        <w:lastRenderedPageBreak/>
        <w:t xml:space="preserve">Cheltuielile vor fi recuperate/rambursate din cadrul Programului National de Redresare si Rezilienta (PNRR) sau din Programul Operational Transport (POT) 2021-2027 ori din alte surse de finanțare. </w:t>
      </w:r>
    </w:p>
    <w:p w:rsidR="00AC1146" w:rsidRPr="00AC1146" w:rsidRDefault="00AC1146" w:rsidP="00A00D36">
      <w:pPr>
        <w:pStyle w:val="NoSpacing"/>
        <w:ind w:firstLine="720"/>
        <w:jc w:val="both"/>
        <w:rPr>
          <w:rFonts w:ascii="Times New Roman" w:eastAsia="Times New Roman" w:hAnsi="Times New Roman" w:cs="Times New Roman"/>
          <w:sz w:val="24"/>
          <w:szCs w:val="24"/>
        </w:rPr>
      </w:pPr>
      <w:r w:rsidRPr="00AC1146">
        <w:rPr>
          <w:rFonts w:ascii="Times New Roman" w:eastAsia="Times New Roman" w:hAnsi="Times New Roman" w:cs="Times New Roman"/>
          <w:sz w:val="24"/>
          <w:szCs w:val="24"/>
        </w:rPr>
        <w:t>Eventualele corectii financiare aplicate asupra procedurii vor fi suportate de catre fiecare membru al asocierii direct proportional cu participatia financiara in cadrul procedurii.</w:t>
      </w:r>
    </w:p>
    <w:p w:rsidR="00AC1146" w:rsidRPr="00AC1146" w:rsidRDefault="00AC1146" w:rsidP="00A00D36">
      <w:pPr>
        <w:pStyle w:val="NoSpacing"/>
        <w:ind w:firstLine="720"/>
        <w:jc w:val="both"/>
        <w:rPr>
          <w:rFonts w:ascii="Times New Roman" w:eastAsia="Times New Roman" w:hAnsi="Times New Roman" w:cs="Times New Roman"/>
          <w:sz w:val="24"/>
          <w:szCs w:val="24"/>
        </w:rPr>
      </w:pPr>
      <w:r w:rsidRPr="00AC1146">
        <w:rPr>
          <w:rFonts w:ascii="Times New Roman" w:eastAsia="Times New Roman" w:hAnsi="Times New Roman" w:cs="Times New Roman"/>
          <w:sz w:val="24"/>
          <w:szCs w:val="24"/>
        </w:rPr>
        <w:t>Față de cele precizate mai sus, prezentul proiect de hotărâre are la bază:</w:t>
      </w:r>
    </w:p>
    <w:p w:rsidR="00AC1146" w:rsidRPr="00AC1146" w:rsidRDefault="00AC1146" w:rsidP="00AC1146">
      <w:pPr>
        <w:pStyle w:val="NoSpacing"/>
        <w:jc w:val="both"/>
        <w:rPr>
          <w:rFonts w:ascii="Times New Roman" w:eastAsia="Times New Roman" w:hAnsi="Times New Roman" w:cs="Times New Roman"/>
          <w:color w:val="000000"/>
          <w:sz w:val="24"/>
          <w:szCs w:val="24"/>
        </w:rPr>
      </w:pPr>
      <w:r w:rsidRPr="00AC1146">
        <w:rPr>
          <w:rFonts w:ascii="Times New Roman" w:eastAsia="Times New Roman" w:hAnsi="Times New Roman" w:cs="Times New Roman"/>
          <w:color w:val="000000"/>
          <w:sz w:val="24"/>
          <w:szCs w:val="24"/>
        </w:rPr>
        <w:t>-</w:t>
      </w:r>
      <w:r w:rsidRPr="00AC1146">
        <w:rPr>
          <w:rFonts w:ascii="Times New Roman" w:eastAsia="Times New Roman" w:hAnsi="Times New Roman" w:cs="Times New Roman"/>
          <w:color w:val="000000"/>
          <w:sz w:val="24"/>
          <w:szCs w:val="24"/>
        </w:rPr>
        <w:tab/>
      </w:r>
      <w:proofErr w:type="gramStart"/>
      <w:r w:rsidRPr="00AC1146">
        <w:rPr>
          <w:rFonts w:ascii="Times New Roman" w:eastAsia="Times New Roman" w:hAnsi="Times New Roman" w:cs="Times New Roman"/>
          <w:color w:val="000000"/>
          <w:sz w:val="24"/>
          <w:szCs w:val="24"/>
        </w:rPr>
        <w:t>prevederile</w:t>
      </w:r>
      <w:proofErr w:type="gramEnd"/>
      <w:r w:rsidRPr="00AC1146">
        <w:rPr>
          <w:rFonts w:ascii="Times New Roman" w:eastAsia="Times New Roman" w:hAnsi="Times New Roman" w:cs="Times New Roman"/>
          <w:color w:val="000000"/>
          <w:sz w:val="24"/>
          <w:szCs w:val="24"/>
        </w:rPr>
        <w:t xml:space="preserve"> O.U.G. nr. 83 din 16 noiembrie 2016 privind unele măsuri de eficientizare </w:t>
      </w:r>
      <w:proofErr w:type="gramStart"/>
      <w:r w:rsidRPr="00AC1146">
        <w:rPr>
          <w:rFonts w:ascii="Times New Roman" w:eastAsia="Times New Roman" w:hAnsi="Times New Roman" w:cs="Times New Roman"/>
          <w:color w:val="000000"/>
          <w:sz w:val="24"/>
          <w:szCs w:val="24"/>
        </w:rPr>
        <w:t>a</w:t>
      </w:r>
      <w:proofErr w:type="gramEnd"/>
      <w:r w:rsidRPr="00AC1146">
        <w:rPr>
          <w:rFonts w:ascii="Times New Roman" w:eastAsia="Times New Roman" w:hAnsi="Times New Roman" w:cs="Times New Roman"/>
          <w:color w:val="000000"/>
          <w:sz w:val="24"/>
          <w:szCs w:val="24"/>
        </w:rPr>
        <w:t xml:space="preserve"> implementării proiectelor de infrastructură de transport, unele măsuri în domeniul transporturilor, precum şi pentru modificarea şi completarea unor acte normative</w:t>
      </w:r>
    </w:p>
    <w:p w:rsidR="00AC1146" w:rsidRPr="00AC1146" w:rsidRDefault="00AC1146" w:rsidP="00AC1146">
      <w:pPr>
        <w:pStyle w:val="NoSpacing"/>
        <w:jc w:val="both"/>
        <w:rPr>
          <w:rFonts w:ascii="Times New Roman" w:eastAsia="Times New Roman" w:hAnsi="Times New Roman" w:cs="Times New Roman"/>
          <w:color w:val="000000"/>
          <w:sz w:val="24"/>
          <w:szCs w:val="24"/>
        </w:rPr>
      </w:pPr>
      <w:r w:rsidRPr="00AC1146">
        <w:rPr>
          <w:rFonts w:ascii="Times New Roman" w:eastAsia="Times New Roman" w:hAnsi="Times New Roman" w:cs="Times New Roman"/>
          <w:color w:val="000000"/>
          <w:sz w:val="24"/>
          <w:szCs w:val="24"/>
        </w:rPr>
        <w:t>-</w:t>
      </w:r>
      <w:r w:rsidRPr="00AC1146">
        <w:rPr>
          <w:rFonts w:ascii="Times New Roman" w:eastAsia="Times New Roman" w:hAnsi="Times New Roman" w:cs="Times New Roman"/>
          <w:color w:val="000000"/>
          <w:sz w:val="24"/>
          <w:szCs w:val="24"/>
        </w:rPr>
        <w:tab/>
      </w:r>
      <w:proofErr w:type="gramStart"/>
      <w:r w:rsidRPr="00AC1146">
        <w:rPr>
          <w:rFonts w:ascii="Times New Roman" w:eastAsia="Times New Roman" w:hAnsi="Times New Roman" w:cs="Times New Roman"/>
          <w:color w:val="000000"/>
          <w:sz w:val="24"/>
          <w:szCs w:val="24"/>
        </w:rPr>
        <w:t>prevederile</w:t>
      </w:r>
      <w:proofErr w:type="gramEnd"/>
      <w:r w:rsidRPr="00AC1146">
        <w:rPr>
          <w:rFonts w:ascii="Times New Roman" w:eastAsia="Times New Roman" w:hAnsi="Times New Roman" w:cs="Times New Roman"/>
          <w:color w:val="000000"/>
          <w:sz w:val="24"/>
          <w:szCs w:val="24"/>
        </w:rPr>
        <w:t xml:space="preserve"> Legii 227/2015 privind Codul fiscal, cu modificările și completările ulterioare;  </w:t>
      </w:r>
    </w:p>
    <w:p w:rsidR="00AC1146" w:rsidRPr="00AC1146" w:rsidRDefault="00AC1146" w:rsidP="00AC1146">
      <w:pPr>
        <w:pStyle w:val="NoSpacing"/>
        <w:jc w:val="both"/>
        <w:rPr>
          <w:rFonts w:ascii="Times New Roman" w:eastAsia="Times New Roman" w:hAnsi="Times New Roman" w:cs="Times New Roman"/>
          <w:color w:val="000000"/>
          <w:sz w:val="24"/>
          <w:szCs w:val="24"/>
        </w:rPr>
      </w:pPr>
      <w:r w:rsidRPr="00AC1146">
        <w:rPr>
          <w:rFonts w:ascii="Times New Roman" w:eastAsia="Times New Roman" w:hAnsi="Times New Roman" w:cs="Times New Roman"/>
          <w:color w:val="000000"/>
          <w:sz w:val="24"/>
          <w:szCs w:val="24"/>
        </w:rPr>
        <w:t>-</w:t>
      </w:r>
      <w:r w:rsidRPr="00AC1146">
        <w:rPr>
          <w:rFonts w:ascii="Times New Roman" w:eastAsia="Times New Roman" w:hAnsi="Times New Roman" w:cs="Times New Roman"/>
          <w:color w:val="000000"/>
          <w:sz w:val="24"/>
          <w:szCs w:val="24"/>
        </w:rPr>
        <w:tab/>
      </w:r>
      <w:proofErr w:type="gramStart"/>
      <w:r w:rsidRPr="00AC1146">
        <w:rPr>
          <w:rFonts w:ascii="Times New Roman" w:eastAsia="Times New Roman" w:hAnsi="Times New Roman" w:cs="Times New Roman"/>
          <w:color w:val="000000"/>
          <w:sz w:val="24"/>
          <w:szCs w:val="24"/>
        </w:rPr>
        <w:t>prevederile</w:t>
      </w:r>
      <w:proofErr w:type="gramEnd"/>
      <w:r w:rsidRPr="00AC1146">
        <w:rPr>
          <w:rFonts w:ascii="Times New Roman" w:eastAsia="Times New Roman" w:hAnsi="Times New Roman" w:cs="Times New Roman"/>
          <w:color w:val="000000"/>
          <w:sz w:val="24"/>
          <w:szCs w:val="24"/>
        </w:rPr>
        <w:t xml:space="preserve"> Legii nr. 500/2002 privind finanțele publice, cu modificările și completările ulterioare; </w:t>
      </w:r>
    </w:p>
    <w:p w:rsidR="00AC1146" w:rsidRPr="00AC1146" w:rsidRDefault="00AC1146" w:rsidP="00AC1146">
      <w:pPr>
        <w:pStyle w:val="NoSpacing"/>
        <w:jc w:val="both"/>
        <w:rPr>
          <w:rFonts w:ascii="Times New Roman" w:eastAsia="Times New Roman" w:hAnsi="Times New Roman" w:cs="Times New Roman"/>
          <w:color w:val="000000"/>
          <w:sz w:val="24"/>
          <w:szCs w:val="24"/>
        </w:rPr>
      </w:pPr>
      <w:r w:rsidRPr="00AC1146">
        <w:rPr>
          <w:rFonts w:ascii="Times New Roman" w:eastAsia="Times New Roman" w:hAnsi="Times New Roman" w:cs="Times New Roman"/>
          <w:color w:val="000000"/>
          <w:sz w:val="24"/>
          <w:szCs w:val="24"/>
        </w:rPr>
        <w:t>-</w:t>
      </w:r>
      <w:r w:rsidRPr="00AC1146">
        <w:rPr>
          <w:rFonts w:ascii="Times New Roman" w:eastAsia="Times New Roman" w:hAnsi="Times New Roman" w:cs="Times New Roman"/>
          <w:color w:val="000000"/>
          <w:sz w:val="24"/>
          <w:szCs w:val="24"/>
        </w:rPr>
        <w:tab/>
      </w:r>
      <w:proofErr w:type="gramStart"/>
      <w:r w:rsidRPr="00AC1146">
        <w:rPr>
          <w:rFonts w:ascii="Times New Roman" w:eastAsia="Times New Roman" w:hAnsi="Times New Roman" w:cs="Times New Roman"/>
          <w:color w:val="000000"/>
          <w:sz w:val="24"/>
          <w:szCs w:val="24"/>
        </w:rPr>
        <w:t>art</w:t>
      </w:r>
      <w:proofErr w:type="gramEnd"/>
      <w:r w:rsidRPr="00AC1146">
        <w:rPr>
          <w:rFonts w:ascii="Times New Roman" w:eastAsia="Times New Roman" w:hAnsi="Times New Roman" w:cs="Times New Roman"/>
          <w:color w:val="000000"/>
          <w:sz w:val="24"/>
          <w:szCs w:val="24"/>
        </w:rPr>
        <w:t xml:space="preserve">. </w:t>
      </w:r>
      <w:proofErr w:type="gramStart"/>
      <w:r w:rsidRPr="00AC1146">
        <w:rPr>
          <w:rFonts w:ascii="Times New Roman" w:eastAsia="Times New Roman" w:hAnsi="Times New Roman" w:cs="Times New Roman"/>
          <w:color w:val="000000"/>
          <w:sz w:val="24"/>
          <w:szCs w:val="24"/>
        </w:rPr>
        <w:t>35 alin.</w:t>
      </w:r>
      <w:proofErr w:type="gramEnd"/>
      <w:r w:rsidRPr="00AC1146">
        <w:rPr>
          <w:rFonts w:ascii="Times New Roman" w:eastAsia="Times New Roman" w:hAnsi="Times New Roman" w:cs="Times New Roman"/>
          <w:color w:val="000000"/>
          <w:sz w:val="24"/>
          <w:szCs w:val="24"/>
        </w:rPr>
        <w:t xml:space="preserve"> (1) </w:t>
      </w:r>
      <w:proofErr w:type="gramStart"/>
      <w:r w:rsidRPr="00AC1146">
        <w:rPr>
          <w:rFonts w:ascii="Times New Roman" w:eastAsia="Times New Roman" w:hAnsi="Times New Roman" w:cs="Times New Roman"/>
          <w:color w:val="000000"/>
          <w:sz w:val="24"/>
          <w:szCs w:val="24"/>
        </w:rPr>
        <w:t>din</w:t>
      </w:r>
      <w:proofErr w:type="gramEnd"/>
      <w:r w:rsidRPr="00AC1146">
        <w:rPr>
          <w:rFonts w:ascii="Times New Roman" w:eastAsia="Times New Roman" w:hAnsi="Times New Roman" w:cs="Times New Roman"/>
          <w:color w:val="000000"/>
          <w:sz w:val="24"/>
          <w:szCs w:val="24"/>
        </w:rPr>
        <w:t xml:space="preserve"> Legea nr. </w:t>
      </w:r>
      <w:proofErr w:type="gramStart"/>
      <w:r w:rsidRPr="00AC1146">
        <w:rPr>
          <w:rFonts w:ascii="Times New Roman" w:eastAsia="Times New Roman" w:hAnsi="Times New Roman" w:cs="Times New Roman"/>
          <w:color w:val="000000"/>
          <w:sz w:val="24"/>
          <w:szCs w:val="24"/>
        </w:rPr>
        <w:t>273/2006 privind finanțele publice locale care stabilesc că autorităţile deliberative pot aproba colaborarea sau asocierea pentru realizarea unor lucrări şi servicii publice locale.</w:t>
      </w:r>
      <w:proofErr w:type="gramEnd"/>
      <w:r w:rsidRPr="00AC1146">
        <w:rPr>
          <w:rFonts w:ascii="Times New Roman" w:eastAsia="Times New Roman" w:hAnsi="Times New Roman" w:cs="Times New Roman"/>
          <w:color w:val="000000"/>
          <w:sz w:val="24"/>
          <w:szCs w:val="24"/>
        </w:rPr>
        <w:t xml:space="preserve"> Colaborarea ori asocierea se realizează pe baza de contracte de asociere, în care se prevăd şi sursele de finanţare reprezentând contribuţia fiecărei autorităţi </w:t>
      </w:r>
      <w:proofErr w:type="gramStart"/>
      <w:r w:rsidRPr="00AC1146">
        <w:rPr>
          <w:rFonts w:ascii="Times New Roman" w:eastAsia="Times New Roman" w:hAnsi="Times New Roman" w:cs="Times New Roman"/>
          <w:color w:val="000000"/>
          <w:sz w:val="24"/>
          <w:szCs w:val="24"/>
        </w:rPr>
        <w:t>a</w:t>
      </w:r>
      <w:proofErr w:type="gramEnd"/>
      <w:r w:rsidRPr="00AC1146">
        <w:rPr>
          <w:rFonts w:ascii="Times New Roman" w:eastAsia="Times New Roman" w:hAnsi="Times New Roman" w:cs="Times New Roman"/>
          <w:color w:val="000000"/>
          <w:sz w:val="24"/>
          <w:szCs w:val="24"/>
        </w:rPr>
        <w:t xml:space="preserve"> administraţiei publice locale implicate. </w:t>
      </w:r>
      <w:proofErr w:type="gramStart"/>
      <w:r w:rsidRPr="00AC1146">
        <w:rPr>
          <w:rFonts w:ascii="Times New Roman" w:eastAsia="Times New Roman" w:hAnsi="Times New Roman" w:cs="Times New Roman"/>
          <w:color w:val="000000"/>
          <w:sz w:val="24"/>
          <w:szCs w:val="24"/>
        </w:rPr>
        <w:t>Contractele de asociere se încheie de către ordonatorii principali de credite, în condiţiile mandatelor aprobate de fiecare consiliu local implicat în colaborare sau asociere.</w:t>
      </w:r>
      <w:proofErr w:type="gramEnd"/>
    </w:p>
    <w:p w:rsidR="00AC1146" w:rsidRPr="00AC1146" w:rsidRDefault="00AC1146" w:rsidP="00AC1146">
      <w:pPr>
        <w:pStyle w:val="NoSpacing"/>
        <w:jc w:val="both"/>
        <w:rPr>
          <w:rFonts w:ascii="Times New Roman" w:eastAsia="Times New Roman" w:hAnsi="Times New Roman" w:cs="Times New Roman"/>
          <w:color w:val="000000"/>
          <w:sz w:val="24"/>
          <w:szCs w:val="24"/>
        </w:rPr>
      </w:pPr>
      <w:r w:rsidRPr="00AC1146">
        <w:rPr>
          <w:rFonts w:ascii="Times New Roman" w:eastAsia="Times New Roman" w:hAnsi="Times New Roman" w:cs="Times New Roman"/>
          <w:color w:val="000000"/>
          <w:sz w:val="24"/>
          <w:szCs w:val="24"/>
        </w:rPr>
        <w:t>-</w:t>
      </w:r>
      <w:r w:rsidRPr="00AC1146">
        <w:rPr>
          <w:rFonts w:ascii="Times New Roman" w:eastAsia="Times New Roman" w:hAnsi="Times New Roman" w:cs="Times New Roman"/>
          <w:color w:val="000000"/>
          <w:sz w:val="24"/>
          <w:szCs w:val="24"/>
        </w:rPr>
        <w:tab/>
      </w:r>
      <w:proofErr w:type="gramStart"/>
      <w:r w:rsidRPr="00AC1146">
        <w:rPr>
          <w:rFonts w:ascii="Times New Roman" w:eastAsia="Times New Roman" w:hAnsi="Times New Roman" w:cs="Times New Roman"/>
          <w:color w:val="000000"/>
          <w:sz w:val="24"/>
          <w:szCs w:val="24"/>
        </w:rPr>
        <w:t>art</w:t>
      </w:r>
      <w:proofErr w:type="gramEnd"/>
      <w:r w:rsidRPr="00AC1146">
        <w:rPr>
          <w:rFonts w:ascii="Times New Roman" w:eastAsia="Times New Roman" w:hAnsi="Times New Roman" w:cs="Times New Roman"/>
          <w:color w:val="000000"/>
          <w:sz w:val="24"/>
          <w:szCs w:val="24"/>
        </w:rPr>
        <w:t xml:space="preserve">. </w:t>
      </w:r>
      <w:proofErr w:type="gramStart"/>
      <w:r w:rsidRPr="00AC1146">
        <w:rPr>
          <w:rFonts w:ascii="Times New Roman" w:eastAsia="Times New Roman" w:hAnsi="Times New Roman" w:cs="Times New Roman"/>
          <w:color w:val="000000"/>
          <w:sz w:val="24"/>
          <w:szCs w:val="24"/>
        </w:rPr>
        <w:t>44 alin.</w:t>
      </w:r>
      <w:proofErr w:type="gramEnd"/>
      <w:r w:rsidRPr="00AC1146">
        <w:rPr>
          <w:rFonts w:ascii="Times New Roman" w:eastAsia="Times New Roman" w:hAnsi="Times New Roman" w:cs="Times New Roman"/>
          <w:color w:val="000000"/>
          <w:sz w:val="24"/>
          <w:szCs w:val="24"/>
        </w:rPr>
        <w:t xml:space="preserve"> (1) și (2) din Legea nr. 98/2016 privind achizițiile publice, care permit mai multor autorității contractante </w:t>
      </w:r>
      <w:proofErr w:type="gramStart"/>
      <w:r w:rsidRPr="00AC1146">
        <w:rPr>
          <w:rFonts w:ascii="Times New Roman" w:eastAsia="Times New Roman" w:hAnsi="Times New Roman" w:cs="Times New Roman"/>
          <w:color w:val="000000"/>
          <w:sz w:val="24"/>
          <w:szCs w:val="24"/>
        </w:rPr>
        <w:t>să</w:t>
      </w:r>
      <w:proofErr w:type="gramEnd"/>
      <w:r w:rsidRPr="00AC1146">
        <w:rPr>
          <w:rFonts w:ascii="Times New Roman" w:eastAsia="Times New Roman" w:hAnsi="Times New Roman" w:cs="Times New Roman"/>
          <w:color w:val="000000"/>
          <w:sz w:val="24"/>
          <w:szCs w:val="24"/>
        </w:rPr>
        <w:t xml:space="preserve"> deruleze în comun proceduri de achiziții publice.</w:t>
      </w:r>
    </w:p>
    <w:p w:rsidR="00AC1146" w:rsidRPr="00AC1146" w:rsidRDefault="00AC1146" w:rsidP="00AC1146">
      <w:pPr>
        <w:pStyle w:val="NoSpacing"/>
        <w:jc w:val="both"/>
        <w:rPr>
          <w:rFonts w:ascii="Times New Roman" w:eastAsia="Times New Roman" w:hAnsi="Times New Roman" w:cs="Times New Roman"/>
          <w:sz w:val="24"/>
          <w:szCs w:val="24"/>
        </w:rPr>
      </w:pPr>
      <w:proofErr w:type="gramStart"/>
      <w:r w:rsidRPr="00AC1146">
        <w:rPr>
          <w:rFonts w:ascii="Times New Roman" w:eastAsia="Times New Roman" w:hAnsi="Times New Roman" w:cs="Times New Roman"/>
          <w:color w:val="000000"/>
          <w:sz w:val="24"/>
          <w:szCs w:val="24"/>
        </w:rPr>
        <w:t>-</w:t>
      </w:r>
      <w:r w:rsidRPr="00AC1146">
        <w:rPr>
          <w:rFonts w:ascii="Times New Roman" w:eastAsia="Times New Roman" w:hAnsi="Times New Roman" w:cs="Times New Roman"/>
          <w:color w:val="000000"/>
          <w:sz w:val="24"/>
          <w:szCs w:val="24"/>
        </w:rPr>
        <w:tab/>
      </w:r>
      <w:r w:rsidRPr="00AC1146">
        <w:rPr>
          <w:rFonts w:ascii="Times New Roman" w:eastAsia="Times New Roman" w:hAnsi="Times New Roman" w:cs="Times New Roman"/>
          <w:sz w:val="24"/>
          <w:szCs w:val="24"/>
        </w:rPr>
        <w:t>Hotărârea Guvernului nr.</w:t>
      </w:r>
      <w:proofErr w:type="gramEnd"/>
      <w:r w:rsidRPr="00AC1146">
        <w:rPr>
          <w:rFonts w:ascii="Times New Roman" w:eastAsia="Times New Roman" w:hAnsi="Times New Roman" w:cs="Times New Roman"/>
          <w:sz w:val="24"/>
          <w:szCs w:val="24"/>
        </w:rPr>
        <w:t xml:space="preserve"> 907 din 29 noiembrie 2016 privind etapele de elaborare si continutul cadrul al documentatiilor tehnico-economice aferente obiectivelor/proiectelor de investitii finantate din fonduri publice</w:t>
      </w:r>
    </w:p>
    <w:p w:rsidR="00AC1146" w:rsidRPr="00A00D36" w:rsidRDefault="00AC1146" w:rsidP="00A00D36">
      <w:pPr>
        <w:pStyle w:val="NoSpacing"/>
        <w:ind w:firstLine="720"/>
        <w:jc w:val="both"/>
        <w:rPr>
          <w:rFonts w:ascii="Times New Roman" w:eastAsia="Times New Roman" w:hAnsi="Times New Roman" w:cs="Times New Roman"/>
          <w:sz w:val="24"/>
          <w:szCs w:val="24"/>
        </w:rPr>
      </w:pPr>
      <w:bookmarkStart w:id="1" w:name="_heading=h.1fob9te" w:colFirst="0" w:colLast="0"/>
      <w:bookmarkEnd w:id="1"/>
      <w:proofErr w:type="gramStart"/>
      <w:r w:rsidRPr="00A00D36">
        <w:rPr>
          <w:rFonts w:ascii="Times New Roman" w:eastAsia="Times New Roman" w:hAnsi="Times New Roman" w:cs="Times New Roman"/>
          <w:sz w:val="24"/>
          <w:szCs w:val="24"/>
        </w:rPr>
        <w:t xml:space="preserve">În temeiul </w:t>
      </w:r>
      <w:sdt>
        <w:sdtPr>
          <w:rPr>
            <w:rFonts w:ascii="Times New Roman" w:hAnsi="Times New Roman" w:cs="Times New Roman"/>
            <w:sz w:val="24"/>
            <w:szCs w:val="24"/>
          </w:rPr>
          <w:tag w:val="goog_rdk_1"/>
          <w:id w:val="1223559102"/>
        </w:sdtPr>
        <w:sdtContent>
          <w:r w:rsidRPr="00A00D36">
            <w:rPr>
              <w:rFonts w:ascii="Times New Roman" w:eastAsia="Andika" w:hAnsi="Times New Roman" w:cs="Times New Roman"/>
              <w:color w:val="3C4043"/>
              <w:sz w:val="24"/>
              <w:szCs w:val="24"/>
            </w:rPr>
            <w:t>art.</w:t>
          </w:r>
          <w:proofErr w:type="gramEnd"/>
          <w:r w:rsidRPr="00A00D36">
            <w:rPr>
              <w:rFonts w:ascii="Times New Roman" w:eastAsia="Andika" w:hAnsi="Times New Roman" w:cs="Times New Roman"/>
              <w:color w:val="3C4043"/>
              <w:sz w:val="24"/>
              <w:szCs w:val="24"/>
            </w:rPr>
            <w:t xml:space="preserve"> </w:t>
          </w:r>
          <w:proofErr w:type="gramStart"/>
          <w:r w:rsidRPr="00A00D36">
            <w:rPr>
              <w:rFonts w:ascii="Times New Roman" w:eastAsia="Andika" w:hAnsi="Times New Roman" w:cs="Times New Roman"/>
              <w:color w:val="3C4043"/>
              <w:sz w:val="24"/>
              <w:szCs w:val="24"/>
            </w:rPr>
            <w:t>129 alin.</w:t>
          </w:r>
          <w:proofErr w:type="gramEnd"/>
          <w:r w:rsidRPr="00A00D36">
            <w:rPr>
              <w:rFonts w:ascii="Times New Roman" w:eastAsia="Andika" w:hAnsi="Times New Roman" w:cs="Times New Roman"/>
              <w:color w:val="3C4043"/>
              <w:sz w:val="24"/>
              <w:szCs w:val="24"/>
            </w:rPr>
            <w:t xml:space="preserve"> 2 lit. b) și lit. d) </w:t>
          </w:r>
          <w:proofErr w:type="gramStart"/>
          <w:r w:rsidRPr="00A00D36">
            <w:rPr>
              <w:rFonts w:ascii="Times New Roman" w:eastAsia="Andika" w:hAnsi="Times New Roman" w:cs="Times New Roman"/>
              <w:color w:val="3C4043"/>
              <w:sz w:val="24"/>
              <w:szCs w:val="24"/>
            </w:rPr>
            <w:t>coroborate</w:t>
          </w:r>
          <w:proofErr w:type="gramEnd"/>
          <w:r w:rsidRPr="00A00D36">
            <w:rPr>
              <w:rFonts w:ascii="Times New Roman" w:eastAsia="Andika" w:hAnsi="Times New Roman" w:cs="Times New Roman"/>
              <w:color w:val="3C4043"/>
              <w:sz w:val="24"/>
              <w:szCs w:val="24"/>
            </w:rPr>
            <w:t xml:space="preserve"> cu  alin.4 lit.d) și alin. 7 lit. k)</w:t>
          </w:r>
        </w:sdtContent>
      </w:sdt>
      <w:r w:rsidRPr="00A00D36">
        <w:rPr>
          <w:rFonts w:ascii="Times New Roman" w:eastAsia="Times New Roman" w:hAnsi="Times New Roman" w:cs="Times New Roman"/>
          <w:sz w:val="24"/>
          <w:szCs w:val="24"/>
        </w:rPr>
        <w:t xml:space="preserve">, art. </w:t>
      </w:r>
      <w:proofErr w:type="gramStart"/>
      <w:r w:rsidRPr="00A00D36">
        <w:rPr>
          <w:rFonts w:ascii="Times New Roman" w:eastAsia="Times New Roman" w:hAnsi="Times New Roman" w:cs="Times New Roman"/>
          <w:sz w:val="24"/>
          <w:szCs w:val="24"/>
        </w:rPr>
        <w:t>139 alin.</w:t>
      </w:r>
      <w:proofErr w:type="gramEnd"/>
      <w:r w:rsidRPr="00A00D36">
        <w:rPr>
          <w:rFonts w:ascii="Times New Roman" w:eastAsia="Times New Roman" w:hAnsi="Times New Roman" w:cs="Times New Roman"/>
          <w:sz w:val="24"/>
          <w:szCs w:val="24"/>
        </w:rPr>
        <w:t xml:space="preserve"> </w:t>
      </w:r>
      <w:proofErr w:type="gramStart"/>
      <w:r w:rsidRPr="00A00D36">
        <w:rPr>
          <w:rFonts w:ascii="Times New Roman" w:eastAsia="Times New Roman" w:hAnsi="Times New Roman" w:cs="Times New Roman"/>
          <w:sz w:val="24"/>
          <w:szCs w:val="24"/>
        </w:rPr>
        <w:t>1 și alin.</w:t>
      </w:r>
      <w:proofErr w:type="gramEnd"/>
      <w:r w:rsidRPr="00A00D36">
        <w:rPr>
          <w:rFonts w:ascii="Times New Roman" w:eastAsia="Times New Roman" w:hAnsi="Times New Roman" w:cs="Times New Roman"/>
          <w:sz w:val="24"/>
          <w:szCs w:val="24"/>
        </w:rPr>
        <w:t xml:space="preserve"> 3 lit. </w:t>
      </w:r>
      <w:proofErr w:type="gramStart"/>
      <w:r w:rsidRPr="00A00D36">
        <w:rPr>
          <w:rFonts w:ascii="Times New Roman" w:eastAsia="Times New Roman" w:hAnsi="Times New Roman" w:cs="Times New Roman"/>
          <w:sz w:val="24"/>
          <w:szCs w:val="24"/>
        </w:rPr>
        <w:t>a</w:t>
      </w:r>
      <w:proofErr w:type="gramEnd"/>
      <w:r w:rsidRPr="00A00D36">
        <w:rPr>
          <w:rFonts w:ascii="Times New Roman" w:eastAsia="Times New Roman" w:hAnsi="Times New Roman" w:cs="Times New Roman"/>
          <w:sz w:val="24"/>
          <w:szCs w:val="24"/>
        </w:rPr>
        <w:t xml:space="preserve">), lit. f), lit. </w:t>
      </w:r>
      <w:proofErr w:type="gramStart"/>
      <w:r w:rsidRPr="00A00D36">
        <w:rPr>
          <w:rFonts w:ascii="Times New Roman" w:eastAsia="Times New Roman" w:hAnsi="Times New Roman" w:cs="Times New Roman"/>
          <w:sz w:val="24"/>
          <w:szCs w:val="24"/>
        </w:rPr>
        <w:t>h</w:t>
      </w:r>
      <w:proofErr w:type="gramEnd"/>
      <w:r w:rsidRPr="00A00D36">
        <w:rPr>
          <w:rFonts w:ascii="Times New Roman" w:eastAsia="Times New Roman" w:hAnsi="Times New Roman" w:cs="Times New Roman"/>
          <w:sz w:val="24"/>
          <w:szCs w:val="24"/>
        </w:rPr>
        <w:t xml:space="preserve">),  art. </w:t>
      </w:r>
      <w:proofErr w:type="gramStart"/>
      <w:r w:rsidRPr="00A00D36">
        <w:rPr>
          <w:rFonts w:ascii="Times New Roman" w:eastAsia="Times New Roman" w:hAnsi="Times New Roman" w:cs="Times New Roman"/>
          <w:sz w:val="24"/>
          <w:szCs w:val="24"/>
        </w:rPr>
        <w:t>196  alin</w:t>
      </w:r>
      <w:proofErr w:type="gramEnd"/>
      <w:r w:rsidRPr="00A00D36">
        <w:rPr>
          <w:rFonts w:ascii="Times New Roman" w:eastAsia="Times New Roman" w:hAnsi="Times New Roman" w:cs="Times New Roman"/>
          <w:sz w:val="24"/>
          <w:szCs w:val="24"/>
        </w:rPr>
        <w:t xml:space="preserve">. 1 lit. </w:t>
      </w:r>
      <w:proofErr w:type="gramStart"/>
      <w:r w:rsidRPr="00A00D36">
        <w:rPr>
          <w:rFonts w:ascii="Times New Roman" w:eastAsia="Times New Roman" w:hAnsi="Times New Roman" w:cs="Times New Roman"/>
          <w:sz w:val="24"/>
          <w:szCs w:val="24"/>
        </w:rPr>
        <w:t>a</w:t>
      </w:r>
      <w:proofErr w:type="gramEnd"/>
      <w:r w:rsidRPr="00A00D36">
        <w:rPr>
          <w:rFonts w:ascii="Times New Roman" w:eastAsia="Times New Roman" w:hAnsi="Times New Roman" w:cs="Times New Roman"/>
          <w:sz w:val="24"/>
          <w:szCs w:val="24"/>
        </w:rPr>
        <w:t xml:space="preserve">), art. </w:t>
      </w:r>
      <w:proofErr w:type="gramStart"/>
      <w:r w:rsidRPr="00A00D36">
        <w:rPr>
          <w:rFonts w:ascii="Times New Roman" w:eastAsia="Times New Roman" w:hAnsi="Times New Roman" w:cs="Times New Roman"/>
          <w:sz w:val="24"/>
          <w:szCs w:val="24"/>
        </w:rPr>
        <w:t>197 alin.1, alin.</w:t>
      </w:r>
      <w:proofErr w:type="gramEnd"/>
      <w:r w:rsidRPr="00A00D36">
        <w:rPr>
          <w:rFonts w:ascii="Times New Roman" w:eastAsia="Times New Roman" w:hAnsi="Times New Roman" w:cs="Times New Roman"/>
          <w:sz w:val="24"/>
          <w:szCs w:val="24"/>
        </w:rPr>
        <w:t xml:space="preserve"> </w:t>
      </w:r>
      <w:proofErr w:type="gramStart"/>
      <w:r w:rsidRPr="00A00D36">
        <w:rPr>
          <w:rFonts w:ascii="Times New Roman" w:eastAsia="Times New Roman" w:hAnsi="Times New Roman" w:cs="Times New Roman"/>
          <w:sz w:val="24"/>
          <w:szCs w:val="24"/>
        </w:rPr>
        <w:t>2 și alin.</w:t>
      </w:r>
      <w:proofErr w:type="gramEnd"/>
      <w:r w:rsidRPr="00A00D36">
        <w:rPr>
          <w:rFonts w:ascii="Times New Roman" w:eastAsia="Times New Roman" w:hAnsi="Times New Roman" w:cs="Times New Roman"/>
          <w:sz w:val="24"/>
          <w:szCs w:val="24"/>
        </w:rPr>
        <w:t xml:space="preserve"> </w:t>
      </w:r>
      <w:proofErr w:type="gramStart"/>
      <w:r w:rsidRPr="00A00D36">
        <w:rPr>
          <w:rFonts w:ascii="Times New Roman" w:eastAsia="Times New Roman" w:hAnsi="Times New Roman" w:cs="Times New Roman"/>
          <w:sz w:val="24"/>
          <w:szCs w:val="24"/>
        </w:rPr>
        <w:t>4 și art.</w:t>
      </w:r>
      <w:proofErr w:type="gramEnd"/>
      <w:r w:rsidRPr="00A00D36">
        <w:rPr>
          <w:rFonts w:ascii="Times New Roman" w:eastAsia="Times New Roman" w:hAnsi="Times New Roman" w:cs="Times New Roman"/>
          <w:sz w:val="24"/>
          <w:szCs w:val="24"/>
        </w:rPr>
        <w:t xml:space="preserve"> </w:t>
      </w:r>
      <w:proofErr w:type="gramStart"/>
      <w:r w:rsidRPr="00A00D36">
        <w:rPr>
          <w:rFonts w:ascii="Times New Roman" w:eastAsia="Times New Roman" w:hAnsi="Times New Roman" w:cs="Times New Roman"/>
          <w:sz w:val="24"/>
          <w:szCs w:val="24"/>
        </w:rPr>
        <w:t>198 alin.</w:t>
      </w:r>
      <w:proofErr w:type="gramEnd"/>
      <w:r w:rsidRPr="00A00D36">
        <w:rPr>
          <w:rFonts w:ascii="Times New Roman" w:eastAsia="Times New Roman" w:hAnsi="Times New Roman" w:cs="Times New Roman"/>
          <w:sz w:val="24"/>
          <w:szCs w:val="24"/>
        </w:rPr>
        <w:t xml:space="preserve"> </w:t>
      </w:r>
      <w:proofErr w:type="gramStart"/>
      <w:r w:rsidRPr="00A00D36">
        <w:rPr>
          <w:rFonts w:ascii="Times New Roman" w:eastAsia="Times New Roman" w:hAnsi="Times New Roman" w:cs="Times New Roman"/>
          <w:sz w:val="24"/>
          <w:szCs w:val="24"/>
        </w:rPr>
        <w:t>1 și alin.</w:t>
      </w:r>
      <w:proofErr w:type="gramEnd"/>
      <w:r w:rsidRPr="00A00D36">
        <w:rPr>
          <w:rFonts w:ascii="Times New Roman" w:eastAsia="Times New Roman" w:hAnsi="Times New Roman" w:cs="Times New Roman"/>
          <w:sz w:val="24"/>
          <w:szCs w:val="24"/>
        </w:rPr>
        <w:t xml:space="preserve"> </w:t>
      </w:r>
      <w:proofErr w:type="gramStart"/>
      <w:r w:rsidRPr="00A00D36">
        <w:rPr>
          <w:rFonts w:ascii="Times New Roman" w:eastAsia="Times New Roman" w:hAnsi="Times New Roman" w:cs="Times New Roman"/>
          <w:sz w:val="24"/>
          <w:szCs w:val="24"/>
        </w:rPr>
        <w:t>2, art.</w:t>
      </w:r>
      <w:proofErr w:type="gramEnd"/>
      <w:r w:rsidRPr="00A00D36">
        <w:rPr>
          <w:rFonts w:ascii="Times New Roman" w:eastAsia="Times New Roman" w:hAnsi="Times New Roman" w:cs="Times New Roman"/>
          <w:sz w:val="24"/>
          <w:szCs w:val="24"/>
        </w:rPr>
        <w:t xml:space="preserve"> </w:t>
      </w:r>
      <w:proofErr w:type="gramStart"/>
      <w:r w:rsidRPr="00A00D36">
        <w:rPr>
          <w:rFonts w:ascii="Times New Roman" w:eastAsia="Times New Roman" w:hAnsi="Times New Roman" w:cs="Times New Roman"/>
          <w:sz w:val="24"/>
          <w:szCs w:val="24"/>
        </w:rPr>
        <w:t>240, art.</w:t>
      </w:r>
      <w:proofErr w:type="gramEnd"/>
      <w:r w:rsidRPr="00A00D36">
        <w:rPr>
          <w:rFonts w:ascii="Times New Roman" w:eastAsia="Times New Roman" w:hAnsi="Times New Roman" w:cs="Times New Roman"/>
          <w:sz w:val="24"/>
          <w:szCs w:val="24"/>
        </w:rPr>
        <w:t xml:space="preserve"> </w:t>
      </w:r>
      <w:proofErr w:type="gramStart"/>
      <w:r w:rsidRPr="00A00D36">
        <w:rPr>
          <w:rFonts w:ascii="Times New Roman" w:eastAsia="Times New Roman" w:hAnsi="Times New Roman" w:cs="Times New Roman"/>
          <w:sz w:val="24"/>
          <w:szCs w:val="24"/>
        </w:rPr>
        <w:t>243 alin.</w:t>
      </w:r>
      <w:proofErr w:type="gramEnd"/>
      <w:r w:rsidRPr="00A00D36">
        <w:rPr>
          <w:rFonts w:ascii="Times New Roman" w:eastAsia="Times New Roman" w:hAnsi="Times New Roman" w:cs="Times New Roman"/>
          <w:sz w:val="24"/>
          <w:szCs w:val="24"/>
        </w:rPr>
        <w:t xml:space="preserve"> 1 lit. a)  </w:t>
      </w:r>
      <w:proofErr w:type="gramStart"/>
      <w:r w:rsidRPr="00A00D36">
        <w:rPr>
          <w:rFonts w:ascii="Times New Roman" w:eastAsia="Times New Roman" w:hAnsi="Times New Roman" w:cs="Times New Roman"/>
          <w:sz w:val="24"/>
          <w:szCs w:val="24"/>
        </w:rPr>
        <w:t>din  O.U.G</w:t>
      </w:r>
      <w:proofErr w:type="gramEnd"/>
      <w:r w:rsidRPr="00A00D36">
        <w:rPr>
          <w:rFonts w:ascii="Times New Roman" w:eastAsia="Times New Roman" w:hAnsi="Times New Roman" w:cs="Times New Roman"/>
          <w:sz w:val="24"/>
          <w:szCs w:val="24"/>
        </w:rPr>
        <w:t xml:space="preserve">. nr.  57/03.07.2019 </w:t>
      </w:r>
      <w:proofErr w:type="gramStart"/>
      <w:r w:rsidRPr="00A00D36">
        <w:rPr>
          <w:rFonts w:ascii="Times New Roman" w:eastAsia="Times New Roman" w:hAnsi="Times New Roman" w:cs="Times New Roman"/>
          <w:sz w:val="24"/>
          <w:szCs w:val="24"/>
        </w:rPr>
        <w:t>privind  Codul</w:t>
      </w:r>
      <w:proofErr w:type="gramEnd"/>
      <w:r w:rsidRPr="00A00D36">
        <w:rPr>
          <w:rFonts w:ascii="Times New Roman" w:eastAsia="Times New Roman" w:hAnsi="Times New Roman" w:cs="Times New Roman"/>
          <w:sz w:val="24"/>
          <w:szCs w:val="24"/>
        </w:rPr>
        <w:t xml:space="preserve"> administrativ, modificat si completat</w:t>
      </w:r>
      <w:r w:rsidR="00A00D36">
        <w:rPr>
          <w:rFonts w:ascii="Times New Roman" w:eastAsia="Times New Roman" w:hAnsi="Times New Roman" w:cs="Times New Roman"/>
          <w:sz w:val="24"/>
          <w:szCs w:val="24"/>
        </w:rPr>
        <w:t xml:space="preserve">, propunem </w:t>
      </w:r>
      <w:r w:rsidRPr="00A00D36">
        <w:rPr>
          <w:rFonts w:ascii="Times New Roman" w:eastAsia="Times New Roman" w:hAnsi="Times New Roman" w:cs="Times New Roman"/>
          <w:sz w:val="24"/>
          <w:szCs w:val="24"/>
        </w:rPr>
        <w:t xml:space="preserve">Consiliului Local al Municipiului </w:t>
      </w:r>
      <w:r w:rsidR="00A00D36" w:rsidRPr="00A00D36">
        <w:rPr>
          <w:rFonts w:ascii="Times New Roman" w:eastAsia="Times New Roman" w:hAnsi="Times New Roman" w:cs="Times New Roman"/>
          <w:sz w:val="24"/>
          <w:szCs w:val="24"/>
        </w:rPr>
        <w:t>Timisoara</w:t>
      </w:r>
      <w:r w:rsidR="00A00D36">
        <w:rPr>
          <w:rFonts w:ascii="Times New Roman" w:eastAsia="Times New Roman" w:hAnsi="Times New Roman" w:cs="Times New Roman"/>
          <w:sz w:val="24"/>
          <w:szCs w:val="24"/>
        </w:rPr>
        <w:t xml:space="preserve"> urmatoarele:</w:t>
      </w:r>
    </w:p>
    <w:p w:rsidR="00AC1146" w:rsidRPr="00AC1146" w:rsidRDefault="00AC1146" w:rsidP="00AC1146">
      <w:pPr>
        <w:pStyle w:val="NoSpacing"/>
        <w:jc w:val="both"/>
        <w:rPr>
          <w:rFonts w:ascii="Times New Roman" w:eastAsia="Times New Roman" w:hAnsi="Times New Roman" w:cs="Times New Roman"/>
          <w:sz w:val="24"/>
          <w:szCs w:val="24"/>
        </w:rPr>
      </w:pPr>
      <w:r w:rsidRPr="00AC1146">
        <w:rPr>
          <w:rFonts w:ascii="Times New Roman" w:eastAsia="Times New Roman" w:hAnsi="Times New Roman" w:cs="Times New Roman"/>
          <w:sz w:val="24"/>
          <w:szCs w:val="24"/>
        </w:rPr>
        <w:t>1.</w:t>
      </w:r>
      <w:r w:rsidRPr="00AC1146">
        <w:rPr>
          <w:rFonts w:ascii="Times New Roman" w:eastAsia="Times New Roman" w:hAnsi="Times New Roman" w:cs="Times New Roman"/>
          <w:sz w:val="24"/>
          <w:szCs w:val="24"/>
        </w:rPr>
        <w:tab/>
        <w:t xml:space="preserve">Aprobarea finanțării din bugetul local a cotei ce revine Municipiului </w:t>
      </w:r>
      <w:r w:rsidR="00FB5A36">
        <w:rPr>
          <w:rFonts w:ascii="Times New Roman" w:eastAsia="Times New Roman" w:hAnsi="Times New Roman" w:cs="Times New Roman"/>
          <w:sz w:val="24"/>
          <w:szCs w:val="24"/>
        </w:rPr>
        <w:t>Timisoara</w:t>
      </w:r>
      <w:r w:rsidRPr="00AC1146">
        <w:rPr>
          <w:rFonts w:ascii="Times New Roman" w:eastAsia="Times New Roman" w:hAnsi="Times New Roman" w:cs="Times New Roman"/>
          <w:sz w:val="24"/>
          <w:szCs w:val="24"/>
        </w:rPr>
        <w:t>, aproximativ 1.000.000 Euro (TVA inclus), pentru achiziționarea serviciilor de realizare al Studiului de Fezabilitate și a Studiului de Prefezabilitate (după caz), necesare pentru realizarea obiectivului de investiție: ”Reabilitare/Modernizare infrastructură feroviară Reșița Nord – Timișoara Nord cu extensie Voiteni – Stamora Moravița - frontieră” Costul final va fi stabilit după finalizarea procedurii de achiziție a serviciilor de realizare SF și preSF (după caz) și va fi repartizat în mod corespunzător între asociați.</w:t>
      </w:r>
    </w:p>
    <w:p w:rsidR="00AC1146" w:rsidRPr="00AC1146" w:rsidRDefault="00AC1146" w:rsidP="00AC1146">
      <w:pPr>
        <w:pStyle w:val="NoSpacing"/>
        <w:jc w:val="both"/>
        <w:rPr>
          <w:rFonts w:ascii="Times New Roman" w:eastAsia="Times New Roman" w:hAnsi="Times New Roman" w:cs="Times New Roman"/>
          <w:sz w:val="24"/>
          <w:szCs w:val="24"/>
        </w:rPr>
      </w:pPr>
      <w:r w:rsidRPr="00AC1146">
        <w:rPr>
          <w:rFonts w:ascii="Times New Roman" w:eastAsia="Times New Roman" w:hAnsi="Times New Roman" w:cs="Times New Roman"/>
          <w:sz w:val="24"/>
          <w:szCs w:val="24"/>
        </w:rPr>
        <w:t>2.</w:t>
      </w:r>
      <w:r w:rsidRPr="00AC1146">
        <w:rPr>
          <w:rFonts w:ascii="Times New Roman" w:eastAsia="Times New Roman" w:hAnsi="Times New Roman" w:cs="Times New Roman"/>
          <w:sz w:val="24"/>
          <w:szCs w:val="24"/>
        </w:rPr>
        <w:tab/>
        <w:t>Încheierea acordului de asociere între Municipiul Reșița, Județul Caraș-Severin, Municipiul Timișoara și Județul Timiș, în vederea realizării studiului de fezabilitate și a studiului de prefezabilitate (după caz) necesare pentru realizarea obiectivului de investiț</w:t>
      </w:r>
      <w:proofErr w:type="gramStart"/>
      <w:r w:rsidRPr="00AC1146">
        <w:rPr>
          <w:rFonts w:ascii="Times New Roman" w:eastAsia="Times New Roman" w:hAnsi="Times New Roman" w:cs="Times New Roman"/>
          <w:sz w:val="24"/>
          <w:szCs w:val="24"/>
        </w:rPr>
        <w:t>ie ”</w:t>
      </w:r>
      <w:proofErr w:type="gramEnd"/>
      <w:r w:rsidRPr="00AC1146">
        <w:rPr>
          <w:rFonts w:ascii="Times New Roman" w:eastAsia="Times New Roman" w:hAnsi="Times New Roman" w:cs="Times New Roman"/>
          <w:sz w:val="24"/>
          <w:szCs w:val="24"/>
        </w:rPr>
        <w:t>Reabilitare/Modernizare infrastructură feroviară Reșița Nord – Timișoara Nord cu extensie Voiteni – Stamora Moravița - frontieră” și achiziționării în comun a acestuia, conform anexei 1 la prezentul raport de specialitate .</w:t>
      </w:r>
    </w:p>
    <w:p w:rsidR="00AC1146" w:rsidRPr="00AC1146" w:rsidRDefault="00A00D36" w:rsidP="00AC1146">
      <w:pPr>
        <w:pStyle w:val="No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AC1146" w:rsidRPr="00AC1146">
        <w:rPr>
          <w:rFonts w:ascii="Times New Roman" w:eastAsia="Times New Roman" w:hAnsi="Times New Roman" w:cs="Times New Roman"/>
          <w:sz w:val="24"/>
          <w:szCs w:val="24"/>
        </w:rPr>
        <w:t xml:space="preserve">Mandatarea Municipiului Reșița în vederea ducerii la îndeplinire a prevederilor prezentului raport de specialitate, și </w:t>
      </w:r>
      <w:proofErr w:type="gramStart"/>
      <w:r w:rsidR="00AC1146" w:rsidRPr="00AC1146">
        <w:rPr>
          <w:rFonts w:ascii="Times New Roman" w:eastAsia="Times New Roman" w:hAnsi="Times New Roman" w:cs="Times New Roman"/>
          <w:sz w:val="24"/>
          <w:szCs w:val="24"/>
        </w:rPr>
        <w:t>a</w:t>
      </w:r>
      <w:proofErr w:type="gramEnd"/>
      <w:r w:rsidR="00AC1146" w:rsidRPr="00AC1146">
        <w:rPr>
          <w:rFonts w:ascii="Times New Roman" w:eastAsia="Times New Roman" w:hAnsi="Times New Roman" w:cs="Times New Roman"/>
          <w:sz w:val="24"/>
          <w:szCs w:val="24"/>
        </w:rPr>
        <w:t xml:space="preserve"> Acordului de asociere (Anexa nr. 1). (</w:t>
      </w:r>
      <w:proofErr w:type="gramStart"/>
      <w:r w:rsidR="00AC1146" w:rsidRPr="00AC1146">
        <w:rPr>
          <w:rFonts w:ascii="Times New Roman" w:eastAsia="Times New Roman" w:hAnsi="Times New Roman" w:cs="Times New Roman"/>
          <w:sz w:val="24"/>
          <w:szCs w:val="24"/>
        </w:rPr>
        <w:t>pentru</w:t>
      </w:r>
      <w:proofErr w:type="gramEnd"/>
      <w:r w:rsidR="00AC1146" w:rsidRPr="00AC1146">
        <w:rPr>
          <w:rFonts w:ascii="Times New Roman" w:eastAsia="Times New Roman" w:hAnsi="Times New Roman" w:cs="Times New Roman"/>
          <w:sz w:val="24"/>
          <w:szCs w:val="24"/>
        </w:rPr>
        <w:t xml:space="preserve"> asociati doar)</w:t>
      </w:r>
    </w:p>
    <w:p w:rsidR="00AC1146" w:rsidRPr="00AC1146" w:rsidRDefault="00AC1146" w:rsidP="00AC1146">
      <w:pPr>
        <w:pStyle w:val="NoSpacing"/>
        <w:jc w:val="both"/>
        <w:rPr>
          <w:rFonts w:ascii="Times New Roman" w:eastAsia="Times New Roman" w:hAnsi="Times New Roman" w:cs="Times New Roman"/>
          <w:sz w:val="24"/>
          <w:szCs w:val="24"/>
        </w:rPr>
      </w:pPr>
      <w:r w:rsidRPr="00AC1146">
        <w:rPr>
          <w:rFonts w:ascii="Times New Roman" w:eastAsia="Times New Roman" w:hAnsi="Times New Roman" w:cs="Times New Roman"/>
          <w:sz w:val="24"/>
          <w:szCs w:val="24"/>
        </w:rPr>
        <w:t xml:space="preserve">4. Mandatarea Primarului Municipiului </w:t>
      </w:r>
      <w:r w:rsidR="00A00D36">
        <w:rPr>
          <w:rFonts w:ascii="Times New Roman" w:eastAsia="Times New Roman" w:hAnsi="Times New Roman" w:cs="Times New Roman"/>
          <w:sz w:val="24"/>
          <w:szCs w:val="24"/>
        </w:rPr>
        <w:t>Timisoara</w:t>
      </w:r>
      <w:r w:rsidRPr="00AC1146">
        <w:rPr>
          <w:rFonts w:ascii="Times New Roman" w:eastAsia="Times New Roman" w:hAnsi="Times New Roman" w:cs="Times New Roman"/>
          <w:sz w:val="24"/>
          <w:szCs w:val="24"/>
        </w:rPr>
        <w:t xml:space="preserve"> în calitate de ordonator principal de credite în vederea ducerii la îndeplinire a prezentei hotărâri</w:t>
      </w:r>
    </w:p>
    <w:p w:rsidR="00AC1146" w:rsidRPr="00AC1146" w:rsidRDefault="00AC1146" w:rsidP="00AC1146">
      <w:pPr>
        <w:pStyle w:val="NoSpacing"/>
        <w:jc w:val="both"/>
        <w:rPr>
          <w:rFonts w:ascii="Times New Roman" w:eastAsia="Times New Roman" w:hAnsi="Times New Roman" w:cs="Times New Roman"/>
          <w:sz w:val="24"/>
          <w:szCs w:val="24"/>
        </w:rPr>
      </w:pPr>
      <w:proofErr w:type="gramStart"/>
      <w:r w:rsidRPr="00AC1146">
        <w:rPr>
          <w:rFonts w:ascii="Times New Roman" w:eastAsia="Times New Roman" w:hAnsi="Times New Roman" w:cs="Times New Roman"/>
          <w:sz w:val="24"/>
          <w:szCs w:val="24"/>
        </w:rPr>
        <w:t xml:space="preserve">5. Împuternicirea Primarului Municipiului </w:t>
      </w:r>
      <w:r w:rsidR="00A00D36">
        <w:rPr>
          <w:rFonts w:ascii="Times New Roman" w:eastAsia="Times New Roman" w:hAnsi="Times New Roman" w:cs="Times New Roman"/>
          <w:sz w:val="24"/>
          <w:szCs w:val="24"/>
        </w:rPr>
        <w:t>Timisoara</w:t>
      </w:r>
      <w:r w:rsidRPr="00AC1146">
        <w:rPr>
          <w:rFonts w:ascii="Times New Roman" w:eastAsia="Times New Roman" w:hAnsi="Times New Roman" w:cs="Times New Roman"/>
          <w:sz w:val="24"/>
          <w:szCs w:val="24"/>
        </w:rPr>
        <w:t xml:space="preserve">– domnul </w:t>
      </w:r>
      <w:r w:rsidR="00A00D36">
        <w:rPr>
          <w:rFonts w:ascii="Times New Roman" w:eastAsia="Times New Roman" w:hAnsi="Times New Roman" w:cs="Times New Roman"/>
          <w:sz w:val="24"/>
          <w:szCs w:val="24"/>
        </w:rPr>
        <w:t>Dominic Fritz</w:t>
      </w:r>
      <w:r w:rsidRPr="00AC1146">
        <w:rPr>
          <w:rFonts w:ascii="Times New Roman" w:eastAsia="Times New Roman" w:hAnsi="Times New Roman" w:cs="Times New Roman"/>
          <w:sz w:val="24"/>
          <w:szCs w:val="24"/>
        </w:rPr>
        <w:t xml:space="preserve"> în vederea semnării Acordului de asociere prevăzut în anexă la prezenta hotărâre.</w:t>
      </w:r>
      <w:proofErr w:type="gramEnd"/>
    </w:p>
    <w:p w:rsidR="0094338C" w:rsidRPr="00450AA1" w:rsidRDefault="0094338C" w:rsidP="00450AA1">
      <w:pPr>
        <w:pStyle w:val="NoSpacing"/>
        <w:jc w:val="both"/>
        <w:rPr>
          <w:rFonts w:ascii="Times New Roman" w:eastAsia="Times New Roman" w:hAnsi="Times New Roman" w:cs="Times New Roman"/>
          <w:sz w:val="24"/>
          <w:szCs w:val="24"/>
        </w:rPr>
      </w:pPr>
      <w:r w:rsidRPr="00450AA1">
        <w:rPr>
          <w:rFonts w:ascii="Times New Roman" w:hAnsi="Times New Roman" w:cs="Times New Roman"/>
          <w:color w:val="000000"/>
          <w:spacing w:val="-5"/>
          <w:sz w:val="24"/>
          <w:szCs w:val="24"/>
        </w:rPr>
        <w:lastRenderedPageBreak/>
        <w:t xml:space="preserve">           </w:t>
      </w:r>
      <w:r w:rsidRPr="00450AA1">
        <w:rPr>
          <w:rFonts w:ascii="Times New Roman" w:hAnsi="Times New Roman" w:cs="Times New Roman"/>
          <w:sz w:val="24"/>
          <w:szCs w:val="24"/>
        </w:rPr>
        <w:t>Având în vedere prevederile legale expu</w:t>
      </w:r>
      <w:r w:rsidR="00450AA1" w:rsidRPr="00450AA1">
        <w:rPr>
          <w:rFonts w:ascii="Times New Roman" w:hAnsi="Times New Roman" w:cs="Times New Roman"/>
          <w:sz w:val="24"/>
          <w:szCs w:val="24"/>
        </w:rPr>
        <w:t>se în prezentul raport, apreciem</w:t>
      </w:r>
      <w:r w:rsidRPr="00450AA1">
        <w:rPr>
          <w:rFonts w:ascii="Times New Roman" w:hAnsi="Times New Roman" w:cs="Times New Roman"/>
          <w:sz w:val="24"/>
          <w:szCs w:val="24"/>
        </w:rPr>
        <w:t xml:space="preserve"> că proiectul de hotărâre privind</w:t>
      </w:r>
      <w:r w:rsidR="00450AA1" w:rsidRPr="00450AA1">
        <w:rPr>
          <w:rFonts w:ascii="Times New Roman" w:hAnsi="Times New Roman" w:cs="Times New Roman"/>
          <w:sz w:val="24"/>
          <w:szCs w:val="24"/>
        </w:rPr>
        <w:t xml:space="preserve"> </w:t>
      </w:r>
      <w:r w:rsidR="00450AA1" w:rsidRPr="00450AA1">
        <w:rPr>
          <w:rFonts w:ascii="Times New Roman" w:eastAsia="Times New Roman" w:hAnsi="Times New Roman" w:cs="Times New Roman"/>
          <w:sz w:val="24"/>
          <w:szCs w:val="24"/>
        </w:rPr>
        <w:t xml:space="preserve">Acordul de Asociere încheiat în vederea achiziționării în comun a serviciilor de realizare a Studiului de Fezabilitate și a Studiului de Prefezabilitate (după caz) pentru obiectivul de investiție:”Reabilitare/Modernizare infrastructură feroviară Reșița Nord – Timișoara Nord cu extensie Voiteni – Stamora Moravița – frontieră” </w:t>
      </w:r>
      <w:r w:rsidR="00450AA1" w:rsidRPr="00450AA1">
        <w:rPr>
          <w:rFonts w:ascii="Times New Roman" w:eastAsia="Times New Roman" w:hAnsi="Times New Roman" w:cs="Times New Roman"/>
          <w:color w:val="000000"/>
          <w:sz w:val="24"/>
          <w:szCs w:val="24"/>
        </w:rPr>
        <w:t>între Municipiul Reșița,</w:t>
      </w:r>
      <w:r w:rsidR="00450AA1" w:rsidRPr="00450AA1">
        <w:rPr>
          <w:rFonts w:ascii="Times New Roman" w:eastAsia="Times New Roman" w:hAnsi="Times New Roman" w:cs="Times New Roman"/>
          <w:sz w:val="24"/>
          <w:szCs w:val="24"/>
        </w:rPr>
        <w:t xml:space="preserve"> </w:t>
      </w:r>
      <w:r w:rsidR="00450AA1" w:rsidRPr="00450AA1">
        <w:rPr>
          <w:rFonts w:ascii="Times New Roman" w:eastAsia="Times New Roman" w:hAnsi="Times New Roman" w:cs="Times New Roman"/>
          <w:color w:val="000000"/>
          <w:sz w:val="24"/>
          <w:szCs w:val="24"/>
        </w:rPr>
        <w:t>Municipiul Timișoara, Județul Caraș-Severin și Județul Timiș</w:t>
      </w:r>
      <w:r w:rsidRPr="00450AA1">
        <w:rPr>
          <w:rFonts w:ascii="Times New Roman" w:hAnsi="Times New Roman" w:cs="Times New Roman"/>
          <w:sz w:val="24"/>
          <w:szCs w:val="24"/>
        </w:rPr>
        <w:t xml:space="preserve">, îndeplinește condițiile pentru a fi supus dezbaterii și aprobării plenului consiliului local. </w:t>
      </w:r>
    </w:p>
    <w:p w:rsidR="009259FE" w:rsidRDefault="009259FE" w:rsidP="009259FE">
      <w:pPr>
        <w:pStyle w:val="NoSpacing"/>
        <w:jc w:val="center"/>
        <w:rPr>
          <w:rFonts w:ascii="Times New Roman" w:hAnsi="Times New Roman" w:cs="Times New Roman"/>
          <w:b/>
          <w:sz w:val="24"/>
          <w:szCs w:val="24"/>
        </w:rPr>
      </w:pPr>
    </w:p>
    <w:p w:rsidR="0074003F" w:rsidRDefault="0074003F" w:rsidP="009259FE">
      <w:pPr>
        <w:pStyle w:val="NoSpacing"/>
        <w:jc w:val="center"/>
        <w:rPr>
          <w:rFonts w:ascii="Times New Roman" w:hAnsi="Times New Roman" w:cs="Times New Roman"/>
          <w:b/>
          <w:sz w:val="24"/>
          <w:szCs w:val="24"/>
        </w:rPr>
      </w:pPr>
    </w:p>
    <w:p w:rsidR="009259FE" w:rsidRDefault="009259FE" w:rsidP="009259FE">
      <w:pPr>
        <w:pStyle w:val="NoSpacing"/>
        <w:jc w:val="center"/>
        <w:rPr>
          <w:rFonts w:ascii="Times New Roman" w:hAnsi="Times New Roman" w:cs="Times New Roman"/>
          <w:b/>
          <w:sz w:val="24"/>
          <w:szCs w:val="24"/>
        </w:rPr>
      </w:pPr>
    </w:p>
    <w:p w:rsidR="009259FE" w:rsidRDefault="009259FE" w:rsidP="009259FE">
      <w:pPr>
        <w:pStyle w:val="NoSpacing"/>
        <w:jc w:val="center"/>
        <w:rPr>
          <w:rFonts w:ascii="Times New Roman" w:hAnsi="Times New Roman" w:cs="Times New Roman"/>
          <w:b/>
          <w:sz w:val="24"/>
          <w:szCs w:val="24"/>
        </w:rPr>
      </w:pPr>
      <w:r>
        <w:rPr>
          <w:rFonts w:ascii="Times New Roman" w:hAnsi="Times New Roman" w:cs="Times New Roman"/>
          <w:b/>
          <w:sz w:val="24"/>
          <w:szCs w:val="24"/>
        </w:rPr>
        <w:t>DIRECTOR D.G.D.P.P.R.U.,</w:t>
      </w:r>
    </w:p>
    <w:p w:rsidR="009259FE" w:rsidRDefault="009259FE" w:rsidP="009259FE">
      <w:pPr>
        <w:pStyle w:val="NoSpacing"/>
        <w:jc w:val="center"/>
        <w:rPr>
          <w:rFonts w:ascii="Times New Roman" w:hAnsi="Times New Roman" w:cs="Times New Roman"/>
          <w:i/>
          <w:sz w:val="24"/>
          <w:szCs w:val="24"/>
        </w:rPr>
      </w:pPr>
      <w:r>
        <w:rPr>
          <w:rFonts w:ascii="Times New Roman" w:hAnsi="Times New Roman" w:cs="Times New Roman"/>
          <w:b/>
          <w:i/>
          <w:sz w:val="24"/>
          <w:szCs w:val="24"/>
        </w:rPr>
        <w:t>CHIŞ CULIŢĂ</w:t>
      </w:r>
    </w:p>
    <w:p w:rsidR="009259FE" w:rsidRDefault="009259FE" w:rsidP="009259FE">
      <w:pPr>
        <w:pStyle w:val="NoSpacing"/>
        <w:jc w:val="both"/>
        <w:rPr>
          <w:rFonts w:ascii="Times New Roman" w:hAnsi="Times New Roman" w:cs="Times New Roman"/>
          <w:i/>
          <w:sz w:val="24"/>
          <w:szCs w:val="24"/>
        </w:rPr>
      </w:pPr>
    </w:p>
    <w:p w:rsidR="00065DC4" w:rsidRDefault="00065DC4" w:rsidP="009259FE">
      <w:pPr>
        <w:pStyle w:val="NoSpacing"/>
        <w:jc w:val="both"/>
        <w:rPr>
          <w:rFonts w:ascii="Times New Roman" w:hAnsi="Times New Roman" w:cs="Times New Roman"/>
          <w:i/>
          <w:sz w:val="24"/>
          <w:szCs w:val="24"/>
        </w:rPr>
      </w:pPr>
    </w:p>
    <w:p w:rsidR="009259FE" w:rsidRDefault="009259FE" w:rsidP="009259FE">
      <w:pPr>
        <w:pStyle w:val="NoSpacing"/>
        <w:jc w:val="both"/>
        <w:rPr>
          <w:rFonts w:ascii="Times New Roman" w:hAnsi="Times New Roman" w:cs="Times New Roman"/>
          <w:i/>
          <w:sz w:val="24"/>
          <w:szCs w:val="24"/>
        </w:rPr>
      </w:pPr>
    </w:p>
    <w:p w:rsidR="009259FE" w:rsidRDefault="0074003F" w:rsidP="009259FE">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                         ȘEF SERVICIU P.E.,   </w:t>
      </w:r>
      <w:r w:rsidR="00CB4BE2">
        <w:rPr>
          <w:rFonts w:ascii="Times New Roman" w:hAnsi="Times New Roman" w:cs="Times New Roman"/>
          <w:b/>
          <w:sz w:val="24"/>
          <w:szCs w:val="24"/>
        </w:rPr>
        <w:t xml:space="preserve">                                      CONSILIER</w:t>
      </w:r>
      <w:r w:rsidR="00CB4BE2">
        <w:rPr>
          <w:rFonts w:ascii="Times New Roman" w:hAnsi="Times New Roman" w:cs="Times New Roman"/>
          <w:sz w:val="24"/>
          <w:szCs w:val="24"/>
        </w:rPr>
        <w:t>,</w:t>
      </w:r>
      <w:r>
        <w:rPr>
          <w:rFonts w:ascii="Times New Roman" w:hAnsi="Times New Roman" w:cs="Times New Roman"/>
          <w:b/>
          <w:sz w:val="24"/>
          <w:szCs w:val="24"/>
        </w:rPr>
        <w:t xml:space="preserve">                                         </w:t>
      </w:r>
    </w:p>
    <w:p w:rsidR="009259FE" w:rsidRDefault="0074003F" w:rsidP="009259FE">
      <w:pPr>
        <w:pStyle w:val="NoSpacing"/>
        <w:jc w:val="both"/>
        <w:rPr>
          <w:rFonts w:ascii="Times New Roman" w:hAnsi="Times New Roman" w:cs="Times New Roman"/>
          <w:b/>
          <w:i/>
          <w:sz w:val="24"/>
          <w:szCs w:val="24"/>
        </w:rPr>
      </w:pPr>
      <w:r>
        <w:rPr>
          <w:rFonts w:ascii="Times New Roman" w:hAnsi="Times New Roman" w:cs="Times New Roman"/>
          <w:b/>
          <w:i/>
          <w:sz w:val="24"/>
          <w:szCs w:val="24"/>
        </w:rPr>
        <w:t xml:space="preserve">                        LOREDANA SIBIAN</w:t>
      </w:r>
      <w:r>
        <w:rPr>
          <w:rFonts w:ascii="Times New Roman" w:hAnsi="Times New Roman" w:cs="Times New Roman"/>
          <w:b/>
          <w:sz w:val="24"/>
          <w:szCs w:val="24"/>
        </w:rPr>
        <w:t xml:space="preserve">   </w:t>
      </w:r>
      <w:r w:rsidR="00CB4BE2">
        <w:rPr>
          <w:rFonts w:ascii="Times New Roman" w:hAnsi="Times New Roman" w:cs="Times New Roman"/>
          <w:b/>
          <w:sz w:val="24"/>
          <w:szCs w:val="24"/>
        </w:rPr>
        <w:t xml:space="preserve">                              </w:t>
      </w:r>
      <w:r w:rsidR="00CB4BE2">
        <w:rPr>
          <w:rFonts w:ascii="Times New Roman" w:hAnsi="Times New Roman" w:cs="Times New Roman"/>
          <w:b/>
          <w:i/>
          <w:sz w:val="24"/>
          <w:szCs w:val="24"/>
        </w:rPr>
        <w:t>TEODORA GENTIMIR</w:t>
      </w:r>
      <w:r w:rsidR="00CB4BE2">
        <w:rPr>
          <w:rFonts w:ascii="Times New Roman" w:hAnsi="Times New Roman" w:cs="Times New Roman"/>
          <w:b/>
          <w:sz w:val="24"/>
          <w:szCs w:val="24"/>
        </w:rPr>
        <w:t xml:space="preserve"> </w:t>
      </w:r>
      <w:r w:rsidR="00CB4BE2">
        <w:rPr>
          <w:rFonts w:ascii="Times New Roman" w:hAnsi="Times New Roman" w:cs="Times New Roman"/>
          <w:b/>
          <w:i/>
          <w:sz w:val="24"/>
          <w:szCs w:val="24"/>
        </w:rPr>
        <w:t xml:space="preserve">                                      </w:t>
      </w:r>
      <w:r>
        <w:rPr>
          <w:rFonts w:ascii="Times New Roman" w:hAnsi="Times New Roman" w:cs="Times New Roman"/>
          <w:b/>
          <w:sz w:val="24"/>
          <w:szCs w:val="24"/>
        </w:rPr>
        <w:t xml:space="preserve">   </w:t>
      </w:r>
      <w:r w:rsidR="00CB4BE2">
        <w:rPr>
          <w:rFonts w:ascii="Times New Roman" w:hAnsi="Times New Roman" w:cs="Times New Roman"/>
          <w:b/>
          <w:i/>
          <w:sz w:val="24"/>
          <w:szCs w:val="24"/>
        </w:rPr>
        <w:t xml:space="preserve">                                                                                                   </w:t>
      </w:r>
    </w:p>
    <w:p w:rsidR="009259FE" w:rsidRDefault="009259FE" w:rsidP="009259FE">
      <w:pPr>
        <w:pStyle w:val="NoSpacing"/>
        <w:jc w:val="both"/>
        <w:rPr>
          <w:rFonts w:ascii="Times New Roman" w:hAnsi="Times New Roman" w:cs="Times New Roman"/>
          <w:i/>
          <w:sz w:val="24"/>
          <w:szCs w:val="24"/>
        </w:rPr>
      </w:pPr>
    </w:p>
    <w:p w:rsidR="009259FE" w:rsidRDefault="009259FE" w:rsidP="009259FE">
      <w:pPr>
        <w:pStyle w:val="NoSpacing"/>
        <w:jc w:val="both"/>
        <w:rPr>
          <w:rFonts w:ascii="Times New Roman" w:hAnsi="Times New Roman" w:cs="Times New Roman"/>
          <w:i/>
          <w:sz w:val="24"/>
          <w:szCs w:val="24"/>
        </w:rPr>
      </w:pPr>
    </w:p>
    <w:p w:rsidR="0074003F" w:rsidRDefault="0074003F" w:rsidP="009259FE">
      <w:pPr>
        <w:pStyle w:val="NoSpacing"/>
        <w:jc w:val="both"/>
        <w:rPr>
          <w:rFonts w:ascii="Times New Roman" w:hAnsi="Times New Roman" w:cs="Times New Roman"/>
          <w:i/>
          <w:sz w:val="24"/>
          <w:szCs w:val="24"/>
        </w:rPr>
      </w:pPr>
    </w:p>
    <w:p w:rsidR="009259FE" w:rsidRDefault="009259FE" w:rsidP="009259FE">
      <w:pPr>
        <w:pStyle w:val="NoSpacing"/>
        <w:jc w:val="both"/>
        <w:rPr>
          <w:rFonts w:ascii="Times New Roman" w:hAnsi="Times New Roman" w:cs="Times New Roman"/>
          <w:sz w:val="24"/>
          <w:szCs w:val="24"/>
        </w:rPr>
      </w:pPr>
    </w:p>
    <w:p w:rsidR="009259FE" w:rsidRDefault="009259FE" w:rsidP="009259FE">
      <w:pPr>
        <w:pStyle w:val="NoSpacing"/>
        <w:jc w:val="both"/>
        <w:rPr>
          <w:rFonts w:ascii="Times New Roman" w:hAnsi="Times New Roman" w:cs="Times New Roman"/>
          <w:b/>
          <w:i/>
          <w:sz w:val="24"/>
          <w:szCs w:val="24"/>
        </w:rPr>
      </w:pPr>
    </w:p>
    <w:p w:rsidR="009259FE" w:rsidRDefault="009259FE" w:rsidP="009259FE">
      <w:pPr>
        <w:jc w:val="both"/>
      </w:pPr>
    </w:p>
    <w:p w:rsidR="00560C0D" w:rsidRDefault="00560C0D" w:rsidP="00AC1146">
      <w:pPr>
        <w:pStyle w:val="NoSpacing"/>
        <w:jc w:val="both"/>
        <w:rPr>
          <w:rFonts w:ascii="Times New Roman" w:hAnsi="Times New Roman" w:cs="Times New Roman"/>
          <w:sz w:val="24"/>
          <w:szCs w:val="24"/>
        </w:rPr>
      </w:pPr>
    </w:p>
    <w:p w:rsidR="00E335B5" w:rsidRDefault="00E335B5" w:rsidP="00AC1146">
      <w:pPr>
        <w:pStyle w:val="NoSpacing"/>
        <w:jc w:val="both"/>
        <w:rPr>
          <w:rFonts w:ascii="Times New Roman" w:hAnsi="Times New Roman" w:cs="Times New Roman"/>
          <w:sz w:val="24"/>
          <w:szCs w:val="24"/>
        </w:rPr>
      </w:pPr>
    </w:p>
    <w:p w:rsidR="00E335B5" w:rsidRDefault="00E335B5" w:rsidP="00AC1146">
      <w:pPr>
        <w:pStyle w:val="NoSpacing"/>
        <w:jc w:val="both"/>
        <w:rPr>
          <w:rFonts w:ascii="Times New Roman" w:hAnsi="Times New Roman" w:cs="Times New Roman"/>
          <w:sz w:val="24"/>
          <w:szCs w:val="24"/>
        </w:rPr>
      </w:pPr>
    </w:p>
    <w:p w:rsidR="00E335B5" w:rsidRDefault="00E335B5" w:rsidP="00AC1146">
      <w:pPr>
        <w:pStyle w:val="NoSpacing"/>
        <w:jc w:val="both"/>
        <w:rPr>
          <w:rFonts w:ascii="Times New Roman" w:hAnsi="Times New Roman" w:cs="Times New Roman"/>
          <w:sz w:val="24"/>
          <w:szCs w:val="24"/>
        </w:rPr>
      </w:pPr>
    </w:p>
    <w:p w:rsidR="00E335B5" w:rsidRDefault="00E335B5" w:rsidP="00AC1146">
      <w:pPr>
        <w:pStyle w:val="NoSpacing"/>
        <w:jc w:val="both"/>
        <w:rPr>
          <w:rFonts w:ascii="Times New Roman" w:hAnsi="Times New Roman" w:cs="Times New Roman"/>
          <w:sz w:val="24"/>
          <w:szCs w:val="24"/>
        </w:rPr>
      </w:pPr>
    </w:p>
    <w:p w:rsidR="00E335B5" w:rsidRPr="001F2D7A" w:rsidRDefault="00E335B5" w:rsidP="00E335B5">
      <w:pPr>
        <w:jc w:val="both"/>
        <w:rPr>
          <w:sz w:val="18"/>
          <w:szCs w:val="18"/>
          <w:lang w:val="ro-RO"/>
        </w:rPr>
      </w:pPr>
      <w:r>
        <w:rPr>
          <w:sz w:val="18"/>
          <w:szCs w:val="18"/>
          <w:lang w:val="ro-RO"/>
        </w:rPr>
        <w:t xml:space="preserve">                                                                                                                                                                    </w:t>
      </w:r>
      <w:r w:rsidRPr="001F2D7A">
        <w:rPr>
          <w:sz w:val="18"/>
          <w:szCs w:val="18"/>
          <w:lang w:val="ro-RO"/>
        </w:rPr>
        <w:t>Cod FO53-03,Ver.2</w:t>
      </w:r>
    </w:p>
    <w:p w:rsidR="00E335B5" w:rsidRPr="00AC1146" w:rsidRDefault="00E335B5" w:rsidP="00AC1146">
      <w:pPr>
        <w:pStyle w:val="NoSpacing"/>
        <w:jc w:val="both"/>
        <w:rPr>
          <w:rFonts w:ascii="Times New Roman" w:hAnsi="Times New Roman" w:cs="Times New Roman"/>
          <w:sz w:val="24"/>
          <w:szCs w:val="24"/>
        </w:rPr>
      </w:pPr>
    </w:p>
    <w:sectPr w:rsidR="00E335B5" w:rsidRPr="00AC1146" w:rsidSect="00950B7F">
      <w:pgSz w:w="12240" w:h="15840"/>
      <w:pgMar w:top="432"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_Arial">
    <w:altName w:val="Times New Roman"/>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ndika">
    <w:altName w:val="Times New Roman"/>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4D0ADC"/>
    <w:multiLevelType w:val="multilevel"/>
    <w:tmpl w:val="FEE8C778"/>
    <w:lvl w:ilvl="0">
      <w:start w:val="27"/>
      <w:numFmt w:val="bullet"/>
      <w:pStyle w:val="Titlu1"/>
      <w:lvlText w:val="-"/>
      <w:lvlJc w:val="left"/>
      <w:pPr>
        <w:ind w:left="720" w:hanging="360"/>
      </w:pPr>
      <w:rPr>
        <w:rFonts w:ascii="Times New Roman" w:eastAsia="Times New Roman" w:hAnsi="Times New Roman" w:cs="Times New Roman"/>
        <w:vertAlign w:val="baseline"/>
      </w:rPr>
    </w:lvl>
    <w:lvl w:ilvl="1">
      <w:start w:val="1"/>
      <w:numFmt w:val="bullet"/>
      <w:pStyle w:val="Titlu2"/>
      <w:lvlText w:val="o"/>
      <w:lvlJc w:val="left"/>
      <w:pPr>
        <w:ind w:left="1440" w:hanging="360"/>
      </w:pPr>
      <w:rPr>
        <w:rFonts w:ascii="Courier New" w:eastAsia="Courier New" w:hAnsi="Courier New" w:cs="Courier New"/>
        <w:vertAlign w:val="baseline"/>
      </w:rPr>
    </w:lvl>
    <w:lvl w:ilvl="2">
      <w:start w:val="1"/>
      <w:numFmt w:val="bullet"/>
      <w:pStyle w:val="Titlu3"/>
      <w:lvlText w:val="▪"/>
      <w:lvlJc w:val="left"/>
      <w:pPr>
        <w:ind w:left="2160" w:hanging="360"/>
      </w:pPr>
      <w:rPr>
        <w:rFonts w:ascii="Noto Sans Symbols" w:eastAsia="Noto Sans Symbols" w:hAnsi="Noto Sans Symbols" w:cs="Noto Sans Symbols"/>
        <w:vertAlign w:val="baseline"/>
      </w:rPr>
    </w:lvl>
    <w:lvl w:ilvl="3">
      <w:start w:val="1"/>
      <w:numFmt w:val="bullet"/>
      <w:pStyle w:val="Titlu4"/>
      <w:lvlText w:val="●"/>
      <w:lvlJc w:val="left"/>
      <w:pPr>
        <w:ind w:left="2880" w:hanging="360"/>
      </w:pPr>
      <w:rPr>
        <w:rFonts w:ascii="Noto Sans Symbols" w:eastAsia="Noto Sans Symbols" w:hAnsi="Noto Sans Symbols" w:cs="Noto Sans Symbols"/>
        <w:vertAlign w:val="baseline"/>
      </w:rPr>
    </w:lvl>
    <w:lvl w:ilvl="4">
      <w:start w:val="1"/>
      <w:numFmt w:val="bullet"/>
      <w:pStyle w:val="Titlu5"/>
      <w:lvlText w:val="o"/>
      <w:lvlJc w:val="left"/>
      <w:pPr>
        <w:ind w:left="3600" w:hanging="360"/>
      </w:pPr>
      <w:rPr>
        <w:rFonts w:ascii="Courier New" w:eastAsia="Courier New" w:hAnsi="Courier New" w:cs="Courier New"/>
        <w:vertAlign w:val="baseline"/>
      </w:rPr>
    </w:lvl>
    <w:lvl w:ilvl="5">
      <w:start w:val="1"/>
      <w:numFmt w:val="bullet"/>
      <w:pStyle w:val="Titlu6"/>
      <w:lvlText w:val="▪"/>
      <w:lvlJc w:val="left"/>
      <w:pPr>
        <w:ind w:left="4320" w:hanging="360"/>
      </w:pPr>
      <w:rPr>
        <w:rFonts w:ascii="Noto Sans Symbols" w:eastAsia="Noto Sans Symbols" w:hAnsi="Noto Sans Symbols" w:cs="Noto Sans Symbols"/>
        <w:vertAlign w:val="baseline"/>
      </w:rPr>
    </w:lvl>
    <w:lvl w:ilvl="6">
      <w:start w:val="1"/>
      <w:numFmt w:val="bullet"/>
      <w:pStyle w:val="Titlu7"/>
      <w:lvlText w:val="●"/>
      <w:lvlJc w:val="left"/>
      <w:pPr>
        <w:ind w:left="5040" w:hanging="360"/>
      </w:pPr>
      <w:rPr>
        <w:rFonts w:ascii="Noto Sans Symbols" w:eastAsia="Noto Sans Symbols" w:hAnsi="Noto Sans Symbols" w:cs="Noto Sans Symbols"/>
        <w:vertAlign w:val="baseline"/>
      </w:rPr>
    </w:lvl>
    <w:lvl w:ilvl="7">
      <w:start w:val="1"/>
      <w:numFmt w:val="bullet"/>
      <w:pStyle w:val="Titlu8"/>
      <w:lvlText w:val="o"/>
      <w:lvlJc w:val="left"/>
      <w:pPr>
        <w:ind w:left="5760" w:hanging="360"/>
      </w:pPr>
      <w:rPr>
        <w:rFonts w:ascii="Courier New" w:eastAsia="Courier New" w:hAnsi="Courier New" w:cs="Courier New"/>
        <w:vertAlign w:val="baseline"/>
      </w:rPr>
    </w:lvl>
    <w:lvl w:ilvl="8">
      <w:start w:val="1"/>
      <w:numFmt w:val="bullet"/>
      <w:pStyle w:val="Titlu9"/>
      <w:lvlText w:val="▪"/>
      <w:lvlJc w:val="left"/>
      <w:pPr>
        <w:ind w:left="6480" w:hanging="360"/>
      </w:pPr>
      <w:rPr>
        <w:rFonts w:ascii="Noto Sans Symbols" w:eastAsia="Noto Sans Symbols" w:hAnsi="Noto Sans Symbols" w:cs="Noto Sans Symbols"/>
        <w:vertAlign w:val="baseline"/>
      </w:rPr>
    </w:lvl>
  </w:abstractNum>
  <w:abstractNum w:abstractNumId="1">
    <w:nsid w:val="5E1F0C9E"/>
    <w:multiLevelType w:val="multilevel"/>
    <w:tmpl w:val="53EA8B4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AC1146"/>
    <w:rsid w:val="00044192"/>
    <w:rsid w:val="00065DC4"/>
    <w:rsid w:val="001F6FA9"/>
    <w:rsid w:val="00450AA1"/>
    <w:rsid w:val="0054174F"/>
    <w:rsid w:val="00560C0D"/>
    <w:rsid w:val="00577CC3"/>
    <w:rsid w:val="005A426A"/>
    <w:rsid w:val="006358A5"/>
    <w:rsid w:val="00711B59"/>
    <w:rsid w:val="0074003F"/>
    <w:rsid w:val="009259FE"/>
    <w:rsid w:val="0094338C"/>
    <w:rsid w:val="00950B7F"/>
    <w:rsid w:val="009E093D"/>
    <w:rsid w:val="00A00D36"/>
    <w:rsid w:val="00AA6DA0"/>
    <w:rsid w:val="00AC1146"/>
    <w:rsid w:val="00CB4BE2"/>
    <w:rsid w:val="00D32096"/>
    <w:rsid w:val="00E335B5"/>
    <w:rsid w:val="00ED0EF4"/>
    <w:rsid w:val="00F930B0"/>
    <w:rsid w:val="00FB5A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26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AC1146"/>
    <w:pPr>
      <w:spacing w:after="0" w:line="240" w:lineRule="auto"/>
    </w:pPr>
    <w:rPr>
      <w:rFonts w:ascii="_Arial" w:eastAsia="_Arial" w:hAnsi="_Arial" w:cs="_Arial"/>
      <w:sz w:val="24"/>
      <w:szCs w:val="24"/>
      <w:lang w:val="en-GB"/>
    </w:rPr>
  </w:style>
  <w:style w:type="paragraph" w:customStyle="1" w:styleId="Titlu1">
    <w:name w:val="Titlu 1"/>
    <w:basedOn w:val="Normal"/>
    <w:next w:val="Normal"/>
    <w:rsid w:val="00AC1146"/>
    <w:pPr>
      <w:keepNext/>
      <w:numPr>
        <w:numId w:val="1"/>
      </w:numPr>
      <w:tabs>
        <w:tab w:val="left" w:pos="0"/>
      </w:tabs>
      <w:spacing w:line="1" w:lineRule="atLeast"/>
      <w:ind w:leftChars="-1" w:left="-1" w:hangingChars="1" w:hanging="1"/>
      <w:textDirection w:val="btLr"/>
      <w:textAlignment w:val="top"/>
      <w:outlineLvl w:val="0"/>
    </w:pPr>
    <w:rPr>
      <w:rFonts w:ascii="_Arial" w:eastAsia="_Arial" w:hAnsi="_Arial" w:cs="_Arial"/>
      <w:b/>
      <w:kern w:val="1"/>
      <w:position w:val="-1"/>
      <w:lang w:val="en-GB" w:eastAsia="ar-SA"/>
    </w:rPr>
  </w:style>
  <w:style w:type="paragraph" w:customStyle="1" w:styleId="Titlu2">
    <w:name w:val="Titlu 2"/>
    <w:basedOn w:val="Normal"/>
    <w:next w:val="Normal"/>
    <w:rsid w:val="00AC1146"/>
    <w:pPr>
      <w:keepNext/>
      <w:numPr>
        <w:ilvl w:val="1"/>
        <w:numId w:val="1"/>
      </w:numPr>
      <w:tabs>
        <w:tab w:val="left" w:pos="0"/>
      </w:tabs>
      <w:spacing w:line="1" w:lineRule="atLeast"/>
      <w:ind w:leftChars="-1" w:left="-1" w:hangingChars="1" w:hanging="1"/>
      <w:jc w:val="both"/>
      <w:textDirection w:val="btLr"/>
      <w:textAlignment w:val="top"/>
      <w:outlineLvl w:val="1"/>
    </w:pPr>
    <w:rPr>
      <w:rFonts w:ascii="_Arial" w:eastAsia="_Arial" w:hAnsi="_Arial" w:cs="_Arial"/>
      <w:b/>
      <w:kern w:val="1"/>
      <w:position w:val="-1"/>
      <w:lang w:val="en-GB" w:eastAsia="ar-SA"/>
    </w:rPr>
  </w:style>
  <w:style w:type="paragraph" w:customStyle="1" w:styleId="Titlu3">
    <w:name w:val="Titlu 3"/>
    <w:basedOn w:val="Normal"/>
    <w:next w:val="Normal"/>
    <w:rsid w:val="00AC1146"/>
    <w:pPr>
      <w:keepNext/>
      <w:numPr>
        <w:ilvl w:val="2"/>
        <w:numId w:val="1"/>
      </w:numPr>
      <w:tabs>
        <w:tab w:val="left" w:pos="0"/>
      </w:tabs>
      <w:spacing w:line="1" w:lineRule="atLeast"/>
      <w:ind w:leftChars="-1" w:left="360" w:hangingChars="1" w:hanging="1"/>
      <w:jc w:val="both"/>
      <w:textDirection w:val="btLr"/>
      <w:textAlignment w:val="top"/>
      <w:outlineLvl w:val="2"/>
    </w:pPr>
    <w:rPr>
      <w:rFonts w:ascii="_Arial" w:eastAsia="_Arial" w:hAnsi="_Arial" w:cs="_Arial"/>
      <w:kern w:val="1"/>
      <w:position w:val="-1"/>
      <w:lang w:val="en-GB" w:eastAsia="ar-SA"/>
    </w:rPr>
  </w:style>
  <w:style w:type="paragraph" w:customStyle="1" w:styleId="Titlu4">
    <w:name w:val="Titlu 4"/>
    <w:basedOn w:val="Normal"/>
    <w:next w:val="Normal"/>
    <w:rsid w:val="00AC1146"/>
    <w:pPr>
      <w:keepNext/>
      <w:numPr>
        <w:ilvl w:val="3"/>
        <w:numId w:val="1"/>
      </w:numPr>
      <w:tabs>
        <w:tab w:val="left" w:pos="0"/>
      </w:tabs>
      <w:spacing w:line="1" w:lineRule="atLeast"/>
      <w:ind w:leftChars="-1" w:left="-1" w:hangingChars="1" w:hanging="1"/>
      <w:jc w:val="both"/>
      <w:textDirection w:val="btLr"/>
      <w:textAlignment w:val="top"/>
      <w:outlineLvl w:val="3"/>
    </w:pPr>
    <w:rPr>
      <w:rFonts w:ascii="_Arial" w:eastAsia="_Arial" w:hAnsi="_Arial" w:cs="_Arial"/>
      <w:kern w:val="1"/>
      <w:position w:val="-1"/>
      <w:lang w:val="en-GB" w:eastAsia="ar-SA"/>
    </w:rPr>
  </w:style>
  <w:style w:type="paragraph" w:customStyle="1" w:styleId="Titlu5">
    <w:name w:val="Titlu 5"/>
    <w:basedOn w:val="Normal"/>
    <w:next w:val="Normal"/>
    <w:rsid w:val="00AC1146"/>
    <w:pPr>
      <w:keepNext/>
      <w:numPr>
        <w:ilvl w:val="4"/>
        <w:numId w:val="1"/>
      </w:numPr>
      <w:tabs>
        <w:tab w:val="left" w:pos="0"/>
      </w:tabs>
      <w:spacing w:line="1" w:lineRule="atLeast"/>
      <w:ind w:leftChars="-1" w:left="-1" w:hangingChars="1" w:hanging="1"/>
      <w:jc w:val="both"/>
      <w:textDirection w:val="btLr"/>
      <w:textAlignment w:val="top"/>
      <w:outlineLvl w:val="4"/>
    </w:pPr>
    <w:rPr>
      <w:rFonts w:ascii="_Arial" w:eastAsia="_Arial" w:hAnsi="_Arial" w:cs="_Arial"/>
      <w:b/>
      <w:i/>
      <w:kern w:val="1"/>
      <w:position w:val="-1"/>
      <w:lang w:val="en-GB" w:eastAsia="ar-SA"/>
    </w:rPr>
  </w:style>
  <w:style w:type="paragraph" w:customStyle="1" w:styleId="Titlu6">
    <w:name w:val="Titlu 6"/>
    <w:basedOn w:val="Normal"/>
    <w:next w:val="Normal"/>
    <w:rsid w:val="00AC1146"/>
    <w:pPr>
      <w:keepNext/>
      <w:numPr>
        <w:ilvl w:val="5"/>
        <w:numId w:val="1"/>
      </w:numPr>
      <w:tabs>
        <w:tab w:val="left" w:pos="0"/>
      </w:tabs>
      <w:spacing w:line="1" w:lineRule="atLeast"/>
      <w:ind w:leftChars="-1" w:left="-1" w:hangingChars="1" w:hanging="1"/>
      <w:jc w:val="center"/>
      <w:textDirection w:val="btLr"/>
      <w:textAlignment w:val="top"/>
      <w:outlineLvl w:val="5"/>
    </w:pPr>
    <w:rPr>
      <w:rFonts w:ascii="_Arial" w:eastAsia="_Arial" w:hAnsi="_Arial" w:cs="_Arial"/>
      <w:b/>
      <w:kern w:val="1"/>
      <w:position w:val="-1"/>
      <w:u w:val="thick"/>
      <w:lang w:val="en-GB" w:eastAsia="ar-SA"/>
    </w:rPr>
  </w:style>
  <w:style w:type="paragraph" w:customStyle="1" w:styleId="Titlu7">
    <w:name w:val="Titlu 7"/>
    <w:basedOn w:val="Normal"/>
    <w:next w:val="Normal"/>
    <w:rsid w:val="00AC1146"/>
    <w:pPr>
      <w:keepNext/>
      <w:numPr>
        <w:ilvl w:val="6"/>
        <w:numId w:val="1"/>
      </w:numPr>
      <w:tabs>
        <w:tab w:val="left" w:pos="0"/>
      </w:tabs>
      <w:spacing w:line="1" w:lineRule="atLeast"/>
      <w:ind w:leftChars="-1" w:left="0" w:hangingChars="1" w:hanging="1"/>
      <w:jc w:val="both"/>
      <w:textDirection w:val="btLr"/>
      <w:textAlignment w:val="top"/>
      <w:outlineLvl w:val="6"/>
    </w:pPr>
    <w:rPr>
      <w:rFonts w:ascii="_Arial" w:eastAsia="_Arial" w:hAnsi="_Arial" w:cs="_Arial"/>
      <w:b/>
      <w:kern w:val="1"/>
      <w:position w:val="-1"/>
      <w:lang w:val="en-GB" w:eastAsia="ar-SA"/>
    </w:rPr>
  </w:style>
  <w:style w:type="paragraph" w:customStyle="1" w:styleId="Titlu8">
    <w:name w:val="Titlu 8"/>
    <w:basedOn w:val="Normal"/>
    <w:next w:val="Normal"/>
    <w:rsid w:val="00AC1146"/>
    <w:pPr>
      <w:keepNext/>
      <w:numPr>
        <w:ilvl w:val="7"/>
        <w:numId w:val="1"/>
      </w:numPr>
      <w:tabs>
        <w:tab w:val="left" w:pos="0"/>
        <w:tab w:val="left" w:pos="2268"/>
      </w:tabs>
      <w:spacing w:line="1" w:lineRule="atLeast"/>
      <w:ind w:leftChars="-1" w:left="0" w:hangingChars="1" w:hanging="1"/>
      <w:jc w:val="both"/>
      <w:textDirection w:val="btLr"/>
      <w:textAlignment w:val="top"/>
      <w:outlineLvl w:val="7"/>
    </w:pPr>
    <w:rPr>
      <w:rFonts w:ascii="_Arial" w:eastAsia="_Arial" w:hAnsi="_Arial" w:cs="_Arial"/>
      <w:b/>
      <w:kern w:val="1"/>
      <w:position w:val="-1"/>
      <w:lang w:val="en-GB" w:eastAsia="ar-SA"/>
    </w:rPr>
  </w:style>
  <w:style w:type="paragraph" w:customStyle="1" w:styleId="Titlu9">
    <w:name w:val="Titlu 9"/>
    <w:basedOn w:val="Normal"/>
    <w:next w:val="Normal"/>
    <w:rsid w:val="00AC1146"/>
    <w:pPr>
      <w:keepNext/>
      <w:numPr>
        <w:ilvl w:val="8"/>
        <w:numId w:val="1"/>
      </w:numPr>
      <w:tabs>
        <w:tab w:val="left" w:pos="0"/>
      </w:tabs>
      <w:spacing w:line="1" w:lineRule="atLeast"/>
      <w:ind w:leftChars="-1" w:left="851" w:hangingChars="1" w:hanging="1"/>
      <w:jc w:val="both"/>
      <w:textDirection w:val="btLr"/>
      <w:textAlignment w:val="top"/>
      <w:outlineLvl w:val="8"/>
    </w:pPr>
    <w:rPr>
      <w:rFonts w:ascii="_Arial" w:eastAsia="_Arial" w:hAnsi="_Arial" w:cs="_Arial"/>
      <w:b/>
      <w:kern w:val="1"/>
      <w:position w:val="-1"/>
      <w:lang w:val="en-GB" w:eastAsia="ar-SA"/>
    </w:rPr>
  </w:style>
  <w:style w:type="paragraph" w:styleId="BalloonText">
    <w:name w:val="Balloon Text"/>
    <w:basedOn w:val="Normal"/>
    <w:link w:val="BalloonTextChar"/>
    <w:uiPriority w:val="99"/>
    <w:semiHidden/>
    <w:unhideWhenUsed/>
    <w:rsid w:val="00AC114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C1146"/>
    <w:rPr>
      <w:rFonts w:ascii="Tahoma" w:hAnsi="Tahoma" w:cs="Tahoma"/>
      <w:sz w:val="16"/>
      <w:szCs w:val="16"/>
    </w:rPr>
  </w:style>
  <w:style w:type="paragraph" w:styleId="NoSpacing">
    <w:name w:val="No Spacing"/>
    <w:uiPriority w:val="1"/>
    <w:qFormat/>
    <w:rsid w:val="00AC1146"/>
    <w:pPr>
      <w:spacing w:after="0" w:line="240" w:lineRule="auto"/>
    </w:pPr>
  </w:style>
  <w:style w:type="character" w:styleId="Hyperlink">
    <w:name w:val="Hyperlink"/>
    <w:basedOn w:val="DefaultParagraphFont"/>
    <w:uiPriority w:val="99"/>
    <w:semiHidden/>
    <w:unhideWhenUsed/>
    <w:rsid w:val="005A426A"/>
    <w:rPr>
      <w:color w:val="0000FF" w:themeColor="hyperlink"/>
      <w:u w:val="single"/>
    </w:rPr>
  </w:style>
  <w:style w:type="paragraph" w:styleId="Header">
    <w:name w:val="header"/>
    <w:basedOn w:val="Normal"/>
    <w:link w:val="HeaderChar"/>
    <w:uiPriority w:val="99"/>
    <w:unhideWhenUsed/>
    <w:rsid w:val="005A426A"/>
    <w:pPr>
      <w:tabs>
        <w:tab w:val="center" w:pos="4680"/>
        <w:tab w:val="right" w:pos="9360"/>
      </w:tabs>
    </w:pPr>
    <w:rPr>
      <w:rFonts w:asciiTheme="minorHAnsi" w:eastAsiaTheme="minorEastAsia" w:hAnsiTheme="minorHAnsi" w:cstheme="minorBidi"/>
      <w:sz w:val="22"/>
      <w:szCs w:val="22"/>
      <w:lang w:val="ro-RO" w:eastAsia="ro-RO"/>
    </w:rPr>
  </w:style>
  <w:style w:type="character" w:customStyle="1" w:styleId="HeaderChar">
    <w:name w:val="Header Char"/>
    <w:basedOn w:val="DefaultParagraphFont"/>
    <w:link w:val="Header"/>
    <w:uiPriority w:val="99"/>
    <w:rsid w:val="005A426A"/>
    <w:rPr>
      <w:rFonts w:eastAsiaTheme="minorEastAsia"/>
      <w:lang w:val="ro-RO" w:eastAsia="ro-RO"/>
    </w:rPr>
  </w:style>
  <w:style w:type="table" w:styleId="TableGrid">
    <w:name w:val="Table Grid"/>
    <w:basedOn w:val="TableNormal"/>
    <w:uiPriority w:val="59"/>
    <w:rsid w:val="005A426A"/>
    <w:pPr>
      <w:spacing w:after="0" w:line="240" w:lineRule="auto"/>
    </w:pPr>
    <w:rPr>
      <w:rFonts w:eastAsiaTheme="minorEastAsia"/>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imariatm.r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1761</Words>
  <Characters>10038</Characters>
  <Application>Microsoft Office Word</Application>
  <DocSecurity>0</DocSecurity>
  <Lines>83</Lines>
  <Paragraphs>23</Paragraphs>
  <ScaleCrop>false</ScaleCrop>
  <Company/>
  <LinksUpToDate>false</LinksUpToDate>
  <CharactersWithSpaces>11776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tgentimir</cp:lastModifiedBy>
  <cp:revision>33</cp:revision>
  <cp:lastPrinted>2021-02-15T13:06:00Z</cp:lastPrinted>
  <dcterms:created xsi:type="dcterms:W3CDTF">2021-02-15T11:44:00Z</dcterms:created>
  <dcterms:modified xsi:type="dcterms:W3CDTF">2021-02-15T13:31:00Z</dcterms:modified>
</cp:coreProperties>
</file>