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1A89" w14:textId="77777777" w:rsidR="00134BA0" w:rsidRPr="00E62E72" w:rsidRDefault="00134BA0" w:rsidP="003D581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14:paraId="5284B141" w14:textId="77777777" w:rsidR="00D008BD" w:rsidRPr="00E62E72" w:rsidRDefault="00D008BD" w:rsidP="003D581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E62E72">
        <w:rPr>
          <w:b/>
          <w:bCs/>
          <w:sz w:val="22"/>
          <w:szCs w:val="22"/>
          <w:lang w:val="ro-RO"/>
        </w:rPr>
        <w:t>ROMÂNIA</w:t>
      </w:r>
      <w:r w:rsidRPr="00E62E72">
        <w:rPr>
          <w:b/>
          <w:bCs/>
          <w:sz w:val="22"/>
          <w:szCs w:val="22"/>
          <w:lang w:val="ro-RO"/>
        </w:rPr>
        <w:tab/>
      </w:r>
      <w:r w:rsidRPr="00E62E72">
        <w:rPr>
          <w:b/>
          <w:bCs/>
          <w:sz w:val="22"/>
          <w:szCs w:val="22"/>
          <w:lang w:val="ro-RO"/>
        </w:rPr>
        <w:tab/>
      </w:r>
      <w:r w:rsidRPr="00E62E72">
        <w:rPr>
          <w:b/>
          <w:bCs/>
          <w:sz w:val="22"/>
          <w:szCs w:val="22"/>
          <w:lang w:val="ro-RO"/>
        </w:rPr>
        <w:tab/>
      </w:r>
      <w:r w:rsidRPr="00E62E72">
        <w:rPr>
          <w:b/>
          <w:bCs/>
          <w:sz w:val="22"/>
          <w:szCs w:val="22"/>
          <w:lang w:val="ro-RO"/>
        </w:rPr>
        <w:tab/>
      </w:r>
      <w:r w:rsidRPr="00E62E72">
        <w:rPr>
          <w:b/>
          <w:bCs/>
          <w:sz w:val="22"/>
          <w:szCs w:val="22"/>
          <w:lang w:val="ro-RO"/>
        </w:rPr>
        <w:tab/>
      </w:r>
      <w:r w:rsidRPr="00E62E72">
        <w:rPr>
          <w:b/>
          <w:bCs/>
          <w:sz w:val="22"/>
          <w:szCs w:val="22"/>
          <w:lang w:val="ro-RO"/>
        </w:rPr>
        <w:tab/>
      </w:r>
      <w:r w:rsidRPr="00E62E72">
        <w:rPr>
          <w:b/>
          <w:bCs/>
          <w:sz w:val="22"/>
          <w:szCs w:val="22"/>
          <w:lang w:val="ro-RO"/>
        </w:rPr>
        <w:tab/>
        <w:t xml:space="preserve">     </w:t>
      </w:r>
      <w:r w:rsidR="001111B1" w:rsidRPr="00E62E72">
        <w:rPr>
          <w:b/>
          <w:bCs/>
          <w:sz w:val="22"/>
          <w:szCs w:val="22"/>
          <w:lang w:val="ro-RO"/>
        </w:rPr>
        <w:t xml:space="preserve"> </w:t>
      </w:r>
      <w:r w:rsidR="009C2ECE" w:rsidRPr="00E62E72">
        <w:rPr>
          <w:b/>
          <w:bCs/>
          <w:sz w:val="22"/>
          <w:szCs w:val="22"/>
          <w:lang w:val="ro-RO"/>
        </w:rPr>
        <w:tab/>
        <w:t xml:space="preserve">         </w:t>
      </w:r>
      <w:r w:rsidR="001111B1" w:rsidRPr="00E62E72">
        <w:rPr>
          <w:b/>
          <w:bCs/>
          <w:sz w:val="22"/>
          <w:szCs w:val="22"/>
          <w:lang w:val="ro-RO"/>
        </w:rPr>
        <w:t xml:space="preserve"> </w:t>
      </w:r>
    </w:p>
    <w:p w14:paraId="4790E4A4" w14:textId="77777777" w:rsidR="00D008BD" w:rsidRPr="00E62E72" w:rsidRDefault="00D008BD" w:rsidP="003D581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E62E72">
        <w:rPr>
          <w:b/>
          <w:bCs/>
          <w:sz w:val="22"/>
          <w:szCs w:val="22"/>
          <w:lang w:val="ro-RO"/>
        </w:rPr>
        <w:t>JUDEŢUL TIMIŞ</w:t>
      </w:r>
      <w:r w:rsidRPr="00E62E72">
        <w:rPr>
          <w:b/>
          <w:bCs/>
          <w:sz w:val="22"/>
          <w:szCs w:val="22"/>
          <w:lang w:val="ro-RO"/>
        </w:rPr>
        <w:tab/>
      </w:r>
      <w:r w:rsidRPr="00E62E72">
        <w:rPr>
          <w:b/>
          <w:bCs/>
          <w:sz w:val="22"/>
          <w:szCs w:val="22"/>
          <w:lang w:val="ro-RO"/>
        </w:rPr>
        <w:tab/>
      </w:r>
      <w:r w:rsidRPr="00E62E72">
        <w:rPr>
          <w:b/>
          <w:bCs/>
          <w:sz w:val="22"/>
          <w:szCs w:val="22"/>
          <w:lang w:val="ro-RO"/>
        </w:rPr>
        <w:tab/>
      </w:r>
      <w:r w:rsidRPr="00E62E72">
        <w:rPr>
          <w:b/>
          <w:bCs/>
          <w:sz w:val="22"/>
          <w:szCs w:val="22"/>
          <w:lang w:val="ro-RO"/>
        </w:rPr>
        <w:tab/>
      </w:r>
      <w:r w:rsidRPr="00E62E72">
        <w:rPr>
          <w:b/>
          <w:bCs/>
          <w:sz w:val="22"/>
          <w:szCs w:val="22"/>
          <w:lang w:val="ro-RO"/>
        </w:rPr>
        <w:tab/>
      </w:r>
      <w:r w:rsidRPr="00E62E72">
        <w:rPr>
          <w:b/>
          <w:bCs/>
          <w:sz w:val="22"/>
          <w:szCs w:val="22"/>
          <w:lang w:val="ro-RO"/>
        </w:rPr>
        <w:tab/>
        <w:t xml:space="preserve">       </w:t>
      </w:r>
      <w:r w:rsidR="001111B1" w:rsidRPr="00E62E72">
        <w:rPr>
          <w:b/>
          <w:bCs/>
          <w:sz w:val="22"/>
          <w:szCs w:val="22"/>
          <w:lang w:val="ro-RO"/>
        </w:rPr>
        <w:t xml:space="preserve">    </w:t>
      </w:r>
      <w:r w:rsidRPr="00E62E72">
        <w:rPr>
          <w:b/>
          <w:bCs/>
          <w:sz w:val="22"/>
          <w:szCs w:val="22"/>
          <w:lang w:val="ro-RO"/>
        </w:rPr>
        <w:t xml:space="preserve"> </w:t>
      </w:r>
      <w:r w:rsidR="009C2ECE" w:rsidRPr="00E62E72">
        <w:rPr>
          <w:b/>
          <w:bCs/>
          <w:sz w:val="22"/>
          <w:szCs w:val="22"/>
          <w:lang w:val="ro-RO"/>
        </w:rPr>
        <w:tab/>
      </w:r>
      <w:r w:rsidR="009C2ECE" w:rsidRPr="00E62E72">
        <w:rPr>
          <w:b/>
          <w:bCs/>
          <w:sz w:val="22"/>
          <w:szCs w:val="22"/>
          <w:lang w:val="ro-RO"/>
        </w:rPr>
        <w:tab/>
      </w:r>
    </w:p>
    <w:p w14:paraId="1CA03774" w14:textId="77777777" w:rsidR="00D008BD" w:rsidRPr="00E62E72" w:rsidRDefault="001111B1" w:rsidP="003D581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E62E72">
        <w:rPr>
          <w:b/>
          <w:bCs/>
          <w:sz w:val="22"/>
          <w:szCs w:val="22"/>
          <w:lang w:val="ro-RO"/>
        </w:rPr>
        <w:t>MUNICIPIUL</w:t>
      </w:r>
      <w:r w:rsidR="00D008BD" w:rsidRPr="00E62E72">
        <w:rPr>
          <w:b/>
          <w:bCs/>
          <w:sz w:val="22"/>
          <w:szCs w:val="22"/>
          <w:lang w:val="ro-RO"/>
        </w:rPr>
        <w:t xml:space="preserve"> TIMIŞOARA                                    </w:t>
      </w:r>
      <w:r w:rsidR="009C2ECE" w:rsidRPr="00E62E72">
        <w:rPr>
          <w:b/>
          <w:bCs/>
          <w:sz w:val="22"/>
          <w:szCs w:val="22"/>
          <w:lang w:val="ro-RO"/>
        </w:rPr>
        <w:tab/>
      </w:r>
      <w:r w:rsidR="009C2ECE" w:rsidRPr="00E62E72">
        <w:rPr>
          <w:b/>
          <w:bCs/>
          <w:sz w:val="22"/>
          <w:szCs w:val="22"/>
          <w:lang w:val="ro-RO"/>
        </w:rPr>
        <w:tab/>
      </w:r>
      <w:r w:rsidR="004F20E2" w:rsidRPr="00E62E72">
        <w:rPr>
          <w:b/>
          <w:bCs/>
          <w:sz w:val="22"/>
          <w:szCs w:val="22"/>
          <w:lang w:val="ro-RO"/>
        </w:rPr>
        <w:t xml:space="preserve">       </w:t>
      </w:r>
      <w:r w:rsidR="004F20E2" w:rsidRPr="00E62E72">
        <w:rPr>
          <w:b/>
          <w:bCs/>
          <w:sz w:val="22"/>
          <w:szCs w:val="22"/>
          <w:lang w:val="ro-RO"/>
        </w:rPr>
        <w:tab/>
        <w:t xml:space="preserve">     </w:t>
      </w:r>
      <w:r w:rsidR="00D008BD" w:rsidRPr="00E62E72">
        <w:rPr>
          <w:b/>
          <w:bCs/>
          <w:sz w:val="22"/>
          <w:szCs w:val="22"/>
          <w:lang w:val="ro-RO"/>
        </w:rPr>
        <w:t xml:space="preserve">  </w:t>
      </w:r>
    </w:p>
    <w:p w14:paraId="497C28BE" w14:textId="77777777" w:rsidR="00BB0E8C" w:rsidRPr="00E62E72" w:rsidRDefault="00325574" w:rsidP="006779A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 w:rsidRPr="00E62E72">
        <w:rPr>
          <w:b/>
          <w:bCs/>
          <w:sz w:val="22"/>
          <w:szCs w:val="22"/>
          <w:lang w:val="ro-RO"/>
        </w:rPr>
        <w:t>PRIMAR</w:t>
      </w:r>
    </w:p>
    <w:p w14:paraId="3B33E56E" w14:textId="5897ECA6" w:rsidR="00D008BD" w:rsidRPr="00E62E72" w:rsidRDefault="00F92DCC" w:rsidP="003D581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F92DCC">
        <w:rPr>
          <w:b/>
          <w:bCs/>
          <w:sz w:val="22"/>
          <w:szCs w:val="22"/>
          <w:lang w:val="ro-RO"/>
        </w:rPr>
        <w:t>TMI2023-</w:t>
      </w:r>
      <w:r w:rsidR="008B41E5">
        <w:rPr>
          <w:b/>
          <w:bCs/>
          <w:sz w:val="22"/>
          <w:szCs w:val="22"/>
          <w:lang w:val="ro-RO"/>
        </w:rPr>
        <w:t xml:space="preserve"> </w:t>
      </w:r>
      <w:r w:rsidR="004F7028">
        <w:rPr>
          <w:b/>
          <w:bCs/>
          <w:sz w:val="22"/>
          <w:szCs w:val="22"/>
          <w:lang w:val="ro-RO"/>
        </w:rPr>
        <w:t>000674/12.06.2023</w:t>
      </w:r>
    </w:p>
    <w:p w14:paraId="50F56FB9" w14:textId="77777777" w:rsidR="003029A3" w:rsidRPr="00E62E72" w:rsidRDefault="003029A3" w:rsidP="003D581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14:paraId="72CBDFF9" w14:textId="77777777" w:rsidR="003029A3" w:rsidRPr="00E62E72" w:rsidRDefault="003029A3" w:rsidP="003D5817">
      <w:pPr>
        <w:autoSpaceDE w:val="0"/>
        <w:autoSpaceDN w:val="0"/>
        <w:adjustRightInd w:val="0"/>
        <w:rPr>
          <w:b/>
          <w:bCs/>
          <w:sz w:val="16"/>
          <w:szCs w:val="16"/>
          <w:lang w:val="ro-RO"/>
        </w:rPr>
      </w:pPr>
    </w:p>
    <w:p w14:paraId="125C5682" w14:textId="77777777" w:rsidR="003029A3" w:rsidRPr="00E62E72" w:rsidRDefault="003029A3" w:rsidP="003D5817">
      <w:pPr>
        <w:autoSpaceDE w:val="0"/>
        <w:autoSpaceDN w:val="0"/>
        <w:adjustRightInd w:val="0"/>
        <w:rPr>
          <w:b/>
          <w:bCs/>
          <w:sz w:val="16"/>
          <w:szCs w:val="16"/>
          <w:lang w:val="ro-RO"/>
        </w:rPr>
      </w:pPr>
    </w:p>
    <w:p w14:paraId="7B6F8739" w14:textId="77777777" w:rsidR="00325574" w:rsidRPr="00E62E72" w:rsidRDefault="003029A3" w:rsidP="00593D50">
      <w:pPr>
        <w:jc w:val="center"/>
        <w:rPr>
          <w:b/>
          <w:color w:val="000000"/>
          <w:sz w:val="22"/>
          <w:szCs w:val="22"/>
          <w:u w:val="single"/>
          <w:lang w:val="ro-RO"/>
        </w:rPr>
      </w:pPr>
      <w:r w:rsidRPr="00E62E72">
        <w:rPr>
          <w:b/>
          <w:color w:val="000000"/>
          <w:sz w:val="22"/>
          <w:szCs w:val="22"/>
          <w:u w:val="single"/>
          <w:lang w:val="ro-RO"/>
        </w:rPr>
        <w:t>Referat de aprobare a proiectului de hotărâre</w:t>
      </w:r>
    </w:p>
    <w:p w14:paraId="43510FF3" w14:textId="77777777" w:rsidR="00A807B1" w:rsidRPr="00594315" w:rsidRDefault="00A807B1" w:rsidP="00A807B1">
      <w:pPr>
        <w:jc w:val="center"/>
        <w:rPr>
          <w:b/>
          <w:sz w:val="22"/>
          <w:szCs w:val="22"/>
          <w:lang w:val="pt-BR"/>
        </w:rPr>
      </w:pPr>
      <w:r w:rsidRPr="00594315">
        <w:rPr>
          <w:b/>
          <w:sz w:val="22"/>
          <w:szCs w:val="22"/>
          <w:lang w:val="pt-BR"/>
        </w:rPr>
        <w:t xml:space="preserve">privind aprobarea cuantumului premiilor care urmează a fi acordate în urma organizării concursului de soluții cu tema „Piața Victoriei, Timișoara” aferent investiției </w:t>
      </w:r>
      <w:bookmarkStart w:id="0" w:name="_Hlk135578118"/>
      <w:r w:rsidRPr="00594315">
        <w:rPr>
          <w:b/>
          <w:sz w:val="22"/>
          <w:szCs w:val="22"/>
          <w:lang w:val="pt-BR"/>
        </w:rPr>
        <w:t>,,Amenajare și modernizare Piața Operei (Victoriei) și străzi zona Cetate”</w:t>
      </w:r>
    </w:p>
    <w:bookmarkEnd w:id="0"/>
    <w:p w14:paraId="7363B159" w14:textId="3A80978E" w:rsidR="003E2519" w:rsidRPr="00E62E72" w:rsidRDefault="00AC4FEE" w:rsidP="003E2519">
      <w:pPr>
        <w:jc w:val="center"/>
        <w:rPr>
          <w:b/>
          <w:color w:val="FF0000"/>
          <w:sz w:val="16"/>
          <w:szCs w:val="16"/>
          <w:lang w:val="ro-RO"/>
        </w:rPr>
      </w:pPr>
      <w:r w:rsidRPr="00E62E72">
        <w:rPr>
          <w:b/>
          <w:color w:val="FF0000"/>
          <w:sz w:val="16"/>
          <w:szCs w:val="16"/>
          <w:lang w:val="ro-RO"/>
        </w:rPr>
        <w:t xml:space="preserve"> </w:t>
      </w:r>
    </w:p>
    <w:p w14:paraId="6429E2E5" w14:textId="77777777" w:rsidR="00A27158" w:rsidRPr="00E62E72" w:rsidRDefault="00A27158" w:rsidP="00D15792">
      <w:pPr>
        <w:jc w:val="center"/>
        <w:rPr>
          <w:b/>
          <w:i/>
          <w:color w:val="000000"/>
          <w:spacing w:val="-7"/>
          <w:w w:val="105"/>
          <w:sz w:val="16"/>
          <w:szCs w:val="16"/>
          <w:lang w:val="ro-RO"/>
        </w:rPr>
      </w:pPr>
    </w:p>
    <w:p w14:paraId="35F255C7" w14:textId="77777777" w:rsidR="000B403D" w:rsidRPr="00E62E72" w:rsidRDefault="000E4E9B" w:rsidP="00F21D46">
      <w:pPr>
        <w:pStyle w:val="ListParagraph"/>
        <w:numPr>
          <w:ilvl w:val="0"/>
          <w:numId w:val="7"/>
        </w:numPr>
        <w:spacing w:after="0"/>
        <w:ind w:left="432"/>
        <w:rPr>
          <w:rFonts w:ascii="Times New Roman" w:hAnsi="Times New Roman"/>
          <w:b/>
          <w:color w:val="000000"/>
          <w:spacing w:val="-5"/>
        </w:rPr>
      </w:pPr>
      <w:r w:rsidRPr="00E62E72">
        <w:rPr>
          <w:rFonts w:ascii="Times New Roman" w:hAnsi="Times New Roman"/>
          <w:b/>
          <w:color w:val="000000"/>
          <w:spacing w:val="-5"/>
        </w:rPr>
        <w:t xml:space="preserve">Descrierea </w:t>
      </w:r>
      <w:proofErr w:type="spellStart"/>
      <w:r w:rsidRPr="00E62E72">
        <w:rPr>
          <w:rFonts w:ascii="Times New Roman" w:hAnsi="Times New Roman"/>
          <w:b/>
          <w:color w:val="000000"/>
          <w:spacing w:val="-5"/>
        </w:rPr>
        <w:t>situaţiei</w:t>
      </w:r>
      <w:proofErr w:type="spellEnd"/>
      <w:r w:rsidRPr="00E62E72">
        <w:rPr>
          <w:rFonts w:ascii="Times New Roman" w:hAnsi="Times New Roman"/>
          <w:b/>
          <w:color w:val="000000"/>
          <w:spacing w:val="-5"/>
        </w:rPr>
        <w:t xml:space="preserve"> actuale</w:t>
      </w:r>
    </w:p>
    <w:p w14:paraId="2CD188B6" w14:textId="77777777" w:rsidR="00F56AE5" w:rsidRPr="00E62E72" w:rsidRDefault="00F56AE5" w:rsidP="00F56AE5">
      <w:pPr>
        <w:jc w:val="both"/>
        <w:rPr>
          <w:sz w:val="22"/>
          <w:szCs w:val="22"/>
          <w:lang w:val="ro-RO"/>
        </w:rPr>
      </w:pPr>
    </w:p>
    <w:p w14:paraId="7D768AA6" w14:textId="77777777" w:rsidR="00F56AE5" w:rsidRPr="00E62E72" w:rsidRDefault="00F56AE5" w:rsidP="00F56AE5">
      <w:pPr>
        <w:jc w:val="both"/>
        <w:rPr>
          <w:sz w:val="22"/>
          <w:szCs w:val="22"/>
          <w:lang w:val="ro-RO"/>
        </w:rPr>
      </w:pPr>
      <w:r w:rsidRPr="00E62E72">
        <w:rPr>
          <w:sz w:val="22"/>
          <w:szCs w:val="22"/>
          <w:lang w:val="ro-RO"/>
        </w:rPr>
        <w:t xml:space="preserve">Zona vizată este constituită din piața Victoriei și străzile adiacente care fac legătura cu alte puncte importante din zona centrală și care o integrează în țesutul urban existent. Piața Victoriei are rolul de centru civic al Timișoarei, este o zonă cu o consistentă memorie a locului și cu încărcătură istorică și emoțională pentru locuitorii Timișoarei și ai României în general. Ea este constituită în Ansamblul urban interbelic „Corso”, situat în centrul Municipiului </w:t>
      </w:r>
      <w:proofErr w:type="spellStart"/>
      <w:r w:rsidRPr="00E62E72">
        <w:rPr>
          <w:sz w:val="22"/>
          <w:szCs w:val="22"/>
          <w:lang w:val="ro-RO"/>
        </w:rPr>
        <w:t>Timişoara</w:t>
      </w:r>
      <w:proofErr w:type="spellEnd"/>
      <w:r w:rsidRPr="00E62E72">
        <w:rPr>
          <w:sz w:val="22"/>
          <w:szCs w:val="22"/>
          <w:lang w:val="ro-RO"/>
        </w:rPr>
        <w:t xml:space="preserve"> – o zonă de o </w:t>
      </w:r>
      <w:proofErr w:type="spellStart"/>
      <w:r w:rsidRPr="00E62E72">
        <w:rPr>
          <w:sz w:val="22"/>
          <w:szCs w:val="22"/>
          <w:lang w:val="ro-RO"/>
        </w:rPr>
        <w:t>importanţă</w:t>
      </w:r>
      <w:proofErr w:type="spellEnd"/>
      <w:r w:rsidRPr="00E62E72">
        <w:rPr>
          <w:sz w:val="22"/>
          <w:szCs w:val="22"/>
          <w:lang w:val="ro-RO"/>
        </w:rPr>
        <w:t xml:space="preserve"> simbolică, atât pentru </w:t>
      </w:r>
      <w:proofErr w:type="spellStart"/>
      <w:r w:rsidRPr="00E62E72">
        <w:rPr>
          <w:sz w:val="22"/>
          <w:szCs w:val="22"/>
          <w:lang w:val="ro-RO"/>
        </w:rPr>
        <w:t>cetăţenii</w:t>
      </w:r>
      <w:proofErr w:type="spellEnd"/>
      <w:r w:rsidRPr="00E62E72">
        <w:rPr>
          <w:sz w:val="22"/>
          <w:szCs w:val="22"/>
          <w:lang w:val="ro-RO"/>
        </w:rPr>
        <w:t xml:space="preserve"> municipiului, dar </w:t>
      </w:r>
      <w:proofErr w:type="spellStart"/>
      <w:r w:rsidRPr="00E62E72">
        <w:rPr>
          <w:sz w:val="22"/>
          <w:szCs w:val="22"/>
          <w:lang w:val="ro-RO"/>
        </w:rPr>
        <w:t>şi</w:t>
      </w:r>
      <w:proofErr w:type="spellEnd"/>
      <w:r w:rsidRPr="00E62E72">
        <w:rPr>
          <w:sz w:val="22"/>
          <w:szCs w:val="22"/>
          <w:lang w:val="ro-RO"/>
        </w:rPr>
        <w:t xml:space="preserve"> ca reprezentativitate pentru </w:t>
      </w:r>
      <w:proofErr w:type="spellStart"/>
      <w:r w:rsidRPr="00E62E72">
        <w:rPr>
          <w:sz w:val="22"/>
          <w:szCs w:val="22"/>
          <w:lang w:val="ro-RO"/>
        </w:rPr>
        <w:t>turiştii</w:t>
      </w:r>
      <w:proofErr w:type="spellEnd"/>
      <w:r w:rsidRPr="00E62E72">
        <w:rPr>
          <w:sz w:val="22"/>
          <w:szCs w:val="22"/>
          <w:lang w:val="ro-RO"/>
        </w:rPr>
        <w:t xml:space="preserve"> care vizitează municipiul.</w:t>
      </w:r>
    </w:p>
    <w:p w14:paraId="47B20F05" w14:textId="77777777" w:rsidR="00F56AE5" w:rsidRPr="00E62E72" w:rsidRDefault="00F56AE5" w:rsidP="00F56AE5">
      <w:pPr>
        <w:jc w:val="both"/>
        <w:rPr>
          <w:sz w:val="22"/>
          <w:szCs w:val="22"/>
          <w:lang w:val="ro-RO"/>
        </w:rPr>
      </w:pPr>
    </w:p>
    <w:p w14:paraId="14F71174" w14:textId="77777777" w:rsidR="00F56AE5" w:rsidRPr="00E62E72" w:rsidRDefault="00F56AE5" w:rsidP="00F56AE5">
      <w:pPr>
        <w:jc w:val="both"/>
        <w:rPr>
          <w:sz w:val="22"/>
          <w:szCs w:val="22"/>
          <w:lang w:val="ro-RO"/>
        </w:rPr>
      </w:pPr>
      <w:r w:rsidRPr="00E62E72">
        <w:rPr>
          <w:sz w:val="22"/>
          <w:szCs w:val="22"/>
          <w:lang w:val="ro-RO"/>
        </w:rPr>
        <w:t xml:space="preserve">Prin organizarea unui concurs de soluții de arhitectură pentru spațiul public care este totodată cea mai centrală zonă a Timișoarei, Municipiul Timișoara își asumă implementarea unei soluții care răspunde nevoilor actuale și a schimbărilor în modul de utilizare a spațiului într-un mod </w:t>
      </w:r>
      <w:proofErr w:type="spellStart"/>
      <w:r w:rsidRPr="00E62E72">
        <w:rPr>
          <w:sz w:val="22"/>
          <w:szCs w:val="22"/>
          <w:lang w:val="ro-RO"/>
        </w:rPr>
        <w:t>nediscrimiatoriu</w:t>
      </w:r>
      <w:proofErr w:type="spellEnd"/>
      <w:r w:rsidRPr="00E62E72">
        <w:rPr>
          <w:sz w:val="22"/>
          <w:szCs w:val="22"/>
          <w:lang w:val="ro-RO"/>
        </w:rPr>
        <w:t xml:space="preserve"> și incluziv.</w:t>
      </w:r>
    </w:p>
    <w:p w14:paraId="6565526D" w14:textId="77777777" w:rsidR="00F56AE5" w:rsidRPr="00E62E72" w:rsidRDefault="00F56AE5" w:rsidP="00F56AE5">
      <w:pPr>
        <w:jc w:val="both"/>
        <w:rPr>
          <w:sz w:val="22"/>
          <w:szCs w:val="22"/>
          <w:lang w:val="ro-RO"/>
        </w:rPr>
      </w:pPr>
    </w:p>
    <w:p w14:paraId="7B17FDC7" w14:textId="77777777" w:rsidR="00F56AE5" w:rsidRPr="00E62E72" w:rsidRDefault="00F56AE5" w:rsidP="00F56AE5">
      <w:pPr>
        <w:jc w:val="both"/>
        <w:rPr>
          <w:sz w:val="22"/>
          <w:szCs w:val="22"/>
          <w:lang w:val="ro-RO"/>
        </w:rPr>
      </w:pPr>
      <w:r w:rsidRPr="00E62E72">
        <w:rPr>
          <w:sz w:val="22"/>
          <w:szCs w:val="22"/>
          <w:lang w:val="ro-RO"/>
        </w:rPr>
        <w:t>Reabilitarea zonei piața Victoriei și transformarea sa astfel într-un spațiu integrator, deschis, primitor, eficient și accesibil pentru toți și obținerea celor mai bune soluții sunt obiective care pot fi atinse doar printr-un proiect desemnat câștigător în urma unui concurs de arhitectură.</w:t>
      </w:r>
    </w:p>
    <w:p w14:paraId="626FC7DB" w14:textId="77777777" w:rsidR="00D15792" w:rsidRPr="00E62E72" w:rsidRDefault="00D15792" w:rsidP="00D15792">
      <w:pPr>
        <w:jc w:val="both"/>
        <w:rPr>
          <w:sz w:val="22"/>
          <w:szCs w:val="22"/>
          <w:lang w:val="ro-RO"/>
        </w:rPr>
      </w:pPr>
    </w:p>
    <w:p w14:paraId="75531378" w14:textId="08EAE2BC" w:rsidR="00102FAC" w:rsidRPr="00E62E72" w:rsidRDefault="00102FAC" w:rsidP="00102FAC">
      <w:pPr>
        <w:ind w:right="-134"/>
        <w:jc w:val="both"/>
        <w:rPr>
          <w:rFonts w:eastAsia="Calibri"/>
          <w:sz w:val="22"/>
          <w:szCs w:val="22"/>
          <w:lang w:val="ro-RO"/>
        </w:rPr>
      </w:pPr>
      <w:r w:rsidRPr="00E62E72">
        <w:rPr>
          <w:sz w:val="22"/>
          <w:szCs w:val="22"/>
          <w:lang w:val="ro-RO"/>
        </w:rPr>
        <w:t xml:space="preserve">Pentru găsirea celei mai bune soluții pentru punerea în valoare a acestui obiectiv major de infrastructură culturală, s-a decis ca </w:t>
      </w:r>
      <w:r w:rsidRPr="00E62E72">
        <w:rPr>
          <w:color w:val="000000" w:themeColor="text1"/>
          <w:sz w:val="22"/>
          <w:szCs w:val="22"/>
          <w:lang w:val="ro-RO"/>
        </w:rPr>
        <w:t>atribuirea proiectului de</w:t>
      </w:r>
      <w:r w:rsidRPr="00E62E72">
        <w:rPr>
          <w:sz w:val="22"/>
          <w:szCs w:val="22"/>
          <w:lang w:val="ro-RO"/>
        </w:rPr>
        <w:t xml:space="preserve"> arhitectură să se realizeze în urma </w:t>
      </w:r>
      <w:r w:rsidRPr="00E62E72">
        <w:rPr>
          <w:sz w:val="22"/>
          <w:szCs w:val="22"/>
          <w:u w:val="single"/>
          <w:lang w:val="ro-RO"/>
        </w:rPr>
        <w:t>organizării unui concurs de soluții</w:t>
      </w:r>
      <w:r w:rsidRPr="00E62E72">
        <w:rPr>
          <w:sz w:val="22"/>
          <w:szCs w:val="22"/>
          <w:lang w:val="ro-RO"/>
        </w:rPr>
        <w:t>, conform prevederilor Legii nr. 98/2016 privind achizițiile publice, cu modificările și completările ulterioare și a HG nr. 395/2016</w:t>
      </w:r>
      <w:r w:rsidRPr="00E62E72">
        <w:rPr>
          <w:bCs/>
          <w:iCs/>
          <w:color w:val="000000"/>
          <w:sz w:val="22"/>
          <w:szCs w:val="22"/>
          <w:lang w:val="ro-RO"/>
        </w:rPr>
        <w:t xml:space="preserve"> </w:t>
      </w:r>
      <w:r w:rsidRPr="00E62E72">
        <w:rPr>
          <w:rFonts w:eastAsia="Calibri"/>
          <w:sz w:val="22"/>
          <w:szCs w:val="22"/>
          <w:lang w:val="ro-RO"/>
        </w:rPr>
        <w:t xml:space="preserve">pentru aprobarea Normelor metodologice de aplicare a prevederilor referitoare la atribuirea contractului de </w:t>
      </w:r>
      <w:proofErr w:type="spellStart"/>
      <w:r w:rsidRPr="00E62E72">
        <w:rPr>
          <w:rFonts w:eastAsia="Calibri"/>
          <w:sz w:val="22"/>
          <w:szCs w:val="22"/>
          <w:lang w:val="ro-RO"/>
        </w:rPr>
        <w:t>achiziţie</w:t>
      </w:r>
      <w:proofErr w:type="spellEnd"/>
      <w:r w:rsidRPr="00E62E72">
        <w:rPr>
          <w:rFonts w:eastAsia="Calibri"/>
          <w:sz w:val="22"/>
          <w:szCs w:val="22"/>
          <w:lang w:val="ro-RO"/>
        </w:rPr>
        <w:t xml:space="preserve"> publică/acordului-cadru din </w:t>
      </w:r>
      <w:r w:rsidRPr="00E62E72">
        <w:rPr>
          <w:rFonts w:eastAsia="Calibri"/>
          <w:vanish/>
          <w:sz w:val="22"/>
          <w:szCs w:val="22"/>
          <w:lang w:val="ro-RO"/>
        </w:rPr>
        <w:t>&lt;LLNK 12016    98 10 201   0 17&gt;</w:t>
      </w:r>
      <w:r w:rsidRPr="00E62E72">
        <w:rPr>
          <w:rFonts w:eastAsia="Calibri"/>
          <w:sz w:val="22"/>
          <w:szCs w:val="22"/>
          <w:lang w:val="ro-RO"/>
        </w:rPr>
        <w:t>Legea nr. 98/2016.</w:t>
      </w:r>
    </w:p>
    <w:p w14:paraId="36090CF5" w14:textId="0A113BAD" w:rsidR="00E62E72" w:rsidRPr="00E62E72" w:rsidRDefault="00E62E72" w:rsidP="00E62E72">
      <w:pPr>
        <w:jc w:val="both"/>
        <w:rPr>
          <w:rFonts w:eastAsia="Calibri"/>
          <w:sz w:val="22"/>
          <w:szCs w:val="22"/>
          <w:lang w:val="ro-RO"/>
        </w:rPr>
      </w:pPr>
      <w:r w:rsidRPr="00E62E72">
        <w:rPr>
          <w:sz w:val="22"/>
          <w:szCs w:val="22"/>
          <w:lang w:val="ro-RO"/>
        </w:rPr>
        <w:t>În acest sens, a fost semnat contractul nr. 29/31.03.2022 de prestare de servicii de consultanță pentru organizarea concursului de soluții cu tema „</w:t>
      </w:r>
      <w:r w:rsidRPr="00972DB7">
        <w:rPr>
          <w:i/>
          <w:iCs/>
          <w:sz w:val="22"/>
          <w:szCs w:val="22"/>
          <w:lang w:val="ro-RO"/>
        </w:rPr>
        <w:t>Piața Victoriei</w:t>
      </w:r>
      <w:r w:rsidR="00A86C59" w:rsidRPr="00972DB7">
        <w:rPr>
          <w:i/>
          <w:iCs/>
          <w:sz w:val="22"/>
          <w:szCs w:val="22"/>
          <w:lang w:val="ro-RO"/>
        </w:rPr>
        <w:t>, Timișoara</w:t>
      </w:r>
      <w:r w:rsidRPr="00E62E72">
        <w:rPr>
          <w:sz w:val="22"/>
          <w:szCs w:val="22"/>
          <w:lang w:val="ro-RO"/>
        </w:rPr>
        <w:t>” în vederea realizării investiției ,,Amenajare și modernizare  Piața Operei și străzi zona Cetate” – cu  Ordinul Arhitecților din România. În cadrul acestui contract de prestare de servicii de consultanță a fost pregătită documentația de atribuire care se va publica în SEAP, conform Legii nr.98/2016 și care include și un studiu amplu pentru determinarea valorilor care vor defini investiția, respectiv plafonul maxim al valorii de investiție, valoarea maxim</w:t>
      </w:r>
      <w:r>
        <w:rPr>
          <w:sz w:val="22"/>
          <w:szCs w:val="22"/>
          <w:lang w:val="ro-RO"/>
        </w:rPr>
        <w:t>ă</w:t>
      </w:r>
      <w:r w:rsidRPr="00E62E72">
        <w:rPr>
          <w:sz w:val="22"/>
          <w:szCs w:val="22"/>
          <w:lang w:val="ro-RO"/>
        </w:rPr>
        <w:t xml:space="preserve"> a contractului de servicii de proiectare și valoarea fondului de premiere al concursului de soluții.</w:t>
      </w:r>
    </w:p>
    <w:p w14:paraId="0F1EC68D" w14:textId="77777777" w:rsidR="00102FAC" w:rsidRPr="00E62E72" w:rsidRDefault="00102FAC" w:rsidP="00102FAC">
      <w:pPr>
        <w:ind w:right="-134"/>
        <w:rPr>
          <w:rFonts w:eastAsia="Calibri"/>
          <w:sz w:val="22"/>
          <w:szCs w:val="22"/>
          <w:lang w:val="ro-RO"/>
        </w:rPr>
      </w:pPr>
    </w:p>
    <w:p w14:paraId="2AB3CEB0" w14:textId="02A06999" w:rsidR="00631D09" w:rsidRPr="00E62E72" w:rsidRDefault="00102FAC" w:rsidP="00631D09">
      <w:pPr>
        <w:ind w:right="-134"/>
        <w:jc w:val="both"/>
        <w:rPr>
          <w:sz w:val="22"/>
          <w:szCs w:val="22"/>
          <w:lang w:val="ro-RO"/>
        </w:rPr>
      </w:pPr>
      <w:r w:rsidRPr="00E62E72">
        <w:rPr>
          <w:bCs/>
          <w:sz w:val="22"/>
          <w:szCs w:val="22"/>
          <w:lang w:val="ro-RO"/>
        </w:rPr>
        <w:t xml:space="preserve">Conform prevederilor Legii nr. 98/2016 privind achizițiile publice, cu modificările și completările ulterioare și a HG nr. 395/2016 pentru aprobarea Normelor metodologice de aplicare a prevederilor referitoare la </w:t>
      </w:r>
      <w:r w:rsidRPr="00E62E72">
        <w:rPr>
          <w:sz w:val="22"/>
          <w:szCs w:val="22"/>
          <w:lang w:val="ro-RO"/>
        </w:rPr>
        <w:t>atribuirea</w:t>
      </w:r>
      <w:r w:rsidRPr="00E62E72">
        <w:rPr>
          <w:bCs/>
          <w:sz w:val="22"/>
          <w:szCs w:val="22"/>
          <w:lang w:val="ro-RO"/>
        </w:rPr>
        <w:t xml:space="preserve"> contractului de </w:t>
      </w:r>
      <w:proofErr w:type="spellStart"/>
      <w:r w:rsidRPr="00E62E72">
        <w:rPr>
          <w:bCs/>
          <w:sz w:val="22"/>
          <w:szCs w:val="22"/>
          <w:lang w:val="ro-RO"/>
        </w:rPr>
        <w:t>achiziţie</w:t>
      </w:r>
      <w:proofErr w:type="spellEnd"/>
      <w:r w:rsidRPr="00E62E72">
        <w:rPr>
          <w:bCs/>
          <w:sz w:val="22"/>
          <w:szCs w:val="22"/>
          <w:lang w:val="ro-RO"/>
        </w:rPr>
        <w:t xml:space="preserve"> publică/acordului-cadru din Legea nr. 98/2016, concursul de soluții este o procedură complexă de achiziție care conduce la </w:t>
      </w:r>
      <w:r w:rsidRPr="00E62E72">
        <w:rPr>
          <w:bCs/>
          <w:i/>
          <w:sz w:val="22"/>
          <w:szCs w:val="22"/>
          <w:lang w:val="ro-RO"/>
        </w:rPr>
        <w:t>atribuirea unui contract pentru servicii de proiectare</w:t>
      </w:r>
      <w:r w:rsidRPr="00E62E72">
        <w:rPr>
          <w:bCs/>
          <w:sz w:val="22"/>
          <w:szCs w:val="22"/>
          <w:lang w:val="ro-RO"/>
        </w:rPr>
        <w:t>. În urma deliberării juriului concursului, se stabilește ierarhia finală a concurenților și se va declara un număr maxim de 3 câștigători</w:t>
      </w:r>
      <w:r w:rsidR="00AA7955" w:rsidRPr="00E62E72">
        <w:rPr>
          <w:bCs/>
          <w:sz w:val="22"/>
          <w:szCs w:val="22"/>
          <w:lang w:val="ro-RO"/>
        </w:rPr>
        <w:t>,</w:t>
      </w:r>
      <w:r w:rsidRPr="00E62E72">
        <w:rPr>
          <w:bCs/>
          <w:sz w:val="22"/>
          <w:szCs w:val="22"/>
          <w:lang w:val="ro-RO"/>
        </w:rPr>
        <w:t xml:space="preserve"> iar c</w:t>
      </w:r>
      <w:r w:rsidR="00911E26" w:rsidRPr="00E62E72">
        <w:rPr>
          <w:bCs/>
          <w:sz w:val="22"/>
          <w:szCs w:val="22"/>
          <w:lang w:val="ro-RO"/>
        </w:rPr>
        <w:t xml:space="preserve">oncurentului clasat pe locul </w:t>
      </w:r>
      <w:r w:rsidR="00631D09" w:rsidRPr="00E62E72">
        <w:rPr>
          <w:bCs/>
          <w:sz w:val="22"/>
          <w:szCs w:val="22"/>
          <w:lang w:val="ro-RO"/>
        </w:rPr>
        <w:t xml:space="preserve">I </w:t>
      </w:r>
      <w:r w:rsidR="00631D09" w:rsidRPr="00E62E72">
        <w:rPr>
          <w:sz w:val="22"/>
          <w:szCs w:val="22"/>
          <w:lang w:val="ro-RO"/>
        </w:rPr>
        <w:t xml:space="preserve">va fi invitat la procedura de </w:t>
      </w:r>
      <w:r w:rsidR="00631D09" w:rsidRPr="00E62E72">
        <w:rPr>
          <w:i/>
          <w:sz w:val="22"/>
          <w:szCs w:val="22"/>
          <w:lang w:val="ro-RO"/>
        </w:rPr>
        <w:t xml:space="preserve">negociere fără publicarea prealabilă a unui anunț de participare </w:t>
      </w:r>
      <w:r w:rsidR="00631D09" w:rsidRPr="00E62E72">
        <w:rPr>
          <w:sz w:val="22"/>
          <w:szCs w:val="22"/>
          <w:lang w:val="ro-RO"/>
        </w:rPr>
        <w:t xml:space="preserve">conform prevederilor art. 104 alin (7) din Legea nr. 98/2016 privind achizițiile publice, în vederea încheierii contractului de servicii de proiectare. </w:t>
      </w:r>
      <w:r w:rsidR="00631D09" w:rsidRPr="00E62E72">
        <w:rPr>
          <w:i/>
          <w:sz w:val="22"/>
          <w:szCs w:val="22"/>
          <w:lang w:val="ro-RO"/>
        </w:rPr>
        <w:t xml:space="preserve">Negocierea va avea ca </w:t>
      </w:r>
      <w:r w:rsidR="00AA7955" w:rsidRPr="00E62E72">
        <w:rPr>
          <w:i/>
          <w:sz w:val="22"/>
          <w:szCs w:val="22"/>
          <w:lang w:val="ro-RO"/>
        </w:rPr>
        <w:t>obiect:</w:t>
      </w:r>
      <w:r w:rsidR="00631D09" w:rsidRPr="00E62E72">
        <w:rPr>
          <w:i/>
          <w:sz w:val="22"/>
          <w:szCs w:val="22"/>
          <w:lang w:val="ro-RO"/>
        </w:rPr>
        <w:t xml:space="preserve"> prețul și durata de execuție.</w:t>
      </w:r>
    </w:p>
    <w:p w14:paraId="4F0D0A02" w14:textId="77777777" w:rsidR="00102FAC" w:rsidRPr="00E62E72" w:rsidRDefault="00102FAC" w:rsidP="00D15792">
      <w:pPr>
        <w:jc w:val="both"/>
        <w:rPr>
          <w:sz w:val="22"/>
          <w:szCs w:val="22"/>
          <w:lang w:val="ro-RO"/>
        </w:rPr>
      </w:pPr>
    </w:p>
    <w:p w14:paraId="4245C0EC" w14:textId="77777777" w:rsidR="00102FAC" w:rsidRPr="00E62E72" w:rsidRDefault="000E4E9B" w:rsidP="00D15792">
      <w:pPr>
        <w:jc w:val="both"/>
        <w:rPr>
          <w:b/>
          <w:color w:val="000000"/>
          <w:spacing w:val="-5"/>
          <w:sz w:val="22"/>
          <w:szCs w:val="22"/>
          <w:lang w:val="ro-RO"/>
        </w:rPr>
      </w:pPr>
      <w:r w:rsidRPr="00E62E72">
        <w:rPr>
          <w:b/>
          <w:color w:val="000000"/>
          <w:spacing w:val="-5"/>
          <w:sz w:val="22"/>
          <w:szCs w:val="22"/>
          <w:lang w:val="ro-RO"/>
        </w:rPr>
        <w:t xml:space="preserve">2. Schimbări preconizate </w:t>
      </w:r>
      <w:proofErr w:type="spellStart"/>
      <w:r w:rsidR="002455E2" w:rsidRPr="00E62E72">
        <w:rPr>
          <w:b/>
          <w:color w:val="000000"/>
          <w:spacing w:val="-5"/>
          <w:sz w:val="22"/>
          <w:szCs w:val="22"/>
          <w:lang w:val="ro-RO"/>
        </w:rPr>
        <w:t>ş</w:t>
      </w:r>
      <w:r w:rsidRPr="00E62E72">
        <w:rPr>
          <w:b/>
          <w:color w:val="000000"/>
          <w:spacing w:val="-5"/>
          <w:sz w:val="22"/>
          <w:szCs w:val="22"/>
          <w:lang w:val="ro-RO"/>
        </w:rPr>
        <w:t>i</w:t>
      </w:r>
      <w:proofErr w:type="spellEnd"/>
      <w:r w:rsidRPr="00E62E72">
        <w:rPr>
          <w:b/>
          <w:color w:val="000000"/>
          <w:spacing w:val="-5"/>
          <w:sz w:val="22"/>
          <w:szCs w:val="22"/>
          <w:lang w:val="ro-RO"/>
        </w:rPr>
        <w:t xml:space="preserve"> rezultate </w:t>
      </w:r>
      <w:proofErr w:type="spellStart"/>
      <w:r w:rsidRPr="00E62E72">
        <w:rPr>
          <w:b/>
          <w:color w:val="000000"/>
          <w:spacing w:val="-5"/>
          <w:sz w:val="22"/>
          <w:szCs w:val="22"/>
          <w:lang w:val="ro-RO"/>
        </w:rPr>
        <w:t>a</w:t>
      </w:r>
      <w:r w:rsidR="002455E2" w:rsidRPr="00E62E72">
        <w:rPr>
          <w:b/>
          <w:color w:val="000000"/>
          <w:spacing w:val="-5"/>
          <w:sz w:val="22"/>
          <w:szCs w:val="22"/>
          <w:lang w:val="ro-RO"/>
        </w:rPr>
        <w:t>ş</w:t>
      </w:r>
      <w:r w:rsidRPr="00E62E72">
        <w:rPr>
          <w:b/>
          <w:color w:val="000000"/>
          <w:spacing w:val="-5"/>
          <w:sz w:val="22"/>
          <w:szCs w:val="22"/>
          <w:lang w:val="ro-RO"/>
        </w:rPr>
        <w:t>teptate</w:t>
      </w:r>
      <w:proofErr w:type="spellEnd"/>
    </w:p>
    <w:p w14:paraId="6CD2E2DF" w14:textId="77777777" w:rsidR="00D205B7" w:rsidRPr="00E62E72" w:rsidRDefault="00F56AE5" w:rsidP="00D205B7">
      <w:pPr>
        <w:jc w:val="both"/>
        <w:rPr>
          <w:sz w:val="22"/>
          <w:szCs w:val="22"/>
          <w:lang w:val="ro-RO"/>
        </w:rPr>
      </w:pPr>
      <w:r w:rsidRPr="00E62E72">
        <w:rPr>
          <w:sz w:val="22"/>
          <w:szCs w:val="22"/>
          <w:lang w:val="ro-RO"/>
        </w:rPr>
        <w:t xml:space="preserve">Obiectivele majore ale municipiului Timișoare au ca scop dezvoltarea orașului pe multiple planuri, dar cu prioritate pe acele planuri care aduc o </w:t>
      </w:r>
      <w:proofErr w:type="spellStart"/>
      <w:r w:rsidRPr="00E62E72">
        <w:rPr>
          <w:sz w:val="22"/>
          <w:szCs w:val="22"/>
          <w:lang w:val="ro-RO"/>
        </w:rPr>
        <w:t>creştere</w:t>
      </w:r>
      <w:proofErr w:type="spellEnd"/>
      <w:r w:rsidRPr="00E62E72">
        <w:rPr>
          <w:sz w:val="22"/>
          <w:szCs w:val="22"/>
          <w:lang w:val="ro-RO"/>
        </w:rPr>
        <w:t xml:space="preserve"> a nivelului de trai </w:t>
      </w:r>
      <w:proofErr w:type="spellStart"/>
      <w:r w:rsidRPr="00E62E72">
        <w:rPr>
          <w:sz w:val="22"/>
          <w:szCs w:val="22"/>
          <w:lang w:val="ro-RO"/>
        </w:rPr>
        <w:t>şi</w:t>
      </w:r>
      <w:proofErr w:type="spellEnd"/>
      <w:r w:rsidRPr="00E62E72">
        <w:rPr>
          <w:sz w:val="22"/>
          <w:szCs w:val="22"/>
          <w:lang w:val="ro-RO"/>
        </w:rPr>
        <w:t xml:space="preserve"> implicit o </w:t>
      </w:r>
      <w:proofErr w:type="spellStart"/>
      <w:r w:rsidRPr="00E62E72">
        <w:rPr>
          <w:sz w:val="22"/>
          <w:szCs w:val="22"/>
          <w:lang w:val="ro-RO"/>
        </w:rPr>
        <w:t>îmbunătăţire</w:t>
      </w:r>
      <w:proofErr w:type="spellEnd"/>
      <w:r w:rsidRPr="00E62E72">
        <w:rPr>
          <w:sz w:val="22"/>
          <w:szCs w:val="22"/>
          <w:lang w:val="ro-RO"/>
        </w:rPr>
        <w:t xml:space="preserve"> a </w:t>
      </w:r>
      <w:proofErr w:type="spellStart"/>
      <w:r w:rsidRPr="00E62E72">
        <w:rPr>
          <w:sz w:val="22"/>
          <w:szCs w:val="22"/>
          <w:lang w:val="ro-RO"/>
        </w:rPr>
        <w:t>calităţii</w:t>
      </w:r>
      <w:proofErr w:type="spellEnd"/>
      <w:r w:rsidRPr="00E62E72">
        <w:rPr>
          <w:sz w:val="22"/>
          <w:szCs w:val="22"/>
          <w:lang w:val="ro-RO"/>
        </w:rPr>
        <w:t xml:space="preserve"> </w:t>
      </w:r>
      <w:proofErr w:type="spellStart"/>
      <w:r w:rsidRPr="00E62E72">
        <w:rPr>
          <w:sz w:val="22"/>
          <w:szCs w:val="22"/>
          <w:lang w:val="ro-RO"/>
        </w:rPr>
        <w:t>vieţii</w:t>
      </w:r>
      <w:proofErr w:type="spellEnd"/>
      <w:r w:rsidRPr="00E62E72">
        <w:rPr>
          <w:sz w:val="22"/>
          <w:szCs w:val="22"/>
          <w:lang w:val="ro-RO"/>
        </w:rPr>
        <w:t xml:space="preserve"> locuitorilor ei.</w:t>
      </w:r>
    </w:p>
    <w:p w14:paraId="715679BF" w14:textId="77777777" w:rsidR="00631D09" w:rsidRPr="00E62E72" w:rsidRDefault="00631D09" w:rsidP="00D205B7">
      <w:pPr>
        <w:jc w:val="both"/>
        <w:rPr>
          <w:bCs/>
          <w:sz w:val="22"/>
          <w:szCs w:val="22"/>
          <w:lang w:val="ro-RO"/>
        </w:rPr>
      </w:pPr>
    </w:p>
    <w:p w14:paraId="1D899497" w14:textId="5993661B" w:rsidR="00631D09" w:rsidRPr="00E62E72" w:rsidRDefault="00631D09" w:rsidP="00D205B7">
      <w:pPr>
        <w:jc w:val="both"/>
        <w:rPr>
          <w:bCs/>
          <w:sz w:val="22"/>
          <w:szCs w:val="22"/>
          <w:lang w:val="ro-RO"/>
        </w:rPr>
      </w:pPr>
      <w:r w:rsidRPr="00E62E72">
        <w:rPr>
          <w:bCs/>
          <w:sz w:val="22"/>
          <w:szCs w:val="22"/>
          <w:lang w:val="ro-RO"/>
        </w:rPr>
        <w:lastRenderedPageBreak/>
        <w:t>Estimarea costurilor pentru serviciile de proiectare ale</w:t>
      </w:r>
      <w:r w:rsidR="00F56AE5" w:rsidRPr="00E62E72">
        <w:rPr>
          <w:bCs/>
          <w:sz w:val="22"/>
          <w:szCs w:val="22"/>
          <w:lang w:val="ro-RO"/>
        </w:rPr>
        <w:t xml:space="preserve"> obiectivului de investiții</w:t>
      </w:r>
      <w:r w:rsidRPr="00E62E72">
        <w:rPr>
          <w:bCs/>
          <w:sz w:val="22"/>
          <w:szCs w:val="22"/>
          <w:lang w:val="ro-RO"/>
        </w:rPr>
        <w:t xml:space="preserve"> </w:t>
      </w:r>
      <w:r w:rsidR="00F56AE5" w:rsidRPr="00E62E72">
        <w:rPr>
          <w:sz w:val="22"/>
          <w:szCs w:val="22"/>
          <w:lang w:val="ro-RO"/>
        </w:rPr>
        <w:t xml:space="preserve">,,Amenajare și modernizare  Piața Operei </w:t>
      </w:r>
      <w:r w:rsidR="00A807B1">
        <w:rPr>
          <w:sz w:val="22"/>
          <w:szCs w:val="22"/>
          <w:lang w:val="ro-RO"/>
        </w:rPr>
        <w:t xml:space="preserve">(Victoriei) </w:t>
      </w:r>
      <w:r w:rsidR="00F56AE5" w:rsidRPr="00E62E72">
        <w:rPr>
          <w:sz w:val="22"/>
          <w:szCs w:val="22"/>
          <w:lang w:val="ro-RO"/>
        </w:rPr>
        <w:t xml:space="preserve">și străzi zona Cetate” </w:t>
      </w:r>
      <w:r w:rsidRPr="00E62E72">
        <w:rPr>
          <w:bCs/>
          <w:sz w:val="22"/>
          <w:szCs w:val="22"/>
          <w:lang w:val="ro-RO"/>
        </w:rPr>
        <w:t xml:space="preserve">(premiul I) și propunerile pentru premiul II și III fac parte integrantă din Pachetul de concurs predate de către Ordinul Arhitecților din România în </w:t>
      </w:r>
      <w:r w:rsidR="008714C4">
        <w:rPr>
          <w:bCs/>
          <w:sz w:val="22"/>
          <w:szCs w:val="22"/>
          <w:lang w:val="ro-RO"/>
        </w:rPr>
        <w:t>baza</w:t>
      </w:r>
      <w:r w:rsidRPr="00E62E72">
        <w:rPr>
          <w:bCs/>
          <w:sz w:val="22"/>
          <w:szCs w:val="22"/>
          <w:lang w:val="ro-RO"/>
        </w:rPr>
        <w:t xml:space="preserve"> contractul</w:t>
      </w:r>
      <w:r w:rsidR="008714C4">
        <w:rPr>
          <w:bCs/>
          <w:sz w:val="22"/>
          <w:szCs w:val="22"/>
          <w:lang w:val="ro-RO"/>
        </w:rPr>
        <w:t>ui</w:t>
      </w:r>
      <w:r w:rsidRPr="00E62E72">
        <w:rPr>
          <w:bCs/>
          <w:sz w:val="22"/>
          <w:szCs w:val="22"/>
          <w:lang w:val="ro-RO"/>
        </w:rPr>
        <w:t xml:space="preserve"> de consultanță.</w:t>
      </w:r>
    </w:p>
    <w:p w14:paraId="34279D94" w14:textId="7E87044A" w:rsidR="00AA7955" w:rsidRPr="00E62E72" w:rsidRDefault="0086153E" w:rsidP="00B711D7">
      <w:pPr>
        <w:jc w:val="both"/>
        <w:rPr>
          <w:sz w:val="22"/>
          <w:szCs w:val="22"/>
          <w:lang w:val="ro-RO"/>
        </w:rPr>
      </w:pPr>
      <w:r w:rsidRPr="00E62E72">
        <w:rPr>
          <w:sz w:val="22"/>
          <w:szCs w:val="22"/>
          <w:lang w:val="ro-RO"/>
        </w:rPr>
        <w:t xml:space="preserve">Valoarea premiilor, raportată la valoarea estimată a costurilor de proiectare, este </w:t>
      </w:r>
      <w:r w:rsidR="00B711D7" w:rsidRPr="00E62E72">
        <w:rPr>
          <w:sz w:val="22"/>
          <w:szCs w:val="22"/>
          <w:lang w:val="ro-RO"/>
        </w:rPr>
        <w:t>de 296.400</w:t>
      </w:r>
      <w:r w:rsidR="008714C4">
        <w:rPr>
          <w:sz w:val="22"/>
          <w:szCs w:val="22"/>
          <w:lang w:val="ro-RO"/>
        </w:rPr>
        <w:t>,00</w:t>
      </w:r>
      <w:r w:rsidR="00B711D7" w:rsidRPr="00E62E72">
        <w:rPr>
          <w:sz w:val="22"/>
          <w:szCs w:val="22"/>
          <w:lang w:val="ro-RO"/>
        </w:rPr>
        <w:t xml:space="preserve"> lei, echivalentul a 60.000 EUR, calculat la cursul euro din 27.04.2023, 1 euro=4,9439 lei</w:t>
      </w:r>
      <w:r w:rsidR="00851371" w:rsidRPr="00E62E72">
        <w:rPr>
          <w:sz w:val="22"/>
          <w:szCs w:val="22"/>
          <w:lang w:val="ro-RO"/>
        </w:rPr>
        <w:t xml:space="preserve"> (</w:t>
      </w:r>
      <w:r w:rsidR="00851371" w:rsidRPr="00E62E72">
        <w:rPr>
          <w:i/>
          <w:iCs/>
          <w:sz w:val="22"/>
          <w:szCs w:val="22"/>
          <w:lang w:val="ro-RO"/>
        </w:rPr>
        <w:t xml:space="preserve">premiul </w:t>
      </w:r>
      <w:r w:rsidR="001A17B5">
        <w:rPr>
          <w:i/>
          <w:iCs/>
          <w:sz w:val="22"/>
          <w:szCs w:val="22"/>
          <w:lang w:val="ro-RO"/>
        </w:rPr>
        <w:t>II</w:t>
      </w:r>
      <w:r w:rsidR="00851371" w:rsidRPr="00E62E72">
        <w:rPr>
          <w:i/>
          <w:iCs/>
          <w:sz w:val="22"/>
          <w:szCs w:val="22"/>
          <w:lang w:val="ro-RO"/>
        </w:rPr>
        <w:t xml:space="preserve"> :30.000,00 euro, premiul </w:t>
      </w:r>
      <w:r w:rsidR="001A17B5">
        <w:rPr>
          <w:i/>
          <w:iCs/>
          <w:sz w:val="22"/>
          <w:szCs w:val="22"/>
          <w:lang w:val="ro-RO"/>
        </w:rPr>
        <w:t>III</w:t>
      </w:r>
      <w:r w:rsidR="00851371" w:rsidRPr="00E62E72">
        <w:rPr>
          <w:i/>
          <w:iCs/>
          <w:sz w:val="22"/>
          <w:szCs w:val="22"/>
          <w:lang w:val="ro-RO"/>
        </w:rPr>
        <w:t>: 15.000</w:t>
      </w:r>
      <w:r w:rsidR="00B711D7" w:rsidRPr="00E62E72">
        <w:rPr>
          <w:i/>
          <w:iCs/>
          <w:sz w:val="22"/>
          <w:szCs w:val="22"/>
          <w:lang w:val="ro-RO"/>
        </w:rPr>
        <w:t>,</w:t>
      </w:r>
      <w:r w:rsidR="00851371" w:rsidRPr="00E62E72">
        <w:rPr>
          <w:i/>
          <w:iCs/>
          <w:sz w:val="22"/>
          <w:szCs w:val="22"/>
          <w:lang w:val="ro-RO"/>
        </w:rPr>
        <w:t>00 euro, mențiunea I: 7.500,00 euro și mențiunea II: 7.500,00 euro</w:t>
      </w:r>
      <w:r w:rsidR="00851371" w:rsidRPr="00E62E72">
        <w:rPr>
          <w:sz w:val="22"/>
          <w:szCs w:val="22"/>
          <w:lang w:val="ro-RO"/>
        </w:rPr>
        <w:t>), iar</w:t>
      </w:r>
      <w:r w:rsidR="00B711D7" w:rsidRPr="00E62E72">
        <w:rPr>
          <w:sz w:val="22"/>
          <w:szCs w:val="22"/>
          <w:lang w:val="ro-RO"/>
        </w:rPr>
        <w:t xml:space="preserve"> premiul </w:t>
      </w:r>
      <w:r w:rsidR="001A17B5">
        <w:rPr>
          <w:sz w:val="22"/>
          <w:szCs w:val="22"/>
          <w:lang w:val="ro-RO"/>
        </w:rPr>
        <w:t>I</w:t>
      </w:r>
      <w:r w:rsidR="00A86C59">
        <w:rPr>
          <w:sz w:val="22"/>
          <w:szCs w:val="22"/>
          <w:lang w:val="ro-RO"/>
        </w:rPr>
        <w:t xml:space="preserve"> </w:t>
      </w:r>
      <w:r w:rsidR="00AC4FEE" w:rsidRPr="00E62E72">
        <w:rPr>
          <w:sz w:val="22"/>
          <w:szCs w:val="22"/>
          <w:lang w:val="ro-RO"/>
        </w:rPr>
        <w:t>este</w:t>
      </w:r>
      <w:r w:rsidR="00B711D7" w:rsidRPr="00E62E72">
        <w:rPr>
          <w:sz w:val="22"/>
          <w:szCs w:val="22"/>
          <w:lang w:val="ro-RO"/>
        </w:rPr>
        <w:t xml:space="preserve"> contrav</w:t>
      </w:r>
      <w:r w:rsidR="00AA7955" w:rsidRPr="00E62E72">
        <w:rPr>
          <w:sz w:val="22"/>
          <w:szCs w:val="22"/>
          <w:lang w:val="ro-RO"/>
        </w:rPr>
        <w:t>aloarea contractului de proiectare</w:t>
      </w:r>
      <w:r w:rsidR="00851371" w:rsidRPr="00E62E72">
        <w:rPr>
          <w:sz w:val="22"/>
          <w:szCs w:val="22"/>
          <w:lang w:val="ro-RO"/>
        </w:rPr>
        <w:t xml:space="preserve"> în lei</w:t>
      </w:r>
      <w:r w:rsidR="00AA7955" w:rsidRPr="00E62E72">
        <w:rPr>
          <w:sz w:val="22"/>
          <w:szCs w:val="22"/>
          <w:lang w:val="ro-RO"/>
        </w:rPr>
        <w:t xml:space="preserve"> fără TVA, după caz, echivalentul în lei calculat la cursul euro din 27.04.2023, 1 euro =4,9439 lei</w:t>
      </w:r>
      <w:r w:rsidR="00851371" w:rsidRPr="00E62E72">
        <w:rPr>
          <w:sz w:val="22"/>
          <w:szCs w:val="22"/>
          <w:lang w:val="ro-RO"/>
        </w:rPr>
        <w:t>.</w:t>
      </w:r>
    </w:p>
    <w:p w14:paraId="757283C8" w14:textId="6894EA19" w:rsidR="0086153E" w:rsidRPr="00E62E72" w:rsidRDefault="00B711D7" w:rsidP="0086153E">
      <w:pPr>
        <w:rPr>
          <w:sz w:val="22"/>
          <w:szCs w:val="22"/>
          <w:lang w:val="ro-RO"/>
        </w:rPr>
      </w:pPr>
      <w:r w:rsidRPr="00E62E72">
        <w:rPr>
          <w:sz w:val="22"/>
          <w:szCs w:val="22"/>
          <w:lang w:val="ro-RO"/>
        </w:rPr>
        <w:t xml:space="preserve"> </w:t>
      </w:r>
    </w:p>
    <w:p w14:paraId="7844F202" w14:textId="11324BB7" w:rsidR="00036DD2" w:rsidRPr="00E62E72" w:rsidRDefault="00036DD2" w:rsidP="00933644">
      <w:pPr>
        <w:jc w:val="both"/>
        <w:rPr>
          <w:b/>
          <w:color w:val="000000"/>
          <w:spacing w:val="-16"/>
          <w:w w:val="105"/>
          <w:sz w:val="22"/>
          <w:szCs w:val="22"/>
          <w:lang w:val="ro-RO"/>
        </w:rPr>
      </w:pPr>
    </w:p>
    <w:p w14:paraId="08052BFE" w14:textId="77777777" w:rsidR="00887F56" w:rsidRPr="00E62E72" w:rsidRDefault="000E4E9B" w:rsidP="003645D8">
      <w:pPr>
        <w:pStyle w:val="Heading7"/>
        <w:spacing w:before="0" w:after="0" w:line="276" w:lineRule="auto"/>
        <w:contextualSpacing/>
        <w:jc w:val="both"/>
        <w:rPr>
          <w:b/>
          <w:sz w:val="22"/>
          <w:szCs w:val="22"/>
        </w:rPr>
      </w:pPr>
      <w:r w:rsidRPr="00E62E72">
        <w:rPr>
          <w:b/>
          <w:color w:val="000000"/>
          <w:spacing w:val="-16"/>
          <w:w w:val="105"/>
          <w:sz w:val="22"/>
          <w:szCs w:val="22"/>
        </w:rPr>
        <w:t xml:space="preserve"> </w:t>
      </w:r>
      <w:r w:rsidRPr="00E62E72">
        <w:rPr>
          <w:rFonts w:eastAsia="Calibri"/>
          <w:b/>
          <w:spacing w:val="-1"/>
          <w:sz w:val="22"/>
          <w:szCs w:val="22"/>
        </w:rPr>
        <w:t xml:space="preserve">3. </w:t>
      </w:r>
      <w:r w:rsidRPr="00E62E72">
        <w:rPr>
          <w:b/>
          <w:sz w:val="22"/>
          <w:szCs w:val="22"/>
        </w:rPr>
        <w:t xml:space="preserve">Concluzii        </w:t>
      </w:r>
    </w:p>
    <w:p w14:paraId="49756D17" w14:textId="14E3A1B5" w:rsidR="00911E26" w:rsidRPr="00E62E72" w:rsidRDefault="00911E26" w:rsidP="00933644">
      <w:pPr>
        <w:jc w:val="both"/>
        <w:rPr>
          <w:bCs/>
          <w:sz w:val="22"/>
          <w:szCs w:val="22"/>
          <w:lang w:val="ro-RO"/>
        </w:rPr>
      </w:pPr>
      <w:r w:rsidRPr="00E62E72">
        <w:rPr>
          <w:sz w:val="22"/>
          <w:szCs w:val="22"/>
          <w:lang w:val="ro-RO"/>
        </w:rPr>
        <w:t xml:space="preserve">Având în vedere prevederile legale expuse în prezentul raport, apreciem că proiectul de hotărâre </w:t>
      </w:r>
      <w:r w:rsidR="00AA7955" w:rsidRPr="00E62E72">
        <w:rPr>
          <w:bCs/>
          <w:sz w:val="22"/>
          <w:szCs w:val="22"/>
          <w:lang w:val="ro-RO"/>
        </w:rPr>
        <w:t>privind aprobarea cuantumului premiilor care urmează a fi acordate în urma organizării concursului de soluții cu tema „</w:t>
      </w:r>
      <w:r w:rsidR="00AA7955" w:rsidRPr="001A17B5">
        <w:rPr>
          <w:bCs/>
          <w:i/>
          <w:iCs/>
          <w:sz w:val="22"/>
          <w:szCs w:val="22"/>
          <w:lang w:val="ro-RO"/>
        </w:rPr>
        <w:t>Piața Victoriei</w:t>
      </w:r>
      <w:r w:rsidR="008714C4" w:rsidRPr="001A17B5">
        <w:rPr>
          <w:bCs/>
          <w:i/>
          <w:iCs/>
          <w:sz w:val="22"/>
          <w:szCs w:val="22"/>
          <w:lang w:val="ro-RO"/>
        </w:rPr>
        <w:t>, Timișoara</w:t>
      </w:r>
      <w:r w:rsidR="00AA7955" w:rsidRPr="00E62E72">
        <w:rPr>
          <w:bCs/>
          <w:sz w:val="22"/>
          <w:szCs w:val="22"/>
          <w:lang w:val="ro-RO"/>
        </w:rPr>
        <w:t xml:space="preserve">”  - investiția ,,Amenajare și modernizare Piața Operei </w:t>
      </w:r>
      <w:r w:rsidR="00A86C59">
        <w:rPr>
          <w:bCs/>
          <w:sz w:val="22"/>
          <w:szCs w:val="22"/>
          <w:lang w:val="ro-RO"/>
        </w:rPr>
        <w:t xml:space="preserve">(Victoriei) </w:t>
      </w:r>
      <w:r w:rsidR="00AA7955" w:rsidRPr="00E62E72">
        <w:rPr>
          <w:bCs/>
          <w:sz w:val="22"/>
          <w:szCs w:val="22"/>
          <w:lang w:val="ro-RO"/>
        </w:rPr>
        <w:t xml:space="preserve">și străzi zona Cetate”  </w:t>
      </w:r>
      <w:r w:rsidR="00933644" w:rsidRPr="00E62E72">
        <w:rPr>
          <w:sz w:val="22"/>
          <w:szCs w:val="22"/>
          <w:lang w:val="ro-RO"/>
        </w:rPr>
        <w:t>îndeplinește</w:t>
      </w:r>
      <w:r w:rsidR="00601BF2" w:rsidRPr="00E62E72">
        <w:rPr>
          <w:sz w:val="22"/>
          <w:szCs w:val="22"/>
          <w:lang w:val="ro-RO"/>
        </w:rPr>
        <w:t xml:space="preserve"> </w:t>
      </w:r>
      <w:proofErr w:type="spellStart"/>
      <w:r w:rsidRPr="00E62E72">
        <w:rPr>
          <w:sz w:val="22"/>
          <w:szCs w:val="22"/>
          <w:lang w:val="ro-RO"/>
        </w:rPr>
        <w:t>condiţiile</w:t>
      </w:r>
      <w:proofErr w:type="spellEnd"/>
      <w:r w:rsidRPr="00E62E72">
        <w:rPr>
          <w:sz w:val="22"/>
          <w:szCs w:val="22"/>
          <w:lang w:val="ro-RO"/>
        </w:rPr>
        <w:t xml:space="preserve"> pentru a fi supus dezbaterii </w:t>
      </w:r>
      <w:proofErr w:type="spellStart"/>
      <w:r w:rsidRPr="00E62E72">
        <w:rPr>
          <w:sz w:val="22"/>
          <w:szCs w:val="22"/>
          <w:lang w:val="ro-RO"/>
        </w:rPr>
        <w:t>şi</w:t>
      </w:r>
      <w:proofErr w:type="spellEnd"/>
      <w:r w:rsidRPr="00E62E72">
        <w:rPr>
          <w:sz w:val="22"/>
          <w:szCs w:val="22"/>
          <w:lang w:val="ro-RO"/>
        </w:rPr>
        <w:t xml:space="preserve"> aprobării plenului consiliului local.</w:t>
      </w:r>
    </w:p>
    <w:p w14:paraId="38E6DF93" w14:textId="7FED050A" w:rsidR="00A27158" w:rsidRPr="00E62E72" w:rsidRDefault="00A27158" w:rsidP="00A27158">
      <w:pPr>
        <w:jc w:val="both"/>
        <w:rPr>
          <w:b/>
          <w:spacing w:val="-1"/>
          <w:sz w:val="22"/>
          <w:szCs w:val="22"/>
          <w:lang w:val="ro-RO"/>
        </w:rPr>
      </w:pPr>
    </w:p>
    <w:p w14:paraId="42E75A0D" w14:textId="2F8D7A0D" w:rsidR="00AC4FEE" w:rsidRPr="00E62E72" w:rsidRDefault="00AC4FEE" w:rsidP="00A27158">
      <w:pPr>
        <w:jc w:val="both"/>
        <w:rPr>
          <w:b/>
          <w:spacing w:val="-1"/>
          <w:sz w:val="22"/>
          <w:szCs w:val="22"/>
          <w:lang w:val="ro-RO"/>
        </w:rPr>
      </w:pPr>
    </w:p>
    <w:p w14:paraId="618FFF8A" w14:textId="77777777" w:rsidR="00AC4FEE" w:rsidRPr="00E62E72" w:rsidRDefault="00AC4FEE" w:rsidP="00A27158">
      <w:pPr>
        <w:jc w:val="both"/>
        <w:rPr>
          <w:b/>
          <w:spacing w:val="-1"/>
          <w:sz w:val="22"/>
          <w:szCs w:val="22"/>
          <w:lang w:val="ro-RO"/>
        </w:rPr>
      </w:pPr>
    </w:p>
    <w:p w14:paraId="0C1BEA8A" w14:textId="77777777" w:rsidR="003029A3" w:rsidRPr="00E62E72" w:rsidRDefault="003029A3" w:rsidP="003D2F46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pacing w:val="-1"/>
        </w:rPr>
      </w:pPr>
    </w:p>
    <w:p w14:paraId="26016555" w14:textId="04D7B783" w:rsidR="003029A3" w:rsidRPr="00E62E72" w:rsidRDefault="00B711D7" w:rsidP="00DF7625">
      <w:pPr>
        <w:pStyle w:val="ListParagraph"/>
        <w:spacing w:line="240" w:lineRule="auto"/>
        <w:ind w:left="360" w:firstLine="360"/>
        <w:rPr>
          <w:rFonts w:ascii="Times New Roman" w:eastAsia="Times New Roman" w:hAnsi="Times New Roman"/>
          <w:b/>
        </w:rPr>
      </w:pPr>
      <w:r w:rsidRPr="00E62E72">
        <w:rPr>
          <w:rFonts w:ascii="Times New Roman" w:eastAsia="Times New Roman" w:hAnsi="Times New Roman"/>
          <w:b/>
        </w:rPr>
        <w:t xml:space="preserve"> </w:t>
      </w:r>
      <w:r w:rsidR="00AC4FEE" w:rsidRPr="00E62E72">
        <w:rPr>
          <w:rFonts w:ascii="Times New Roman" w:eastAsia="Times New Roman" w:hAnsi="Times New Roman"/>
          <w:b/>
        </w:rPr>
        <w:t xml:space="preserve"> </w:t>
      </w:r>
      <w:r w:rsidR="00E62E72" w:rsidRPr="00E62E72">
        <w:rPr>
          <w:rFonts w:ascii="Times New Roman" w:eastAsia="Times New Roman" w:hAnsi="Times New Roman"/>
          <w:b/>
        </w:rPr>
        <w:t xml:space="preserve"> </w:t>
      </w:r>
      <w:r w:rsidR="003D2F46" w:rsidRPr="00E62E72">
        <w:rPr>
          <w:rFonts w:ascii="Times New Roman" w:eastAsia="Times New Roman" w:hAnsi="Times New Roman"/>
          <w:b/>
        </w:rPr>
        <w:t>PRIMAR,</w:t>
      </w:r>
      <w:r w:rsidR="00DF7625" w:rsidRPr="00E62E72">
        <w:rPr>
          <w:rFonts w:ascii="Times New Roman" w:eastAsia="Times New Roman" w:hAnsi="Times New Roman"/>
          <w:b/>
        </w:rPr>
        <w:tab/>
      </w:r>
      <w:r w:rsidR="00DF7625" w:rsidRPr="00E62E72">
        <w:rPr>
          <w:rFonts w:ascii="Times New Roman" w:eastAsia="Times New Roman" w:hAnsi="Times New Roman"/>
          <w:b/>
        </w:rPr>
        <w:tab/>
      </w:r>
      <w:r w:rsidR="003029A3" w:rsidRPr="00E62E72">
        <w:rPr>
          <w:rFonts w:ascii="Times New Roman" w:eastAsia="Times New Roman" w:hAnsi="Times New Roman"/>
          <w:b/>
        </w:rPr>
        <w:tab/>
      </w:r>
      <w:r w:rsidR="003029A3" w:rsidRPr="00E62E72">
        <w:rPr>
          <w:rFonts w:ascii="Times New Roman" w:eastAsia="Times New Roman" w:hAnsi="Times New Roman"/>
          <w:b/>
        </w:rPr>
        <w:tab/>
      </w:r>
      <w:r w:rsidR="003029A3" w:rsidRPr="00E62E72">
        <w:rPr>
          <w:rFonts w:ascii="Times New Roman" w:eastAsia="Times New Roman" w:hAnsi="Times New Roman"/>
          <w:b/>
        </w:rPr>
        <w:tab/>
      </w:r>
      <w:r w:rsidR="003029A3" w:rsidRPr="00E62E72">
        <w:rPr>
          <w:rFonts w:ascii="Times New Roman" w:eastAsia="Times New Roman" w:hAnsi="Times New Roman"/>
          <w:b/>
        </w:rPr>
        <w:tab/>
      </w:r>
      <w:r w:rsidR="003029A3" w:rsidRPr="00E62E72">
        <w:rPr>
          <w:rFonts w:ascii="Times New Roman" w:eastAsia="Times New Roman" w:hAnsi="Times New Roman"/>
          <w:b/>
        </w:rPr>
        <w:tab/>
      </w:r>
      <w:r w:rsidR="00E62E72" w:rsidRPr="00E62E72">
        <w:rPr>
          <w:rFonts w:ascii="Times New Roman" w:eastAsia="Times New Roman" w:hAnsi="Times New Roman"/>
          <w:b/>
        </w:rPr>
        <w:t xml:space="preserve"> </w:t>
      </w:r>
      <w:r w:rsidR="00AC4FEE" w:rsidRPr="00E62E72">
        <w:rPr>
          <w:rFonts w:ascii="Times New Roman" w:eastAsia="Times New Roman" w:hAnsi="Times New Roman"/>
          <w:b/>
        </w:rPr>
        <w:t xml:space="preserve"> </w:t>
      </w:r>
      <w:r w:rsidRPr="00E62E72">
        <w:rPr>
          <w:rFonts w:ascii="Times New Roman" w:eastAsia="Times New Roman" w:hAnsi="Times New Roman"/>
          <w:b/>
        </w:rPr>
        <w:t xml:space="preserve"> </w:t>
      </w:r>
      <w:r w:rsidR="003029A3" w:rsidRPr="00E62E72">
        <w:rPr>
          <w:rFonts w:ascii="Times New Roman" w:eastAsia="Times New Roman" w:hAnsi="Times New Roman"/>
          <w:b/>
        </w:rPr>
        <w:t>VICEPRIMAR,</w:t>
      </w:r>
      <w:r w:rsidR="00DF7625" w:rsidRPr="00E62E72">
        <w:rPr>
          <w:rFonts w:ascii="Times New Roman" w:eastAsia="Times New Roman" w:hAnsi="Times New Roman"/>
          <w:b/>
        </w:rPr>
        <w:tab/>
      </w:r>
      <w:r w:rsidR="00DF7625" w:rsidRPr="00E62E72">
        <w:rPr>
          <w:rFonts w:ascii="Times New Roman" w:eastAsia="Times New Roman" w:hAnsi="Times New Roman"/>
          <w:b/>
        </w:rPr>
        <w:tab/>
      </w:r>
      <w:r w:rsidR="00DF7625" w:rsidRPr="00E62E72">
        <w:rPr>
          <w:rFonts w:ascii="Times New Roman" w:eastAsia="Times New Roman" w:hAnsi="Times New Roman"/>
          <w:b/>
        </w:rPr>
        <w:tab/>
      </w:r>
    </w:p>
    <w:p w14:paraId="5384385E" w14:textId="77777777" w:rsidR="00AA7955" w:rsidRPr="00E62E72" w:rsidRDefault="00AA7955" w:rsidP="00DF7625">
      <w:pPr>
        <w:pStyle w:val="ListParagraph"/>
        <w:spacing w:line="240" w:lineRule="auto"/>
        <w:ind w:left="360" w:firstLine="360"/>
        <w:rPr>
          <w:rFonts w:ascii="Times New Roman" w:eastAsia="Times New Roman" w:hAnsi="Times New Roman"/>
          <w:b/>
        </w:rPr>
      </w:pPr>
    </w:p>
    <w:p w14:paraId="1E99465F" w14:textId="62A7D0F7" w:rsidR="00325574" w:rsidRPr="00E62E72" w:rsidRDefault="00601BF2" w:rsidP="00DF7625">
      <w:pPr>
        <w:pStyle w:val="ListParagraph"/>
        <w:spacing w:line="240" w:lineRule="auto"/>
        <w:ind w:left="360" w:firstLine="360"/>
        <w:rPr>
          <w:rFonts w:ascii="Times New Roman" w:eastAsia="Times New Roman" w:hAnsi="Times New Roman"/>
          <w:b/>
        </w:rPr>
      </w:pPr>
      <w:r w:rsidRPr="00E62E72">
        <w:rPr>
          <w:rFonts w:ascii="Times New Roman" w:eastAsia="Times New Roman" w:hAnsi="Times New Roman"/>
          <w:b/>
        </w:rPr>
        <w:t xml:space="preserve">Dominic </w:t>
      </w:r>
      <w:r w:rsidR="00AA7955" w:rsidRPr="00E62E72">
        <w:rPr>
          <w:rFonts w:ascii="Times New Roman" w:eastAsia="Times New Roman" w:hAnsi="Times New Roman"/>
          <w:b/>
        </w:rPr>
        <w:t>FRITZ</w:t>
      </w:r>
      <w:r w:rsidR="00AA7955" w:rsidRPr="00E62E72">
        <w:rPr>
          <w:rFonts w:ascii="Times New Roman" w:eastAsia="Times New Roman" w:hAnsi="Times New Roman"/>
          <w:b/>
        </w:rPr>
        <w:tab/>
      </w:r>
      <w:r w:rsidR="00AA7955" w:rsidRPr="00E62E72">
        <w:rPr>
          <w:rFonts w:ascii="Times New Roman" w:eastAsia="Times New Roman" w:hAnsi="Times New Roman"/>
          <w:b/>
        </w:rPr>
        <w:tab/>
      </w:r>
      <w:r w:rsidR="00593D50" w:rsidRPr="00E62E72">
        <w:rPr>
          <w:rFonts w:ascii="Times New Roman" w:eastAsia="Times New Roman" w:hAnsi="Times New Roman"/>
          <w:b/>
        </w:rPr>
        <w:tab/>
      </w:r>
      <w:r w:rsidR="00593D50" w:rsidRPr="00E62E72">
        <w:rPr>
          <w:rFonts w:ascii="Times New Roman" w:eastAsia="Times New Roman" w:hAnsi="Times New Roman"/>
          <w:b/>
        </w:rPr>
        <w:tab/>
      </w:r>
      <w:r w:rsidR="00593D50" w:rsidRPr="00E62E72">
        <w:rPr>
          <w:rFonts w:ascii="Times New Roman" w:eastAsia="Times New Roman" w:hAnsi="Times New Roman"/>
          <w:b/>
        </w:rPr>
        <w:tab/>
      </w:r>
      <w:r w:rsidR="00AA7955" w:rsidRPr="00E62E72">
        <w:rPr>
          <w:rFonts w:ascii="Times New Roman" w:eastAsia="Times New Roman" w:hAnsi="Times New Roman"/>
          <w:b/>
        </w:rPr>
        <w:t xml:space="preserve"> </w:t>
      </w:r>
      <w:r w:rsidRPr="00E62E72">
        <w:rPr>
          <w:rFonts w:ascii="Times New Roman" w:eastAsia="Times New Roman" w:hAnsi="Times New Roman"/>
          <w:b/>
        </w:rPr>
        <w:t xml:space="preserve">         </w:t>
      </w:r>
      <w:r w:rsidR="00AA7955" w:rsidRPr="00E62E72">
        <w:rPr>
          <w:rFonts w:ascii="Times New Roman" w:eastAsia="Times New Roman" w:hAnsi="Times New Roman"/>
          <w:b/>
        </w:rPr>
        <w:t xml:space="preserve"> </w:t>
      </w:r>
      <w:r w:rsidR="00E62E72" w:rsidRPr="00E62E72">
        <w:rPr>
          <w:rFonts w:ascii="Times New Roman" w:eastAsia="Times New Roman" w:hAnsi="Times New Roman"/>
          <w:b/>
        </w:rPr>
        <w:t xml:space="preserve"> </w:t>
      </w:r>
      <w:r w:rsidRPr="00E62E72">
        <w:rPr>
          <w:rFonts w:ascii="Times New Roman" w:eastAsia="Times New Roman" w:hAnsi="Times New Roman"/>
          <w:b/>
        </w:rPr>
        <w:t xml:space="preserve">   </w:t>
      </w:r>
      <w:r w:rsidR="00E62E72" w:rsidRPr="00E62E72">
        <w:rPr>
          <w:rFonts w:ascii="Times New Roman" w:eastAsia="Times New Roman" w:hAnsi="Times New Roman"/>
          <w:b/>
        </w:rPr>
        <w:t xml:space="preserve"> </w:t>
      </w:r>
      <w:r w:rsidRPr="00E62E72">
        <w:rPr>
          <w:rFonts w:ascii="Times New Roman" w:eastAsia="Times New Roman" w:hAnsi="Times New Roman"/>
          <w:b/>
        </w:rPr>
        <w:t xml:space="preserve">Ruben </w:t>
      </w:r>
      <w:r w:rsidR="00AA7955" w:rsidRPr="00E62E72">
        <w:rPr>
          <w:rFonts w:ascii="Times New Roman" w:eastAsia="Times New Roman" w:hAnsi="Times New Roman"/>
          <w:b/>
        </w:rPr>
        <w:t>LAȚCĂU</w:t>
      </w:r>
    </w:p>
    <w:p w14:paraId="792D71D7" w14:textId="77777777" w:rsidR="003029A3" w:rsidRPr="00E62E72" w:rsidRDefault="003029A3" w:rsidP="00DF7625">
      <w:pPr>
        <w:pStyle w:val="ListParagraph"/>
        <w:spacing w:line="240" w:lineRule="auto"/>
        <w:ind w:left="360" w:firstLine="360"/>
        <w:rPr>
          <w:rFonts w:ascii="Times New Roman" w:eastAsia="Times New Roman" w:hAnsi="Times New Roman"/>
          <w:b/>
        </w:rPr>
      </w:pPr>
    </w:p>
    <w:p w14:paraId="5F75424F" w14:textId="77777777" w:rsidR="003029A3" w:rsidRPr="00E62E72" w:rsidRDefault="003029A3" w:rsidP="00DF7625">
      <w:pPr>
        <w:pStyle w:val="ListParagraph"/>
        <w:spacing w:line="240" w:lineRule="auto"/>
        <w:ind w:left="360" w:firstLine="360"/>
        <w:rPr>
          <w:rFonts w:ascii="Times New Roman" w:eastAsia="Times New Roman" w:hAnsi="Times New Roman"/>
          <w:b/>
        </w:rPr>
      </w:pPr>
    </w:p>
    <w:p w14:paraId="307DBE9F" w14:textId="77777777" w:rsidR="003029A3" w:rsidRPr="00E62E72" w:rsidRDefault="003029A3" w:rsidP="00DF7625">
      <w:pPr>
        <w:pStyle w:val="ListParagraph"/>
        <w:spacing w:line="240" w:lineRule="auto"/>
        <w:ind w:left="360" w:firstLine="360"/>
        <w:rPr>
          <w:rFonts w:ascii="Times New Roman" w:eastAsia="Times New Roman" w:hAnsi="Times New Roman"/>
          <w:b/>
        </w:rPr>
      </w:pPr>
    </w:p>
    <w:p w14:paraId="717F56A2" w14:textId="391487C3" w:rsidR="003029A3" w:rsidRPr="00E62E72" w:rsidRDefault="00AA7955" w:rsidP="00AA7955">
      <w:pPr>
        <w:pStyle w:val="ListParagraph"/>
        <w:spacing w:line="240" w:lineRule="auto"/>
        <w:ind w:left="360" w:firstLine="360"/>
        <w:jc w:val="right"/>
        <w:rPr>
          <w:rFonts w:ascii="Times New Roman" w:eastAsia="Times New Roman" w:hAnsi="Times New Roman"/>
          <w:b/>
        </w:rPr>
      </w:pPr>
      <w:r w:rsidRPr="00E62E72">
        <w:rPr>
          <w:rFonts w:ascii="Times New Roman" w:eastAsia="Times New Roman" w:hAnsi="Times New Roman"/>
          <w:b/>
        </w:rPr>
        <w:t xml:space="preserve"> </w:t>
      </w:r>
    </w:p>
    <w:p w14:paraId="3D2B8641" w14:textId="45B05E47" w:rsidR="003029A3" w:rsidRPr="00E62E72" w:rsidRDefault="003029A3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1A1DB192" w14:textId="0031F779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17EF90BC" w14:textId="5C90437B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25799CF5" w14:textId="458735CD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6F27C84B" w14:textId="643BE8BE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695CB8D5" w14:textId="252BAE3B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17C7C1A9" w14:textId="655D3B05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44AE2BB9" w14:textId="68D02A2D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14EEF59D" w14:textId="2E5145C7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7EEEB08A" w14:textId="25F7A8C1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2911A917" w14:textId="25909AF1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3794E33F" w14:textId="65DEBD9A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2D1CB55B" w14:textId="416639ED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09C91916" w14:textId="02D40842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1B4D8659" w14:textId="0827CAEC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79A067E5" w14:textId="19BEA3D2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419F6ADB" w14:textId="1BD33CE9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11D478F6" w14:textId="1F311F54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3A8BA891" w14:textId="1ACE8E5B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0137FE12" w14:textId="5C1AB72D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07F233DC" w14:textId="71BC3D2F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5D84321A" w14:textId="77777777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49CA39C3" w14:textId="7A5E918D" w:rsidR="003029A3" w:rsidRPr="00E62E72" w:rsidRDefault="003029A3" w:rsidP="00AA7955">
      <w:pPr>
        <w:autoSpaceDE w:val="0"/>
        <w:autoSpaceDN w:val="0"/>
        <w:adjustRightInd w:val="0"/>
        <w:ind w:left="6840" w:firstLine="1080"/>
        <w:jc w:val="both"/>
        <w:rPr>
          <w:bCs/>
          <w:sz w:val="22"/>
          <w:szCs w:val="22"/>
          <w:lang w:val="ro-RO"/>
        </w:rPr>
      </w:pPr>
    </w:p>
    <w:p w14:paraId="1902C835" w14:textId="1AC76802" w:rsidR="00AA7955" w:rsidRPr="00E62E72" w:rsidRDefault="00AA7955" w:rsidP="00AA7955">
      <w:pPr>
        <w:autoSpaceDE w:val="0"/>
        <w:autoSpaceDN w:val="0"/>
        <w:adjustRightInd w:val="0"/>
        <w:ind w:left="6840" w:firstLine="1080"/>
        <w:jc w:val="both"/>
        <w:rPr>
          <w:bCs/>
          <w:sz w:val="22"/>
          <w:szCs w:val="22"/>
          <w:lang w:val="ro-RO"/>
        </w:rPr>
      </w:pPr>
    </w:p>
    <w:p w14:paraId="6EEDC487" w14:textId="15664D0C" w:rsidR="00AA7955" w:rsidRPr="00E62E72" w:rsidRDefault="00AA7955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10A671F2" w14:textId="5C6E0750" w:rsidR="00E62E72" w:rsidRPr="00E62E72" w:rsidRDefault="00E62E72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2"/>
          <w:lang w:val="ro-RO"/>
        </w:rPr>
      </w:pPr>
    </w:p>
    <w:p w14:paraId="2CC41110" w14:textId="3382FD5E" w:rsidR="00AA7955" w:rsidRPr="00E62E72" w:rsidRDefault="00E62E72" w:rsidP="00E62E72">
      <w:pPr>
        <w:rPr>
          <w:b/>
          <w:sz w:val="18"/>
          <w:szCs w:val="18"/>
          <w:lang w:val="ro-RO"/>
        </w:rPr>
      </w:pPr>
      <w:r w:rsidRPr="00E62E72">
        <w:rPr>
          <w:sz w:val="18"/>
          <w:szCs w:val="18"/>
          <w:lang w:val="ro-RO"/>
        </w:rPr>
        <w:t>NOTĂ: Elementele de natură tehnică, de detaliu, se vor regăsi în raportul de specialitate și, dacă se impune, în nota de fundamentare</w:t>
      </w:r>
    </w:p>
    <w:sectPr w:rsidR="00AA7955" w:rsidRPr="00E62E72" w:rsidSect="00AA7955">
      <w:footerReference w:type="default" r:id="rId8"/>
      <w:pgSz w:w="11906" w:h="16838"/>
      <w:pgMar w:top="720" w:right="849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9285" w14:textId="77777777" w:rsidR="00601BF2" w:rsidRDefault="00601BF2" w:rsidP="00601BF2">
      <w:r>
        <w:separator/>
      </w:r>
    </w:p>
  </w:endnote>
  <w:endnote w:type="continuationSeparator" w:id="0">
    <w:p w14:paraId="1A2C1E4A" w14:textId="77777777" w:rsidR="00601BF2" w:rsidRDefault="00601BF2" w:rsidP="0060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47726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0B4F91F" w14:textId="77777777" w:rsidR="00AC4FEE" w:rsidRPr="00AC4FEE" w:rsidRDefault="00AC4FEE" w:rsidP="00AC4FEE">
        <w:pPr>
          <w:autoSpaceDE w:val="0"/>
          <w:autoSpaceDN w:val="0"/>
          <w:adjustRightInd w:val="0"/>
          <w:ind w:left="6840" w:firstLine="1080"/>
          <w:jc w:val="right"/>
          <w:rPr>
            <w:sz w:val="16"/>
            <w:szCs w:val="16"/>
            <w:lang w:val="es-ES"/>
          </w:rPr>
        </w:pPr>
        <w:r w:rsidRPr="00AA7955">
          <w:rPr>
            <w:sz w:val="18"/>
            <w:szCs w:val="18"/>
            <w:lang w:val="es-ES"/>
          </w:rPr>
          <w:t xml:space="preserve">               </w:t>
        </w:r>
        <w:r w:rsidRPr="00AC4FEE">
          <w:rPr>
            <w:sz w:val="16"/>
            <w:szCs w:val="16"/>
            <w:lang w:val="es-ES"/>
          </w:rPr>
          <w:t xml:space="preserve">COD FO53-03, Ver.1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p>
      <w:p w14:paraId="47F3C5DA" w14:textId="59C5D800" w:rsidR="00AC4FEE" w:rsidRPr="00AC4FEE" w:rsidRDefault="00AC4FEE">
        <w:pPr>
          <w:pStyle w:val="Footer"/>
          <w:jc w:val="center"/>
          <w:rPr>
            <w:sz w:val="16"/>
            <w:szCs w:val="16"/>
          </w:rPr>
        </w:pPr>
      </w:p>
      <w:p w14:paraId="7B482DCE" w14:textId="2F14B1BF" w:rsidR="00601BF2" w:rsidRPr="00AC4FEE" w:rsidRDefault="00933644">
        <w:pPr>
          <w:pStyle w:val="Footer"/>
          <w:jc w:val="center"/>
          <w:rPr>
            <w:sz w:val="18"/>
            <w:szCs w:val="18"/>
          </w:rPr>
        </w:pPr>
        <w:r w:rsidRPr="00AC4FEE">
          <w:rPr>
            <w:sz w:val="18"/>
            <w:szCs w:val="18"/>
          </w:rPr>
          <w:fldChar w:fldCharType="begin"/>
        </w:r>
        <w:r w:rsidRPr="00AC4FEE">
          <w:rPr>
            <w:sz w:val="18"/>
            <w:szCs w:val="18"/>
          </w:rPr>
          <w:instrText xml:space="preserve"> PAGE   \* MERGEFORMAT </w:instrText>
        </w:r>
        <w:r w:rsidRPr="00AC4FEE">
          <w:rPr>
            <w:sz w:val="18"/>
            <w:szCs w:val="18"/>
          </w:rPr>
          <w:fldChar w:fldCharType="separate"/>
        </w:r>
        <w:r w:rsidR="00601BF2" w:rsidRPr="00AC4FEE">
          <w:rPr>
            <w:noProof/>
            <w:sz w:val="18"/>
            <w:szCs w:val="18"/>
          </w:rPr>
          <w:t>2</w:t>
        </w:r>
        <w:r w:rsidRPr="00AC4FEE">
          <w:rPr>
            <w:noProof/>
            <w:sz w:val="18"/>
            <w:szCs w:val="18"/>
          </w:rPr>
          <w:fldChar w:fldCharType="end"/>
        </w:r>
      </w:p>
    </w:sdtContent>
  </w:sdt>
  <w:p w14:paraId="1B124168" w14:textId="77777777" w:rsidR="00601BF2" w:rsidRDefault="00601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3201" w14:textId="77777777" w:rsidR="00601BF2" w:rsidRDefault="00601BF2" w:rsidP="00601BF2">
      <w:r>
        <w:separator/>
      </w:r>
    </w:p>
  </w:footnote>
  <w:footnote w:type="continuationSeparator" w:id="0">
    <w:p w14:paraId="7EE850C8" w14:textId="77777777" w:rsidR="00601BF2" w:rsidRDefault="00601BF2" w:rsidP="00601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6408"/>
    <w:multiLevelType w:val="hybridMultilevel"/>
    <w:tmpl w:val="747E99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w w:val="1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C7014"/>
    <w:multiLevelType w:val="hybridMultilevel"/>
    <w:tmpl w:val="597E8D00"/>
    <w:lvl w:ilvl="0" w:tplc="29421D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060A"/>
    <w:multiLevelType w:val="hybridMultilevel"/>
    <w:tmpl w:val="974E338A"/>
    <w:lvl w:ilvl="0" w:tplc="C2A6F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F457B"/>
    <w:multiLevelType w:val="hybridMultilevel"/>
    <w:tmpl w:val="CF0E078C"/>
    <w:lvl w:ilvl="0" w:tplc="EE68A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67963"/>
    <w:multiLevelType w:val="hybridMultilevel"/>
    <w:tmpl w:val="9280C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E6CF1"/>
    <w:multiLevelType w:val="multilevel"/>
    <w:tmpl w:val="3EA48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D57F73"/>
    <w:multiLevelType w:val="hybridMultilevel"/>
    <w:tmpl w:val="5AFE20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505501">
    <w:abstractNumId w:val="5"/>
  </w:num>
  <w:num w:numId="2" w16cid:durableId="1367608323">
    <w:abstractNumId w:val="2"/>
  </w:num>
  <w:num w:numId="3" w16cid:durableId="969016623">
    <w:abstractNumId w:val="3"/>
  </w:num>
  <w:num w:numId="4" w16cid:durableId="1807701268">
    <w:abstractNumId w:val="1"/>
  </w:num>
  <w:num w:numId="5" w16cid:durableId="1537818297">
    <w:abstractNumId w:val="0"/>
  </w:num>
  <w:num w:numId="6" w16cid:durableId="1225725359">
    <w:abstractNumId w:val="6"/>
  </w:num>
  <w:num w:numId="7" w16cid:durableId="1306548958">
    <w:abstractNumId w:val="4"/>
  </w:num>
  <w:num w:numId="8" w16cid:durableId="528226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5CF"/>
    <w:rsid w:val="00000AFD"/>
    <w:rsid w:val="000023D7"/>
    <w:rsid w:val="00003D17"/>
    <w:rsid w:val="0000672C"/>
    <w:rsid w:val="00007E8D"/>
    <w:rsid w:val="00010DBD"/>
    <w:rsid w:val="000119C4"/>
    <w:rsid w:val="00014281"/>
    <w:rsid w:val="00016698"/>
    <w:rsid w:val="00016EC1"/>
    <w:rsid w:val="00020C10"/>
    <w:rsid w:val="000216AB"/>
    <w:rsid w:val="000216D2"/>
    <w:rsid w:val="00021820"/>
    <w:rsid w:val="00021F24"/>
    <w:rsid w:val="00023C34"/>
    <w:rsid w:val="000263FB"/>
    <w:rsid w:val="00026536"/>
    <w:rsid w:val="000338E3"/>
    <w:rsid w:val="000344E1"/>
    <w:rsid w:val="000354E2"/>
    <w:rsid w:val="000360C6"/>
    <w:rsid w:val="00036DD2"/>
    <w:rsid w:val="00040580"/>
    <w:rsid w:val="00041ABB"/>
    <w:rsid w:val="00043526"/>
    <w:rsid w:val="00044662"/>
    <w:rsid w:val="00052AD9"/>
    <w:rsid w:val="00056C4D"/>
    <w:rsid w:val="00057DB1"/>
    <w:rsid w:val="000610AA"/>
    <w:rsid w:val="00062BA5"/>
    <w:rsid w:val="0006328C"/>
    <w:rsid w:val="0006389D"/>
    <w:rsid w:val="0006759F"/>
    <w:rsid w:val="0007113E"/>
    <w:rsid w:val="0007304F"/>
    <w:rsid w:val="0007680E"/>
    <w:rsid w:val="000800D5"/>
    <w:rsid w:val="000837D0"/>
    <w:rsid w:val="00084E48"/>
    <w:rsid w:val="00091F7C"/>
    <w:rsid w:val="00092D47"/>
    <w:rsid w:val="000A279B"/>
    <w:rsid w:val="000A2D59"/>
    <w:rsid w:val="000A43EA"/>
    <w:rsid w:val="000A4471"/>
    <w:rsid w:val="000A48C5"/>
    <w:rsid w:val="000A7FAD"/>
    <w:rsid w:val="000B02AF"/>
    <w:rsid w:val="000B275D"/>
    <w:rsid w:val="000B2D86"/>
    <w:rsid w:val="000B403D"/>
    <w:rsid w:val="000B4480"/>
    <w:rsid w:val="000B48C1"/>
    <w:rsid w:val="000B5A6F"/>
    <w:rsid w:val="000B6222"/>
    <w:rsid w:val="000C2C59"/>
    <w:rsid w:val="000C329F"/>
    <w:rsid w:val="000C4224"/>
    <w:rsid w:val="000C57BD"/>
    <w:rsid w:val="000C6F37"/>
    <w:rsid w:val="000D1D07"/>
    <w:rsid w:val="000D2B61"/>
    <w:rsid w:val="000D5C1D"/>
    <w:rsid w:val="000D6E6A"/>
    <w:rsid w:val="000E08AF"/>
    <w:rsid w:val="000E4E9B"/>
    <w:rsid w:val="000E5E35"/>
    <w:rsid w:val="00100678"/>
    <w:rsid w:val="00101EE1"/>
    <w:rsid w:val="001024FF"/>
    <w:rsid w:val="00102FAC"/>
    <w:rsid w:val="00106B76"/>
    <w:rsid w:val="001111B1"/>
    <w:rsid w:val="0011153B"/>
    <w:rsid w:val="00112EB9"/>
    <w:rsid w:val="00113197"/>
    <w:rsid w:val="00114169"/>
    <w:rsid w:val="00114BD2"/>
    <w:rsid w:val="001154B1"/>
    <w:rsid w:val="00117123"/>
    <w:rsid w:val="001208C2"/>
    <w:rsid w:val="001304AA"/>
    <w:rsid w:val="001308F1"/>
    <w:rsid w:val="001329C3"/>
    <w:rsid w:val="00132BB1"/>
    <w:rsid w:val="001335AB"/>
    <w:rsid w:val="00133C41"/>
    <w:rsid w:val="0013423B"/>
    <w:rsid w:val="00134BA0"/>
    <w:rsid w:val="0013535D"/>
    <w:rsid w:val="00135DC1"/>
    <w:rsid w:val="001379BB"/>
    <w:rsid w:val="00140FBF"/>
    <w:rsid w:val="001425C9"/>
    <w:rsid w:val="001448FB"/>
    <w:rsid w:val="00147726"/>
    <w:rsid w:val="00147EA1"/>
    <w:rsid w:val="00150139"/>
    <w:rsid w:val="00150219"/>
    <w:rsid w:val="00153DCF"/>
    <w:rsid w:val="001542C8"/>
    <w:rsid w:val="00154CEB"/>
    <w:rsid w:val="0015555D"/>
    <w:rsid w:val="001638F2"/>
    <w:rsid w:val="00163FEC"/>
    <w:rsid w:val="00166C26"/>
    <w:rsid w:val="00171A00"/>
    <w:rsid w:val="00173F44"/>
    <w:rsid w:val="00174F33"/>
    <w:rsid w:val="00180301"/>
    <w:rsid w:val="001834DF"/>
    <w:rsid w:val="001876E6"/>
    <w:rsid w:val="00190B18"/>
    <w:rsid w:val="00194A38"/>
    <w:rsid w:val="00196135"/>
    <w:rsid w:val="001A17B5"/>
    <w:rsid w:val="001A19A3"/>
    <w:rsid w:val="001A4D66"/>
    <w:rsid w:val="001A7857"/>
    <w:rsid w:val="001A7B3D"/>
    <w:rsid w:val="001B1701"/>
    <w:rsid w:val="001B18CA"/>
    <w:rsid w:val="001B1F1B"/>
    <w:rsid w:val="001B382C"/>
    <w:rsid w:val="001B5FBE"/>
    <w:rsid w:val="001C223A"/>
    <w:rsid w:val="001C323A"/>
    <w:rsid w:val="001C6CB7"/>
    <w:rsid w:val="001D2312"/>
    <w:rsid w:val="001D4DCD"/>
    <w:rsid w:val="001D5411"/>
    <w:rsid w:val="001E11AE"/>
    <w:rsid w:val="001E582B"/>
    <w:rsid w:val="001E792C"/>
    <w:rsid w:val="001F65E7"/>
    <w:rsid w:val="002012F0"/>
    <w:rsid w:val="002100F5"/>
    <w:rsid w:val="00210A98"/>
    <w:rsid w:val="0021258C"/>
    <w:rsid w:val="00213F09"/>
    <w:rsid w:val="00216DD6"/>
    <w:rsid w:val="00216EA5"/>
    <w:rsid w:val="0022695A"/>
    <w:rsid w:val="00226BF1"/>
    <w:rsid w:val="00231677"/>
    <w:rsid w:val="00234AB9"/>
    <w:rsid w:val="00235AF7"/>
    <w:rsid w:val="002361FA"/>
    <w:rsid w:val="00236331"/>
    <w:rsid w:val="00242B69"/>
    <w:rsid w:val="002455E2"/>
    <w:rsid w:val="00245AB8"/>
    <w:rsid w:val="00253DB6"/>
    <w:rsid w:val="00257A43"/>
    <w:rsid w:val="00261D1B"/>
    <w:rsid w:val="00264376"/>
    <w:rsid w:val="0026588C"/>
    <w:rsid w:val="00267986"/>
    <w:rsid w:val="00272868"/>
    <w:rsid w:val="00273A25"/>
    <w:rsid w:val="002934EE"/>
    <w:rsid w:val="00294126"/>
    <w:rsid w:val="002A11A9"/>
    <w:rsid w:val="002A275A"/>
    <w:rsid w:val="002A2FE9"/>
    <w:rsid w:val="002A4895"/>
    <w:rsid w:val="002A59B1"/>
    <w:rsid w:val="002A5B59"/>
    <w:rsid w:val="002A5C50"/>
    <w:rsid w:val="002A652C"/>
    <w:rsid w:val="002A6899"/>
    <w:rsid w:val="002A7575"/>
    <w:rsid w:val="002A75B0"/>
    <w:rsid w:val="002B3BCC"/>
    <w:rsid w:val="002B3C3C"/>
    <w:rsid w:val="002B53E8"/>
    <w:rsid w:val="002B628B"/>
    <w:rsid w:val="002B647D"/>
    <w:rsid w:val="002B6895"/>
    <w:rsid w:val="002B761A"/>
    <w:rsid w:val="002C32D8"/>
    <w:rsid w:val="002C3803"/>
    <w:rsid w:val="002C41C7"/>
    <w:rsid w:val="002C54FC"/>
    <w:rsid w:val="002C691B"/>
    <w:rsid w:val="002C6A5F"/>
    <w:rsid w:val="002D0CDE"/>
    <w:rsid w:val="002D3F1C"/>
    <w:rsid w:val="002E0055"/>
    <w:rsid w:val="002E3368"/>
    <w:rsid w:val="002E4D68"/>
    <w:rsid w:val="002E5431"/>
    <w:rsid w:val="002F0B86"/>
    <w:rsid w:val="002F3625"/>
    <w:rsid w:val="002F4C29"/>
    <w:rsid w:val="002F59B7"/>
    <w:rsid w:val="002F5D61"/>
    <w:rsid w:val="003029A3"/>
    <w:rsid w:val="00302C5B"/>
    <w:rsid w:val="0030325C"/>
    <w:rsid w:val="00305403"/>
    <w:rsid w:val="0030723A"/>
    <w:rsid w:val="00307406"/>
    <w:rsid w:val="00312A32"/>
    <w:rsid w:val="003147A5"/>
    <w:rsid w:val="00314C1E"/>
    <w:rsid w:val="00314D25"/>
    <w:rsid w:val="0031661C"/>
    <w:rsid w:val="00317440"/>
    <w:rsid w:val="00320D05"/>
    <w:rsid w:val="00321ADE"/>
    <w:rsid w:val="003222EA"/>
    <w:rsid w:val="00322D39"/>
    <w:rsid w:val="00325574"/>
    <w:rsid w:val="0032769A"/>
    <w:rsid w:val="00330381"/>
    <w:rsid w:val="00330D8F"/>
    <w:rsid w:val="003319D3"/>
    <w:rsid w:val="003344EA"/>
    <w:rsid w:val="00334955"/>
    <w:rsid w:val="003519A6"/>
    <w:rsid w:val="003526B1"/>
    <w:rsid w:val="003542A2"/>
    <w:rsid w:val="00355191"/>
    <w:rsid w:val="003554E4"/>
    <w:rsid w:val="00357FEB"/>
    <w:rsid w:val="00360A28"/>
    <w:rsid w:val="00360E0C"/>
    <w:rsid w:val="00361EFE"/>
    <w:rsid w:val="003645D8"/>
    <w:rsid w:val="00365926"/>
    <w:rsid w:val="00366A1C"/>
    <w:rsid w:val="0037264C"/>
    <w:rsid w:val="0037406A"/>
    <w:rsid w:val="0037536B"/>
    <w:rsid w:val="003847C5"/>
    <w:rsid w:val="00385833"/>
    <w:rsid w:val="0038764A"/>
    <w:rsid w:val="00387E73"/>
    <w:rsid w:val="0039546D"/>
    <w:rsid w:val="00395DFF"/>
    <w:rsid w:val="003A3025"/>
    <w:rsid w:val="003A598A"/>
    <w:rsid w:val="003B74EF"/>
    <w:rsid w:val="003B7853"/>
    <w:rsid w:val="003C1BD0"/>
    <w:rsid w:val="003C4966"/>
    <w:rsid w:val="003C4F37"/>
    <w:rsid w:val="003C771B"/>
    <w:rsid w:val="003D14DE"/>
    <w:rsid w:val="003D2F46"/>
    <w:rsid w:val="003D315B"/>
    <w:rsid w:val="003D5817"/>
    <w:rsid w:val="003E01B2"/>
    <w:rsid w:val="003E2519"/>
    <w:rsid w:val="003E30A8"/>
    <w:rsid w:val="003E39D5"/>
    <w:rsid w:val="003E651F"/>
    <w:rsid w:val="003E6DB4"/>
    <w:rsid w:val="003F268A"/>
    <w:rsid w:val="003F3032"/>
    <w:rsid w:val="003F3AB3"/>
    <w:rsid w:val="00406E1C"/>
    <w:rsid w:val="00407289"/>
    <w:rsid w:val="00410950"/>
    <w:rsid w:val="00410C70"/>
    <w:rsid w:val="0041785F"/>
    <w:rsid w:val="004242F5"/>
    <w:rsid w:val="004246EE"/>
    <w:rsid w:val="00425092"/>
    <w:rsid w:val="004278C3"/>
    <w:rsid w:val="00430FCF"/>
    <w:rsid w:val="00433B85"/>
    <w:rsid w:val="00434683"/>
    <w:rsid w:val="00435EEC"/>
    <w:rsid w:val="004402D0"/>
    <w:rsid w:val="004419DD"/>
    <w:rsid w:val="00446F39"/>
    <w:rsid w:val="004501C5"/>
    <w:rsid w:val="00452148"/>
    <w:rsid w:val="00453DC2"/>
    <w:rsid w:val="00453DDF"/>
    <w:rsid w:val="004579E4"/>
    <w:rsid w:val="00461F7A"/>
    <w:rsid w:val="004655B6"/>
    <w:rsid w:val="00471AF5"/>
    <w:rsid w:val="00475EBF"/>
    <w:rsid w:val="00481B7D"/>
    <w:rsid w:val="004824B4"/>
    <w:rsid w:val="004831BB"/>
    <w:rsid w:val="004844E7"/>
    <w:rsid w:val="0048766A"/>
    <w:rsid w:val="00492ABF"/>
    <w:rsid w:val="00496343"/>
    <w:rsid w:val="004A182C"/>
    <w:rsid w:val="004A2BB3"/>
    <w:rsid w:val="004B0479"/>
    <w:rsid w:val="004B3411"/>
    <w:rsid w:val="004B36B2"/>
    <w:rsid w:val="004B5517"/>
    <w:rsid w:val="004B6445"/>
    <w:rsid w:val="004C0ECE"/>
    <w:rsid w:val="004C3D3B"/>
    <w:rsid w:val="004C7049"/>
    <w:rsid w:val="004D04A1"/>
    <w:rsid w:val="004D315B"/>
    <w:rsid w:val="004D77CE"/>
    <w:rsid w:val="004E040E"/>
    <w:rsid w:val="004E3CF1"/>
    <w:rsid w:val="004E7DDC"/>
    <w:rsid w:val="004F0202"/>
    <w:rsid w:val="004F20E2"/>
    <w:rsid w:val="004F2F4D"/>
    <w:rsid w:val="004F485E"/>
    <w:rsid w:val="004F5D0C"/>
    <w:rsid w:val="004F6740"/>
    <w:rsid w:val="004F7028"/>
    <w:rsid w:val="005030E9"/>
    <w:rsid w:val="00512D6D"/>
    <w:rsid w:val="00512DE1"/>
    <w:rsid w:val="005141DF"/>
    <w:rsid w:val="00514978"/>
    <w:rsid w:val="005154FA"/>
    <w:rsid w:val="005216BD"/>
    <w:rsid w:val="00522685"/>
    <w:rsid w:val="00523533"/>
    <w:rsid w:val="00524081"/>
    <w:rsid w:val="005339D4"/>
    <w:rsid w:val="005372C8"/>
    <w:rsid w:val="00541DD3"/>
    <w:rsid w:val="00542D70"/>
    <w:rsid w:val="00543D31"/>
    <w:rsid w:val="00544B70"/>
    <w:rsid w:val="00544F3A"/>
    <w:rsid w:val="0055072F"/>
    <w:rsid w:val="00550DAD"/>
    <w:rsid w:val="0055117B"/>
    <w:rsid w:val="00552671"/>
    <w:rsid w:val="00553172"/>
    <w:rsid w:val="00553911"/>
    <w:rsid w:val="005551B1"/>
    <w:rsid w:val="00555746"/>
    <w:rsid w:val="00557884"/>
    <w:rsid w:val="00557BCB"/>
    <w:rsid w:val="005616EE"/>
    <w:rsid w:val="00562C81"/>
    <w:rsid w:val="00573C60"/>
    <w:rsid w:val="00581F1A"/>
    <w:rsid w:val="00584886"/>
    <w:rsid w:val="005865DB"/>
    <w:rsid w:val="0059333D"/>
    <w:rsid w:val="00593D50"/>
    <w:rsid w:val="005A1A73"/>
    <w:rsid w:val="005A36F4"/>
    <w:rsid w:val="005A5892"/>
    <w:rsid w:val="005A6683"/>
    <w:rsid w:val="005A6E17"/>
    <w:rsid w:val="005B220A"/>
    <w:rsid w:val="005B6E7E"/>
    <w:rsid w:val="005C0305"/>
    <w:rsid w:val="005C08C6"/>
    <w:rsid w:val="005C3ABE"/>
    <w:rsid w:val="005C5473"/>
    <w:rsid w:val="005C6B40"/>
    <w:rsid w:val="005D3A41"/>
    <w:rsid w:val="005D53A3"/>
    <w:rsid w:val="005D7167"/>
    <w:rsid w:val="005E4276"/>
    <w:rsid w:val="005E495B"/>
    <w:rsid w:val="005E53BE"/>
    <w:rsid w:val="005F0A7F"/>
    <w:rsid w:val="005F2ADE"/>
    <w:rsid w:val="005F47E0"/>
    <w:rsid w:val="005F74E5"/>
    <w:rsid w:val="00601BF2"/>
    <w:rsid w:val="006025E0"/>
    <w:rsid w:val="006043E3"/>
    <w:rsid w:val="0060659A"/>
    <w:rsid w:val="00606C53"/>
    <w:rsid w:val="00610158"/>
    <w:rsid w:val="006167A6"/>
    <w:rsid w:val="0061688B"/>
    <w:rsid w:val="0061715D"/>
    <w:rsid w:val="006229C3"/>
    <w:rsid w:val="00623B6D"/>
    <w:rsid w:val="006243A9"/>
    <w:rsid w:val="00625022"/>
    <w:rsid w:val="006254B9"/>
    <w:rsid w:val="00631D09"/>
    <w:rsid w:val="006338B4"/>
    <w:rsid w:val="006408AC"/>
    <w:rsid w:val="00641115"/>
    <w:rsid w:val="00646F06"/>
    <w:rsid w:val="00651B8B"/>
    <w:rsid w:val="00652466"/>
    <w:rsid w:val="00655E47"/>
    <w:rsid w:val="00656479"/>
    <w:rsid w:val="00661064"/>
    <w:rsid w:val="00661B3D"/>
    <w:rsid w:val="006631DB"/>
    <w:rsid w:val="00664928"/>
    <w:rsid w:val="00672DFD"/>
    <w:rsid w:val="00673FE9"/>
    <w:rsid w:val="0067677E"/>
    <w:rsid w:val="006779A1"/>
    <w:rsid w:val="00680320"/>
    <w:rsid w:val="00682711"/>
    <w:rsid w:val="006849C9"/>
    <w:rsid w:val="00686A12"/>
    <w:rsid w:val="006905C6"/>
    <w:rsid w:val="0069456A"/>
    <w:rsid w:val="00694D75"/>
    <w:rsid w:val="006967EE"/>
    <w:rsid w:val="006A25D3"/>
    <w:rsid w:val="006A3748"/>
    <w:rsid w:val="006B0388"/>
    <w:rsid w:val="006B2CF1"/>
    <w:rsid w:val="006B31D8"/>
    <w:rsid w:val="006B367C"/>
    <w:rsid w:val="006B3D02"/>
    <w:rsid w:val="006C30FE"/>
    <w:rsid w:val="006C58DC"/>
    <w:rsid w:val="006C758F"/>
    <w:rsid w:val="006D5E06"/>
    <w:rsid w:val="006E5B71"/>
    <w:rsid w:val="006F0E8F"/>
    <w:rsid w:val="006F3E1C"/>
    <w:rsid w:val="006F5F19"/>
    <w:rsid w:val="006F686C"/>
    <w:rsid w:val="007000E7"/>
    <w:rsid w:val="0071145C"/>
    <w:rsid w:val="00712F46"/>
    <w:rsid w:val="00716672"/>
    <w:rsid w:val="00716EA2"/>
    <w:rsid w:val="00723E53"/>
    <w:rsid w:val="0072400F"/>
    <w:rsid w:val="0072516B"/>
    <w:rsid w:val="007275C8"/>
    <w:rsid w:val="00730307"/>
    <w:rsid w:val="00730405"/>
    <w:rsid w:val="00731297"/>
    <w:rsid w:val="0073336A"/>
    <w:rsid w:val="00735204"/>
    <w:rsid w:val="00737C08"/>
    <w:rsid w:val="007478E6"/>
    <w:rsid w:val="0075225E"/>
    <w:rsid w:val="00754321"/>
    <w:rsid w:val="007574B5"/>
    <w:rsid w:val="00761109"/>
    <w:rsid w:val="007674A6"/>
    <w:rsid w:val="0077330E"/>
    <w:rsid w:val="00774790"/>
    <w:rsid w:val="00777454"/>
    <w:rsid w:val="00785238"/>
    <w:rsid w:val="00786FDE"/>
    <w:rsid w:val="00794B61"/>
    <w:rsid w:val="00797412"/>
    <w:rsid w:val="00797F19"/>
    <w:rsid w:val="007A0B04"/>
    <w:rsid w:val="007A0E46"/>
    <w:rsid w:val="007A1006"/>
    <w:rsid w:val="007A4B9D"/>
    <w:rsid w:val="007A5F85"/>
    <w:rsid w:val="007B35CB"/>
    <w:rsid w:val="007C1302"/>
    <w:rsid w:val="007C17F2"/>
    <w:rsid w:val="007C19AB"/>
    <w:rsid w:val="007C29AA"/>
    <w:rsid w:val="007C6996"/>
    <w:rsid w:val="007C7C00"/>
    <w:rsid w:val="007D3E0D"/>
    <w:rsid w:val="007E1A3F"/>
    <w:rsid w:val="007E26FC"/>
    <w:rsid w:val="007E27F6"/>
    <w:rsid w:val="007E2AC0"/>
    <w:rsid w:val="007E3C4F"/>
    <w:rsid w:val="007E4F91"/>
    <w:rsid w:val="007E69C6"/>
    <w:rsid w:val="007F12B8"/>
    <w:rsid w:val="007F36DA"/>
    <w:rsid w:val="007F77C4"/>
    <w:rsid w:val="008013BD"/>
    <w:rsid w:val="00802B99"/>
    <w:rsid w:val="00813958"/>
    <w:rsid w:val="00814BA6"/>
    <w:rsid w:val="00815F3A"/>
    <w:rsid w:val="008165E4"/>
    <w:rsid w:val="008173FD"/>
    <w:rsid w:val="0081741B"/>
    <w:rsid w:val="00817D4F"/>
    <w:rsid w:val="008219CC"/>
    <w:rsid w:val="00826786"/>
    <w:rsid w:val="00826881"/>
    <w:rsid w:val="00832729"/>
    <w:rsid w:val="00836997"/>
    <w:rsid w:val="0083791D"/>
    <w:rsid w:val="0084240F"/>
    <w:rsid w:val="00845FFE"/>
    <w:rsid w:val="00851371"/>
    <w:rsid w:val="00851878"/>
    <w:rsid w:val="00853806"/>
    <w:rsid w:val="00853EA0"/>
    <w:rsid w:val="0086153E"/>
    <w:rsid w:val="008635CF"/>
    <w:rsid w:val="00866E75"/>
    <w:rsid w:val="008704AF"/>
    <w:rsid w:val="008707FB"/>
    <w:rsid w:val="008714C4"/>
    <w:rsid w:val="008724B9"/>
    <w:rsid w:val="00873156"/>
    <w:rsid w:val="00877BC0"/>
    <w:rsid w:val="00877E0F"/>
    <w:rsid w:val="00887F56"/>
    <w:rsid w:val="00890CB7"/>
    <w:rsid w:val="00895FCD"/>
    <w:rsid w:val="008A683E"/>
    <w:rsid w:val="008A7C3D"/>
    <w:rsid w:val="008B41E5"/>
    <w:rsid w:val="008B5008"/>
    <w:rsid w:val="008B560C"/>
    <w:rsid w:val="008B5730"/>
    <w:rsid w:val="008B7987"/>
    <w:rsid w:val="008C0773"/>
    <w:rsid w:val="008C162C"/>
    <w:rsid w:val="008C20B4"/>
    <w:rsid w:val="008C2926"/>
    <w:rsid w:val="008C397A"/>
    <w:rsid w:val="008C5681"/>
    <w:rsid w:val="008D006B"/>
    <w:rsid w:val="008D2C84"/>
    <w:rsid w:val="008D7614"/>
    <w:rsid w:val="008E0771"/>
    <w:rsid w:val="008E531F"/>
    <w:rsid w:val="008E55F8"/>
    <w:rsid w:val="008E7979"/>
    <w:rsid w:val="008F05D1"/>
    <w:rsid w:val="008F39EA"/>
    <w:rsid w:val="00905360"/>
    <w:rsid w:val="00905DC6"/>
    <w:rsid w:val="00911E26"/>
    <w:rsid w:val="00913701"/>
    <w:rsid w:val="00913E39"/>
    <w:rsid w:val="0091675B"/>
    <w:rsid w:val="00917826"/>
    <w:rsid w:val="0092025C"/>
    <w:rsid w:val="009210FA"/>
    <w:rsid w:val="00927DC1"/>
    <w:rsid w:val="00933644"/>
    <w:rsid w:val="00936E69"/>
    <w:rsid w:val="00942A43"/>
    <w:rsid w:val="00943E01"/>
    <w:rsid w:val="009453B8"/>
    <w:rsid w:val="00946A99"/>
    <w:rsid w:val="00951BA6"/>
    <w:rsid w:val="00960A4E"/>
    <w:rsid w:val="00964866"/>
    <w:rsid w:val="009654EF"/>
    <w:rsid w:val="00970FBB"/>
    <w:rsid w:val="009719E4"/>
    <w:rsid w:val="00972190"/>
    <w:rsid w:val="00972DB7"/>
    <w:rsid w:val="00975002"/>
    <w:rsid w:val="00977DAB"/>
    <w:rsid w:val="00981B9C"/>
    <w:rsid w:val="00984F5E"/>
    <w:rsid w:val="0099232D"/>
    <w:rsid w:val="009945FE"/>
    <w:rsid w:val="00995AD3"/>
    <w:rsid w:val="00995F29"/>
    <w:rsid w:val="00997DA7"/>
    <w:rsid w:val="009A5E56"/>
    <w:rsid w:val="009A6835"/>
    <w:rsid w:val="009B003A"/>
    <w:rsid w:val="009B2108"/>
    <w:rsid w:val="009B2C90"/>
    <w:rsid w:val="009B55A6"/>
    <w:rsid w:val="009C0533"/>
    <w:rsid w:val="009C2ECE"/>
    <w:rsid w:val="009C2F81"/>
    <w:rsid w:val="009C5846"/>
    <w:rsid w:val="009D120A"/>
    <w:rsid w:val="009D2E4D"/>
    <w:rsid w:val="009D447F"/>
    <w:rsid w:val="009D45D1"/>
    <w:rsid w:val="009D4845"/>
    <w:rsid w:val="009E245C"/>
    <w:rsid w:val="009E4610"/>
    <w:rsid w:val="009E75D7"/>
    <w:rsid w:val="009F24BA"/>
    <w:rsid w:val="009F67D5"/>
    <w:rsid w:val="009F719F"/>
    <w:rsid w:val="009F754E"/>
    <w:rsid w:val="00A005E5"/>
    <w:rsid w:val="00A006E0"/>
    <w:rsid w:val="00A05486"/>
    <w:rsid w:val="00A05527"/>
    <w:rsid w:val="00A064F9"/>
    <w:rsid w:val="00A067FB"/>
    <w:rsid w:val="00A07A88"/>
    <w:rsid w:val="00A1011F"/>
    <w:rsid w:val="00A1230B"/>
    <w:rsid w:val="00A1755D"/>
    <w:rsid w:val="00A204A8"/>
    <w:rsid w:val="00A26E7F"/>
    <w:rsid w:val="00A27158"/>
    <w:rsid w:val="00A33131"/>
    <w:rsid w:val="00A400AD"/>
    <w:rsid w:val="00A40846"/>
    <w:rsid w:val="00A42A70"/>
    <w:rsid w:val="00A45E38"/>
    <w:rsid w:val="00A47C17"/>
    <w:rsid w:val="00A47CF7"/>
    <w:rsid w:val="00A51F23"/>
    <w:rsid w:val="00A5590D"/>
    <w:rsid w:val="00A56D8A"/>
    <w:rsid w:val="00A612E7"/>
    <w:rsid w:val="00A64081"/>
    <w:rsid w:val="00A65DE5"/>
    <w:rsid w:val="00A66192"/>
    <w:rsid w:val="00A71B22"/>
    <w:rsid w:val="00A753E2"/>
    <w:rsid w:val="00A757CF"/>
    <w:rsid w:val="00A759C0"/>
    <w:rsid w:val="00A77B72"/>
    <w:rsid w:val="00A77BEC"/>
    <w:rsid w:val="00A807B1"/>
    <w:rsid w:val="00A80AE5"/>
    <w:rsid w:val="00A80FCF"/>
    <w:rsid w:val="00A86C59"/>
    <w:rsid w:val="00A86CAC"/>
    <w:rsid w:val="00A87673"/>
    <w:rsid w:val="00A903E0"/>
    <w:rsid w:val="00A913C8"/>
    <w:rsid w:val="00A92852"/>
    <w:rsid w:val="00A94E0D"/>
    <w:rsid w:val="00A97C7F"/>
    <w:rsid w:val="00AA023B"/>
    <w:rsid w:val="00AA1B86"/>
    <w:rsid w:val="00AA296C"/>
    <w:rsid w:val="00AA3975"/>
    <w:rsid w:val="00AA5C29"/>
    <w:rsid w:val="00AA7955"/>
    <w:rsid w:val="00AA7D17"/>
    <w:rsid w:val="00AB16B1"/>
    <w:rsid w:val="00AB27EF"/>
    <w:rsid w:val="00AB3D30"/>
    <w:rsid w:val="00AB643C"/>
    <w:rsid w:val="00AB6E86"/>
    <w:rsid w:val="00AC00DA"/>
    <w:rsid w:val="00AC1558"/>
    <w:rsid w:val="00AC495B"/>
    <w:rsid w:val="00AC4FEE"/>
    <w:rsid w:val="00AC629F"/>
    <w:rsid w:val="00AC696A"/>
    <w:rsid w:val="00AC7195"/>
    <w:rsid w:val="00AC7619"/>
    <w:rsid w:val="00AD0E8F"/>
    <w:rsid w:val="00AD2508"/>
    <w:rsid w:val="00AE04A6"/>
    <w:rsid w:val="00AE090E"/>
    <w:rsid w:val="00AE09B6"/>
    <w:rsid w:val="00AE40BB"/>
    <w:rsid w:val="00AE48EE"/>
    <w:rsid w:val="00AE605C"/>
    <w:rsid w:val="00AF14B9"/>
    <w:rsid w:val="00AF24DB"/>
    <w:rsid w:val="00B023B0"/>
    <w:rsid w:val="00B03FAA"/>
    <w:rsid w:val="00B05551"/>
    <w:rsid w:val="00B07BE9"/>
    <w:rsid w:val="00B07FC4"/>
    <w:rsid w:val="00B1115E"/>
    <w:rsid w:val="00B1184F"/>
    <w:rsid w:val="00B124A6"/>
    <w:rsid w:val="00B1453B"/>
    <w:rsid w:val="00B145C2"/>
    <w:rsid w:val="00B267E9"/>
    <w:rsid w:val="00B2726E"/>
    <w:rsid w:val="00B2794B"/>
    <w:rsid w:val="00B27C6A"/>
    <w:rsid w:val="00B30BC1"/>
    <w:rsid w:val="00B3146D"/>
    <w:rsid w:val="00B3195B"/>
    <w:rsid w:val="00B31BD4"/>
    <w:rsid w:val="00B32170"/>
    <w:rsid w:val="00B432D4"/>
    <w:rsid w:val="00B45340"/>
    <w:rsid w:val="00B45FCB"/>
    <w:rsid w:val="00B547B3"/>
    <w:rsid w:val="00B54B52"/>
    <w:rsid w:val="00B54FB9"/>
    <w:rsid w:val="00B60797"/>
    <w:rsid w:val="00B61781"/>
    <w:rsid w:val="00B63DF0"/>
    <w:rsid w:val="00B711D7"/>
    <w:rsid w:val="00B719BF"/>
    <w:rsid w:val="00B74BF8"/>
    <w:rsid w:val="00B753B0"/>
    <w:rsid w:val="00B75590"/>
    <w:rsid w:val="00B75878"/>
    <w:rsid w:val="00B76167"/>
    <w:rsid w:val="00B764B7"/>
    <w:rsid w:val="00B810AD"/>
    <w:rsid w:val="00B82277"/>
    <w:rsid w:val="00B8460F"/>
    <w:rsid w:val="00B85ECA"/>
    <w:rsid w:val="00B862DA"/>
    <w:rsid w:val="00B87627"/>
    <w:rsid w:val="00B91617"/>
    <w:rsid w:val="00B9232B"/>
    <w:rsid w:val="00B92ED0"/>
    <w:rsid w:val="00BA0B4E"/>
    <w:rsid w:val="00BA2D88"/>
    <w:rsid w:val="00BA2F11"/>
    <w:rsid w:val="00BA3358"/>
    <w:rsid w:val="00BA3956"/>
    <w:rsid w:val="00BA468F"/>
    <w:rsid w:val="00BB0E8C"/>
    <w:rsid w:val="00BB138A"/>
    <w:rsid w:val="00BB1544"/>
    <w:rsid w:val="00BB266B"/>
    <w:rsid w:val="00BC21E4"/>
    <w:rsid w:val="00BC3442"/>
    <w:rsid w:val="00BC38EB"/>
    <w:rsid w:val="00BC4529"/>
    <w:rsid w:val="00BC4AA7"/>
    <w:rsid w:val="00BC73CE"/>
    <w:rsid w:val="00BC7A24"/>
    <w:rsid w:val="00BD3888"/>
    <w:rsid w:val="00BD3BF9"/>
    <w:rsid w:val="00BD44BB"/>
    <w:rsid w:val="00BD77FB"/>
    <w:rsid w:val="00BD7D19"/>
    <w:rsid w:val="00BF4AFB"/>
    <w:rsid w:val="00C04DEC"/>
    <w:rsid w:val="00C055F0"/>
    <w:rsid w:val="00C07253"/>
    <w:rsid w:val="00C11F7E"/>
    <w:rsid w:val="00C13A30"/>
    <w:rsid w:val="00C149EC"/>
    <w:rsid w:val="00C16C7D"/>
    <w:rsid w:val="00C17C85"/>
    <w:rsid w:val="00C214B8"/>
    <w:rsid w:val="00C24380"/>
    <w:rsid w:val="00C304A7"/>
    <w:rsid w:val="00C30E43"/>
    <w:rsid w:val="00C31170"/>
    <w:rsid w:val="00C31C27"/>
    <w:rsid w:val="00C34DB4"/>
    <w:rsid w:val="00C3531D"/>
    <w:rsid w:val="00C36BCA"/>
    <w:rsid w:val="00C40587"/>
    <w:rsid w:val="00C4062C"/>
    <w:rsid w:val="00C41B85"/>
    <w:rsid w:val="00C423E1"/>
    <w:rsid w:val="00C47B31"/>
    <w:rsid w:val="00C51E7B"/>
    <w:rsid w:val="00C52B48"/>
    <w:rsid w:val="00C53A92"/>
    <w:rsid w:val="00C6105A"/>
    <w:rsid w:val="00C641AB"/>
    <w:rsid w:val="00C649E0"/>
    <w:rsid w:val="00C70A4F"/>
    <w:rsid w:val="00C71533"/>
    <w:rsid w:val="00C7412E"/>
    <w:rsid w:val="00C75AD7"/>
    <w:rsid w:val="00C7740A"/>
    <w:rsid w:val="00C77AFD"/>
    <w:rsid w:val="00C8030E"/>
    <w:rsid w:val="00C82F6A"/>
    <w:rsid w:val="00C8408B"/>
    <w:rsid w:val="00C84560"/>
    <w:rsid w:val="00C9175E"/>
    <w:rsid w:val="00C91A11"/>
    <w:rsid w:val="00C922C7"/>
    <w:rsid w:val="00C9624E"/>
    <w:rsid w:val="00C97683"/>
    <w:rsid w:val="00CA0A42"/>
    <w:rsid w:val="00CA55F0"/>
    <w:rsid w:val="00CB2B7F"/>
    <w:rsid w:val="00CB5F53"/>
    <w:rsid w:val="00CB696E"/>
    <w:rsid w:val="00CC1103"/>
    <w:rsid w:val="00CC282C"/>
    <w:rsid w:val="00CC3FC3"/>
    <w:rsid w:val="00CD03C0"/>
    <w:rsid w:val="00CD3263"/>
    <w:rsid w:val="00CE21B9"/>
    <w:rsid w:val="00CE3F94"/>
    <w:rsid w:val="00CE66A2"/>
    <w:rsid w:val="00CF53D2"/>
    <w:rsid w:val="00CF5AF4"/>
    <w:rsid w:val="00D008BD"/>
    <w:rsid w:val="00D0183D"/>
    <w:rsid w:val="00D0659D"/>
    <w:rsid w:val="00D07567"/>
    <w:rsid w:val="00D1042E"/>
    <w:rsid w:val="00D14062"/>
    <w:rsid w:val="00D151E4"/>
    <w:rsid w:val="00D15792"/>
    <w:rsid w:val="00D1648F"/>
    <w:rsid w:val="00D205B7"/>
    <w:rsid w:val="00D216A3"/>
    <w:rsid w:val="00D23433"/>
    <w:rsid w:val="00D255C0"/>
    <w:rsid w:val="00D25C64"/>
    <w:rsid w:val="00D32719"/>
    <w:rsid w:val="00D32789"/>
    <w:rsid w:val="00D33350"/>
    <w:rsid w:val="00D351DC"/>
    <w:rsid w:val="00D35A8B"/>
    <w:rsid w:val="00D41891"/>
    <w:rsid w:val="00D41A4B"/>
    <w:rsid w:val="00D43230"/>
    <w:rsid w:val="00D4454B"/>
    <w:rsid w:val="00D44C7A"/>
    <w:rsid w:val="00D4564C"/>
    <w:rsid w:val="00D46038"/>
    <w:rsid w:val="00D469AF"/>
    <w:rsid w:val="00D5311A"/>
    <w:rsid w:val="00D53B73"/>
    <w:rsid w:val="00D5592B"/>
    <w:rsid w:val="00D5597C"/>
    <w:rsid w:val="00D648B4"/>
    <w:rsid w:val="00D72418"/>
    <w:rsid w:val="00D73777"/>
    <w:rsid w:val="00D74EBF"/>
    <w:rsid w:val="00D77359"/>
    <w:rsid w:val="00D8051A"/>
    <w:rsid w:val="00D80BD3"/>
    <w:rsid w:val="00D82F6D"/>
    <w:rsid w:val="00D85ECB"/>
    <w:rsid w:val="00D90F75"/>
    <w:rsid w:val="00D92978"/>
    <w:rsid w:val="00D9343E"/>
    <w:rsid w:val="00D93FA7"/>
    <w:rsid w:val="00D94A82"/>
    <w:rsid w:val="00DA0A53"/>
    <w:rsid w:val="00DA35BC"/>
    <w:rsid w:val="00DA3E4D"/>
    <w:rsid w:val="00DB0C5A"/>
    <w:rsid w:val="00DB4A33"/>
    <w:rsid w:val="00DB4AD7"/>
    <w:rsid w:val="00DB561D"/>
    <w:rsid w:val="00DB59CB"/>
    <w:rsid w:val="00DB6836"/>
    <w:rsid w:val="00DB6AAB"/>
    <w:rsid w:val="00DC1D25"/>
    <w:rsid w:val="00DC2870"/>
    <w:rsid w:val="00DC544D"/>
    <w:rsid w:val="00DC5ABA"/>
    <w:rsid w:val="00DC6D24"/>
    <w:rsid w:val="00DD09EB"/>
    <w:rsid w:val="00DD2A56"/>
    <w:rsid w:val="00DD5E5A"/>
    <w:rsid w:val="00DD5F17"/>
    <w:rsid w:val="00DD7778"/>
    <w:rsid w:val="00DD7B72"/>
    <w:rsid w:val="00DE100B"/>
    <w:rsid w:val="00DE11B0"/>
    <w:rsid w:val="00DE63FB"/>
    <w:rsid w:val="00DE6480"/>
    <w:rsid w:val="00DF0AE6"/>
    <w:rsid w:val="00DF5829"/>
    <w:rsid w:val="00DF7625"/>
    <w:rsid w:val="00E048AF"/>
    <w:rsid w:val="00E063CE"/>
    <w:rsid w:val="00E073B7"/>
    <w:rsid w:val="00E12FBE"/>
    <w:rsid w:val="00E13E87"/>
    <w:rsid w:val="00E1527B"/>
    <w:rsid w:val="00E1709D"/>
    <w:rsid w:val="00E177CB"/>
    <w:rsid w:val="00E2485B"/>
    <w:rsid w:val="00E25CE6"/>
    <w:rsid w:val="00E25CED"/>
    <w:rsid w:val="00E26B07"/>
    <w:rsid w:val="00E305FE"/>
    <w:rsid w:val="00E322F3"/>
    <w:rsid w:val="00E32331"/>
    <w:rsid w:val="00E34359"/>
    <w:rsid w:val="00E349D4"/>
    <w:rsid w:val="00E41A56"/>
    <w:rsid w:val="00E449E1"/>
    <w:rsid w:val="00E55F7B"/>
    <w:rsid w:val="00E56E90"/>
    <w:rsid w:val="00E61DC7"/>
    <w:rsid w:val="00E62E72"/>
    <w:rsid w:val="00E6605B"/>
    <w:rsid w:val="00E7097D"/>
    <w:rsid w:val="00E715D7"/>
    <w:rsid w:val="00E71B7C"/>
    <w:rsid w:val="00E71F0D"/>
    <w:rsid w:val="00E75245"/>
    <w:rsid w:val="00E85466"/>
    <w:rsid w:val="00E85995"/>
    <w:rsid w:val="00E90080"/>
    <w:rsid w:val="00E9040D"/>
    <w:rsid w:val="00E95256"/>
    <w:rsid w:val="00E9602D"/>
    <w:rsid w:val="00EA0B4D"/>
    <w:rsid w:val="00EA19B2"/>
    <w:rsid w:val="00EA1B22"/>
    <w:rsid w:val="00EA3A6B"/>
    <w:rsid w:val="00EA405B"/>
    <w:rsid w:val="00EA4CC0"/>
    <w:rsid w:val="00EA5036"/>
    <w:rsid w:val="00EA784E"/>
    <w:rsid w:val="00EB0AC0"/>
    <w:rsid w:val="00EB2071"/>
    <w:rsid w:val="00EB47B8"/>
    <w:rsid w:val="00EB6BDD"/>
    <w:rsid w:val="00EC3A2E"/>
    <w:rsid w:val="00ED2905"/>
    <w:rsid w:val="00EE426C"/>
    <w:rsid w:val="00EE457C"/>
    <w:rsid w:val="00EE4A16"/>
    <w:rsid w:val="00EF06F3"/>
    <w:rsid w:val="00EF2540"/>
    <w:rsid w:val="00EF3367"/>
    <w:rsid w:val="00EF6911"/>
    <w:rsid w:val="00F037D2"/>
    <w:rsid w:val="00F07A72"/>
    <w:rsid w:val="00F148C3"/>
    <w:rsid w:val="00F21D46"/>
    <w:rsid w:val="00F23EB5"/>
    <w:rsid w:val="00F24772"/>
    <w:rsid w:val="00F24861"/>
    <w:rsid w:val="00F30CE8"/>
    <w:rsid w:val="00F31AC6"/>
    <w:rsid w:val="00F33E9A"/>
    <w:rsid w:val="00F33EC0"/>
    <w:rsid w:val="00F354B2"/>
    <w:rsid w:val="00F35C23"/>
    <w:rsid w:val="00F3691F"/>
    <w:rsid w:val="00F451D7"/>
    <w:rsid w:val="00F47E38"/>
    <w:rsid w:val="00F504AB"/>
    <w:rsid w:val="00F524D1"/>
    <w:rsid w:val="00F53B13"/>
    <w:rsid w:val="00F56AE5"/>
    <w:rsid w:val="00F6139B"/>
    <w:rsid w:val="00F713BF"/>
    <w:rsid w:val="00F719FF"/>
    <w:rsid w:val="00F72EA0"/>
    <w:rsid w:val="00F75E0D"/>
    <w:rsid w:val="00F80B82"/>
    <w:rsid w:val="00F820AD"/>
    <w:rsid w:val="00F83649"/>
    <w:rsid w:val="00F8369C"/>
    <w:rsid w:val="00F85110"/>
    <w:rsid w:val="00F867F9"/>
    <w:rsid w:val="00F87B19"/>
    <w:rsid w:val="00F91781"/>
    <w:rsid w:val="00F92DCC"/>
    <w:rsid w:val="00F960AE"/>
    <w:rsid w:val="00FA10BD"/>
    <w:rsid w:val="00FA46C9"/>
    <w:rsid w:val="00FA57C1"/>
    <w:rsid w:val="00FC3284"/>
    <w:rsid w:val="00FD1519"/>
    <w:rsid w:val="00FD2E3D"/>
    <w:rsid w:val="00FD49F2"/>
    <w:rsid w:val="00FE0720"/>
    <w:rsid w:val="00FE1A04"/>
    <w:rsid w:val="00FE2DC8"/>
    <w:rsid w:val="00FE4B33"/>
    <w:rsid w:val="00FE50B0"/>
    <w:rsid w:val="00FE5344"/>
    <w:rsid w:val="00FE606B"/>
    <w:rsid w:val="00FF0406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93DFD"/>
  <w15:docId w15:val="{4351D1AF-3336-471C-BDA1-CC4ADC90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E4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41D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E9602D"/>
    <w:pPr>
      <w:spacing w:before="240" w:after="60"/>
      <w:outlineLvl w:val="6"/>
    </w:pPr>
    <w:rPr>
      <w:noProof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53E2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E9602D"/>
    <w:rPr>
      <w:noProof/>
      <w:sz w:val="24"/>
      <w:szCs w:val="24"/>
      <w:lang w:val="ro-RO" w:eastAsia="ro-RO" w:bidi="ar-SA"/>
    </w:rPr>
  </w:style>
  <w:style w:type="character" w:customStyle="1" w:styleId="titlu21">
    <w:name w:val="titlu21"/>
    <w:basedOn w:val="DefaultParagraphFont"/>
    <w:rsid w:val="00E9602D"/>
    <w:rPr>
      <w:rFonts w:ascii="Verdana" w:hAnsi="Verdana" w:hint="default"/>
      <w:b/>
      <w:bCs/>
      <w:color w:val="0661BE"/>
      <w:sz w:val="18"/>
      <w:szCs w:val="18"/>
    </w:rPr>
  </w:style>
  <w:style w:type="paragraph" w:styleId="BodyText">
    <w:name w:val="Body Text"/>
    <w:basedOn w:val="Normal"/>
    <w:rsid w:val="006043E3"/>
    <w:pPr>
      <w:jc w:val="both"/>
    </w:pPr>
    <w:rPr>
      <w:sz w:val="28"/>
      <w:lang w:val="ro-RO" w:eastAsia="ro-RO"/>
    </w:rPr>
  </w:style>
  <w:style w:type="paragraph" w:customStyle="1" w:styleId="Default">
    <w:name w:val="Default"/>
    <w:rsid w:val="00DD2A56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3255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aliases w:val="-"/>
    <w:uiPriority w:val="1"/>
    <w:qFormat/>
    <w:rsid w:val="00325574"/>
    <w:rPr>
      <w:rFonts w:ascii="Calibri" w:eastAsia="Calibri" w:hAnsi="Calibri"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rsid w:val="00F80B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80B82"/>
    <w:rPr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541DD3"/>
    <w:rPr>
      <w:rFonts w:ascii="Cambria" w:hAnsi="Cambria"/>
      <w:b/>
      <w:bCs/>
      <w:kern w:val="32"/>
      <w:sz w:val="32"/>
      <w:szCs w:val="32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2E3368"/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rsid w:val="00601B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601BF2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601B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F2"/>
    <w:rPr>
      <w:sz w:val="24"/>
      <w:szCs w:val="24"/>
      <w:lang w:val="en-GB" w:eastAsia="en-GB"/>
    </w:rPr>
  </w:style>
  <w:style w:type="character" w:customStyle="1" w:styleId="top-bar-titleheader">
    <w:name w:val="top-bar-title__header"/>
    <w:basedOn w:val="DefaultParagraphFont"/>
    <w:rsid w:val="00F92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B7A3D-F678-4E89-AA10-CC598C2B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846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Municipiului Timisoara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mmalac</dc:creator>
  <cp:lastModifiedBy>Adriana DEACONU</cp:lastModifiedBy>
  <cp:revision>16</cp:revision>
  <cp:lastPrinted>2023-06-20T04:51:00Z</cp:lastPrinted>
  <dcterms:created xsi:type="dcterms:W3CDTF">2022-09-20T07:26:00Z</dcterms:created>
  <dcterms:modified xsi:type="dcterms:W3CDTF">2023-06-20T04:51:00Z</dcterms:modified>
</cp:coreProperties>
</file>