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75" w:rsidRPr="00307E2D" w:rsidRDefault="00154075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</w:p>
    <w:p w:rsidR="00154075" w:rsidRPr="00307E2D" w:rsidRDefault="00A5733B">
      <w:pPr>
        <w:pStyle w:val="normal0"/>
        <w:spacing w:after="0" w:line="276" w:lineRule="auto"/>
        <w:jc w:val="both"/>
        <w:rPr>
          <w:rFonts w:ascii="Arial" w:eastAsia="Roboto" w:hAnsi="Arial" w:cs="Arial"/>
          <w:sz w:val="18"/>
          <w:szCs w:val="18"/>
        </w:rPr>
      </w:pPr>
      <w:r w:rsidRPr="00307E2D">
        <w:rPr>
          <w:rFonts w:ascii="Arial" w:eastAsia="Roboto" w:hAnsi="Arial" w:cs="Arial"/>
          <w:sz w:val="18"/>
          <w:szCs w:val="18"/>
        </w:rPr>
        <w:t>IES-FIN nr. 2/12.07.2021</w:t>
      </w:r>
    </w:p>
    <w:p w:rsidR="00154075" w:rsidRPr="00307E2D" w:rsidRDefault="00154075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  <w:r w:rsidRPr="00307E2D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154075" w:rsidRPr="00307E2D" w:rsidRDefault="00A5733B">
      <w:pPr>
        <w:pStyle w:val="normal0"/>
        <w:spacing w:before="100" w:after="0" w:line="276" w:lineRule="auto"/>
        <w:rPr>
          <w:rFonts w:ascii="Arial" w:eastAsia="Roboto" w:hAnsi="Arial" w:cs="Arial"/>
          <w:b/>
          <w:sz w:val="32"/>
          <w:szCs w:val="32"/>
        </w:rPr>
      </w:pPr>
      <w:r w:rsidRPr="00307E2D">
        <w:rPr>
          <w:rFonts w:ascii="Arial" w:eastAsia="Andika" w:hAnsi="Arial" w:cs="Arial"/>
          <w:b/>
          <w:sz w:val="32"/>
          <w:szCs w:val="32"/>
        </w:rPr>
        <w:t>Raport Etapele 1 și 2</w:t>
      </w:r>
    </w:p>
    <w:p w:rsidR="00154075" w:rsidRPr="00307E2D" w:rsidRDefault="00A5733B">
      <w:pPr>
        <w:pStyle w:val="normal0"/>
        <w:spacing w:after="120"/>
        <w:rPr>
          <w:rFonts w:ascii="Arial" w:eastAsia="Roboto" w:hAnsi="Arial" w:cs="Arial"/>
          <w:sz w:val="24"/>
          <w:szCs w:val="24"/>
        </w:rPr>
      </w:pPr>
      <w:r w:rsidRPr="00307E2D">
        <w:rPr>
          <w:rFonts w:ascii="Arial" w:eastAsia="Roboto" w:hAnsi="Arial" w:cs="Arial"/>
          <w:sz w:val="24"/>
          <w:szCs w:val="24"/>
        </w:rPr>
        <w:t>verificarea conformității administrative și a eligibilității ofertelor culturale, precum și evaluarea și selecția ofertelor culturale înscrise în cadrul Apelului 2/2021 privind finanțarea nerambursabilă de la bugetul local al municipiului Timișoara a proie</w:t>
      </w:r>
      <w:r w:rsidRPr="00307E2D">
        <w:rPr>
          <w:rFonts w:ascii="Arial" w:eastAsia="Roboto" w:hAnsi="Arial" w:cs="Arial"/>
          <w:sz w:val="24"/>
          <w:szCs w:val="24"/>
        </w:rPr>
        <w:t>ctelor care constituie programul cultural prioritar general al Centrului de Proiecte al Municipiului Timișoara</w:t>
      </w:r>
    </w:p>
    <w:p w:rsidR="00154075" w:rsidRPr="00307E2D" w:rsidRDefault="00154075">
      <w:pPr>
        <w:pStyle w:val="normal0"/>
        <w:spacing w:after="120"/>
        <w:jc w:val="right"/>
        <w:rPr>
          <w:rFonts w:ascii="Arial" w:eastAsia="Roboto" w:hAnsi="Arial" w:cs="Arial"/>
          <w:b/>
          <w:sz w:val="20"/>
          <w:szCs w:val="20"/>
        </w:rPr>
      </w:pPr>
    </w:p>
    <w:p w:rsidR="00154075" w:rsidRPr="00307E2D" w:rsidRDefault="00154075">
      <w:pPr>
        <w:pStyle w:val="normal0"/>
        <w:spacing w:after="120"/>
        <w:jc w:val="right"/>
        <w:rPr>
          <w:rFonts w:ascii="Arial" w:eastAsia="Roboto" w:hAnsi="Arial" w:cs="Arial"/>
          <w:b/>
          <w:sz w:val="20"/>
          <w:szCs w:val="20"/>
        </w:rPr>
      </w:pPr>
    </w:p>
    <w:p w:rsidR="00154075" w:rsidRPr="00307E2D" w:rsidRDefault="00A5733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307E2D">
        <w:rPr>
          <w:rFonts w:ascii="Arial" w:eastAsia="Roboto" w:hAnsi="Arial" w:cs="Arial"/>
          <w:sz w:val="20"/>
          <w:szCs w:val="20"/>
          <w:u w:val="single"/>
        </w:rPr>
        <w:t>Secretariatul tehnic</w:t>
      </w:r>
      <w:r w:rsidRPr="00307E2D">
        <w:rPr>
          <w:rFonts w:ascii="Arial" w:eastAsia="Andika" w:hAnsi="Arial" w:cs="Arial"/>
          <w:sz w:val="20"/>
          <w:szCs w:val="20"/>
        </w:rPr>
        <w:t xml:space="preserve"> - constituit din Ioan Viorel Dumitrașcu și Alexandra-Maria Rigler - </w:t>
      </w:r>
      <w:r w:rsidRPr="00307E2D">
        <w:rPr>
          <w:rFonts w:ascii="Arial" w:eastAsia="Roboto" w:hAnsi="Arial" w:cs="Arial"/>
          <w:sz w:val="20"/>
          <w:szCs w:val="20"/>
          <w:u w:val="single"/>
        </w:rPr>
        <w:t>a constatat înscrierea</w:t>
      </w:r>
      <w:r w:rsidRPr="00307E2D">
        <w:rPr>
          <w:rFonts w:ascii="Arial" w:eastAsia="Roboto" w:hAnsi="Arial" w:cs="Arial"/>
          <w:sz w:val="20"/>
          <w:szCs w:val="20"/>
        </w:rPr>
        <w:t>, în cadrul celui de-al doilea a</w:t>
      </w:r>
      <w:r w:rsidRPr="00307E2D">
        <w:rPr>
          <w:rFonts w:ascii="Arial" w:eastAsia="Roboto" w:hAnsi="Arial" w:cs="Arial"/>
          <w:sz w:val="20"/>
          <w:szCs w:val="20"/>
        </w:rPr>
        <w:t xml:space="preserve">pel de finanțare nerambursabilă de la bugetul local organizat de Centrul de Proiecte al Municipiului Timișoara, </w:t>
      </w:r>
      <w:r w:rsidRPr="00307E2D">
        <w:rPr>
          <w:rFonts w:ascii="Arial" w:eastAsia="Arial" w:hAnsi="Arial" w:cs="Arial"/>
          <w:sz w:val="20"/>
          <w:szCs w:val="20"/>
        </w:rPr>
        <w:t xml:space="preserve">a </w:t>
      </w:r>
      <w:r w:rsidRPr="00307E2D">
        <w:rPr>
          <w:rFonts w:ascii="Arial" w:eastAsia="Arial" w:hAnsi="Arial" w:cs="Arial"/>
          <w:sz w:val="20"/>
          <w:szCs w:val="20"/>
          <w:u w:val="single"/>
        </w:rPr>
        <w:t>unui număr de 28 de oferte culturale.</w:t>
      </w:r>
    </w:p>
    <w:p w:rsidR="00154075" w:rsidRPr="00307E2D" w:rsidRDefault="00154075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  <w:u w:val="single"/>
        </w:rPr>
      </w:pPr>
    </w:p>
    <w:p w:rsidR="00154075" w:rsidRPr="00307E2D" w:rsidRDefault="00A5733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307E2D">
        <w:rPr>
          <w:rFonts w:ascii="Arial" w:eastAsia="Arial" w:hAnsi="Arial" w:cs="Arial"/>
          <w:sz w:val="20"/>
          <w:szCs w:val="20"/>
          <w:u w:val="single"/>
        </w:rPr>
        <w:t>Din totalul de 28 de oferte culturale înscrise</w:t>
      </w:r>
      <w:r w:rsidRPr="00307E2D">
        <w:rPr>
          <w:rFonts w:ascii="Arial" w:eastAsia="Arial" w:hAnsi="Arial" w:cs="Arial"/>
          <w:sz w:val="20"/>
          <w:szCs w:val="20"/>
        </w:rPr>
        <w:t xml:space="preserve">, în urma verificării conformității administrative de către secretariatul tehnic, </w:t>
      </w:r>
      <w:r w:rsidRPr="00307E2D">
        <w:rPr>
          <w:rFonts w:ascii="Arial" w:eastAsia="Arial" w:hAnsi="Arial" w:cs="Arial"/>
          <w:sz w:val="20"/>
          <w:szCs w:val="20"/>
          <w:u w:val="single"/>
        </w:rPr>
        <w:t>4 oferte culturale au fost Respinse.</w:t>
      </w:r>
      <w:r w:rsidRPr="00307E2D">
        <w:rPr>
          <w:rFonts w:ascii="Arial" w:eastAsia="Arial" w:hAnsi="Arial" w:cs="Arial"/>
          <w:sz w:val="20"/>
          <w:szCs w:val="20"/>
        </w:rPr>
        <w:t xml:space="preserve"> Verificarea s-a făcut în baza </w:t>
      </w:r>
      <w:r w:rsidRPr="00307E2D">
        <w:rPr>
          <w:rFonts w:ascii="Arial" w:eastAsia="Arial" w:hAnsi="Arial" w:cs="Arial"/>
          <w:i/>
          <w:sz w:val="20"/>
          <w:szCs w:val="20"/>
        </w:rPr>
        <w:t xml:space="preserve">Anexei 2: Formularul de verificare a eligibilității solicitantului și ofertei culturale </w:t>
      </w:r>
      <w:r w:rsidRPr="00307E2D">
        <w:rPr>
          <w:rFonts w:ascii="Arial" w:eastAsia="Arial" w:hAnsi="Arial" w:cs="Arial"/>
          <w:sz w:val="20"/>
          <w:szCs w:val="20"/>
        </w:rPr>
        <w:t xml:space="preserve">la </w:t>
      </w:r>
      <w:r w:rsidRPr="00307E2D">
        <w:rPr>
          <w:rFonts w:ascii="Arial" w:eastAsia="Arial" w:hAnsi="Arial" w:cs="Arial"/>
          <w:i/>
          <w:sz w:val="20"/>
          <w:szCs w:val="20"/>
        </w:rPr>
        <w:t>Regulamentul pri</w:t>
      </w:r>
      <w:r w:rsidRPr="00307E2D">
        <w:rPr>
          <w:rFonts w:ascii="Arial" w:eastAsia="Arial" w:hAnsi="Arial" w:cs="Arial"/>
          <w:i/>
          <w:sz w:val="20"/>
          <w:szCs w:val="20"/>
        </w:rPr>
        <w:t xml:space="preserve">vind finanțarea nerambursabilă de la bugetul local al municipiului Timișoara a proiectelor care constituie programul cultural prioritar general al Centrului de Proiecte al Municipiului Timișoara </w:t>
      </w:r>
      <w:r w:rsidRPr="00307E2D">
        <w:rPr>
          <w:rFonts w:ascii="Arial" w:eastAsia="Arial" w:hAnsi="Arial" w:cs="Arial"/>
          <w:sz w:val="20"/>
          <w:szCs w:val="20"/>
        </w:rPr>
        <w:t>(Anexa 1 la Decizia nr. 5/15.06.2021 a directorului Centrului</w:t>
      </w:r>
      <w:r w:rsidRPr="00307E2D">
        <w:rPr>
          <w:rFonts w:ascii="Arial" w:eastAsia="Arial" w:hAnsi="Arial" w:cs="Arial"/>
          <w:sz w:val="20"/>
          <w:szCs w:val="20"/>
        </w:rPr>
        <w:t xml:space="preserve"> de Proiecte al Municipiului Timișoara).</w:t>
      </w:r>
    </w:p>
    <w:p w:rsidR="00154075" w:rsidRPr="00307E2D" w:rsidRDefault="00A5733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307E2D">
        <w:rPr>
          <w:rFonts w:ascii="Arial" w:eastAsia="Arial" w:hAnsi="Arial" w:cs="Arial"/>
          <w:sz w:val="20"/>
          <w:szCs w:val="20"/>
        </w:rPr>
        <w:t>Pentru fiecare ofertă culturală înscrisă în cadrul apelului de finanțare a fost completat câte un formular de verificare, întocmit de către unul dintre cei 3 membri ai secretariatului tehnic.</w:t>
      </w:r>
    </w:p>
    <w:p w:rsidR="00154075" w:rsidRPr="00307E2D" w:rsidRDefault="00154075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</w:rPr>
      </w:pPr>
    </w:p>
    <w:p w:rsidR="00154075" w:rsidRPr="00307E2D" w:rsidRDefault="00A5733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307E2D">
        <w:rPr>
          <w:rFonts w:ascii="Arial" w:eastAsia="Arial" w:hAnsi="Arial" w:cs="Arial"/>
          <w:sz w:val="20"/>
          <w:szCs w:val="20"/>
          <w:u w:val="single"/>
        </w:rPr>
        <w:t xml:space="preserve">Din cele 24 de oferte </w:t>
      </w:r>
      <w:r w:rsidRPr="00307E2D">
        <w:rPr>
          <w:rFonts w:ascii="Arial" w:eastAsia="Arial" w:hAnsi="Arial" w:cs="Arial"/>
          <w:sz w:val="20"/>
          <w:szCs w:val="20"/>
          <w:u w:val="single"/>
        </w:rPr>
        <w:t>culturale admise administrativ, conform ierarhiei stabilite de către comisiile de evaluare</w:t>
      </w:r>
      <w:r w:rsidRPr="00307E2D">
        <w:rPr>
          <w:rFonts w:ascii="Arial" w:eastAsia="Arial" w:hAnsi="Arial" w:cs="Arial"/>
          <w:sz w:val="20"/>
          <w:szCs w:val="20"/>
        </w:rPr>
        <w:t xml:space="preserve"> (a căror componență a fost stabilită prin Decizia nr. 11/02.07.2021 a directorului Centrului de Proiecte al Municipiului Timișoara, dintre candidaturile depuse în ca</w:t>
      </w:r>
      <w:r w:rsidRPr="00307E2D">
        <w:rPr>
          <w:rFonts w:ascii="Arial" w:eastAsia="Arial" w:hAnsi="Arial" w:cs="Arial"/>
          <w:sz w:val="20"/>
          <w:szCs w:val="20"/>
        </w:rPr>
        <w:t xml:space="preserve">drul apelului pentru experți evaluatori independenți desfășurat în perioada 16.06-01.07.2021), </w:t>
      </w:r>
      <w:r w:rsidRPr="00307E2D">
        <w:rPr>
          <w:rFonts w:ascii="Arial" w:eastAsia="Arial" w:hAnsi="Arial" w:cs="Arial"/>
          <w:sz w:val="20"/>
          <w:szCs w:val="20"/>
          <w:u w:val="single"/>
        </w:rPr>
        <w:t>10 oferte culturale au fost propuse spre finanțare</w:t>
      </w:r>
      <w:r w:rsidRPr="00307E2D">
        <w:rPr>
          <w:rFonts w:ascii="Arial" w:eastAsia="Arial" w:hAnsi="Arial" w:cs="Arial"/>
          <w:sz w:val="20"/>
          <w:szCs w:val="20"/>
        </w:rPr>
        <w:t>.</w:t>
      </w:r>
    </w:p>
    <w:p w:rsidR="00154075" w:rsidRPr="00307E2D" w:rsidRDefault="00A5733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307E2D">
        <w:rPr>
          <w:rFonts w:ascii="Arial" w:eastAsia="Arial" w:hAnsi="Arial" w:cs="Arial"/>
          <w:sz w:val="20"/>
          <w:szCs w:val="20"/>
        </w:rPr>
        <w:lastRenderedPageBreak/>
        <w:t xml:space="preserve">Ierarhizarea și selecția ofertelor culturale s-a făcut în conformitate cu prevederile </w:t>
      </w:r>
      <w:r w:rsidRPr="00307E2D">
        <w:rPr>
          <w:rFonts w:ascii="Arial" w:eastAsia="Arial" w:hAnsi="Arial" w:cs="Arial"/>
          <w:i/>
          <w:sz w:val="20"/>
          <w:szCs w:val="20"/>
        </w:rPr>
        <w:t xml:space="preserve">Regulamentului </w:t>
      </w:r>
      <w:r w:rsidRPr="00307E2D">
        <w:rPr>
          <w:rFonts w:ascii="Arial" w:eastAsia="Arial" w:hAnsi="Arial" w:cs="Arial"/>
          <w:sz w:val="20"/>
          <w:szCs w:val="20"/>
        </w:rPr>
        <w:t>(Anexa 1</w:t>
      </w:r>
      <w:r w:rsidRPr="00307E2D">
        <w:rPr>
          <w:rFonts w:ascii="Arial" w:eastAsia="Arial" w:hAnsi="Arial" w:cs="Arial"/>
          <w:sz w:val="20"/>
          <w:szCs w:val="20"/>
        </w:rPr>
        <w:t xml:space="preserve"> la Decizia nr. 5/15.06.2021 a directorului Centrului de Proiecte al Municipiului Timișoara) și </w:t>
      </w:r>
      <w:r w:rsidRPr="00307E2D">
        <w:rPr>
          <w:rFonts w:ascii="Arial" w:eastAsia="Arial" w:hAnsi="Arial" w:cs="Arial"/>
          <w:i/>
          <w:sz w:val="20"/>
          <w:szCs w:val="20"/>
        </w:rPr>
        <w:t>Anunțului</w:t>
      </w:r>
      <w:r w:rsidRPr="00307E2D">
        <w:rPr>
          <w:rFonts w:ascii="Arial" w:eastAsia="Arial" w:hAnsi="Arial" w:cs="Arial"/>
          <w:sz w:val="20"/>
          <w:szCs w:val="20"/>
        </w:rPr>
        <w:t xml:space="preserve"> de lansare a apelului 2 (Anexa 1 la Decizia nr. 6/15.06.2021 a directorului Centrului de Proiecte al Municipiului Timișoara).</w:t>
      </w:r>
    </w:p>
    <w:p w:rsidR="00154075" w:rsidRPr="00307E2D" w:rsidRDefault="00A5733B">
      <w:pPr>
        <w:pStyle w:val="normal0"/>
        <w:spacing w:after="0" w:line="276" w:lineRule="auto"/>
        <w:ind w:right="142"/>
        <w:rPr>
          <w:rFonts w:ascii="Arial" w:eastAsia="Arial" w:hAnsi="Arial" w:cs="Arial"/>
          <w:i/>
          <w:sz w:val="20"/>
          <w:szCs w:val="20"/>
        </w:rPr>
      </w:pPr>
      <w:r w:rsidRPr="00307E2D">
        <w:rPr>
          <w:rFonts w:ascii="Arial" w:eastAsia="Arial" w:hAnsi="Arial" w:cs="Arial"/>
          <w:sz w:val="20"/>
          <w:szCs w:val="20"/>
        </w:rPr>
        <w:t>Pentru fiecare dintre ce</w:t>
      </w:r>
      <w:r w:rsidRPr="00307E2D">
        <w:rPr>
          <w:rFonts w:ascii="Arial" w:eastAsia="Arial" w:hAnsi="Arial" w:cs="Arial"/>
          <w:sz w:val="20"/>
          <w:szCs w:val="20"/>
        </w:rPr>
        <w:t xml:space="preserve">le 24 oferte culturale admise administrativ, membrii comisiilor de evaluare și selecție au completat punctajele și justificarea acestora pe baza </w:t>
      </w:r>
      <w:r w:rsidRPr="00307E2D">
        <w:rPr>
          <w:rFonts w:ascii="Arial" w:eastAsia="Arial" w:hAnsi="Arial" w:cs="Arial"/>
          <w:i/>
          <w:sz w:val="20"/>
          <w:szCs w:val="20"/>
        </w:rPr>
        <w:t xml:space="preserve">Anexei 3: Grila detaliată de evaluare a ofertelor culturale </w:t>
      </w:r>
      <w:r w:rsidRPr="00307E2D">
        <w:rPr>
          <w:rFonts w:ascii="Arial" w:eastAsia="Arial" w:hAnsi="Arial" w:cs="Arial"/>
          <w:sz w:val="20"/>
          <w:szCs w:val="20"/>
        </w:rPr>
        <w:t xml:space="preserve">la </w:t>
      </w:r>
      <w:r w:rsidRPr="00307E2D">
        <w:rPr>
          <w:rFonts w:ascii="Arial" w:eastAsia="Arial" w:hAnsi="Arial" w:cs="Arial"/>
          <w:i/>
          <w:sz w:val="20"/>
          <w:szCs w:val="20"/>
        </w:rPr>
        <w:t>Regulament.</w:t>
      </w:r>
    </w:p>
    <w:p w:rsidR="00154075" w:rsidRPr="00307E2D" w:rsidRDefault="00154075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</w:p>
    <w:p w:rsidR="00154075" w:rsidRPr="00307E2D" w:rsidRDefault="00A5733B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307E2D">
        <w:rPr>
          <w:rFonts w:ascii="Arial" w:eastAsia="Roboto" w:hAnsi="Arial" w:cs="Arial"/>
          <w:sz w:val="20"/>
          <w:szCs w:val="20"/>
        </w:rPr>
        <w:t xml:space="preserve">Mai jos lista ofertelor culturale </w:t>
      </w:r>
      <w:r w:rsidRPr="00307E2D">
        <w:rPr>
          <w:rFonts w:ascii="Arial" w:eastAsia="Andika" w:hAnsi="Arial" w:cs="Arial"/>
          <w:sz w:val="20"/>
          <w:szCs w:val="20"/>
          <w:u w:val="single"/>
        </w:rPr>
        <w:t>p</w:t>
      </w:r>
      <w:r w:rsidRPr="00307E2D">
        <w:rPr>
          <w:rFonts w:ascii="Arial" w:eastAsia="Andika" w:hAnsi="Arial" w:cs="Arial"/>
          <w:sz w:val="20"/>
          <w:szCs w:val="20"/>
          <w:u w:val="single"/>
        </w:rPr>
        <w:t>ropuse spre finanțare</w:t>
      </w:r>
      <w:r w:rsidRPr="00307E2D">
        <w:rPr>
          <w:rFonts w:ascii="Arial" w:eastAsia="Roboto" w:hAnsi="Arial" w:cs="Arial"/>
          <w:sz w:val="20"/>
          <w:szCs w:val="20"/>
        </w:rPr>
        <w:t xml:space="preserve">  după etapele 1 și 2:</w:t>
      </w:r>
    </w:p>
    <w:tbl>
      <w:tblPr>
        <w:tblStyle w:val="a"/>
        <w:tblW w:w="1189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2550"/>
        <w:gridCol w:w="4305"/>
        <w:gridCol w:w="1110"/>
        <w:gridCol w:w="1170"/>
        <w:gridCol w:w="1710"/>
      </w:tblGrid>
      <w:tr w:rsidR="00154075" w:rsidRPr="00307E2D">
        <w:trPr>
          <w:trHeight w:val="330"/>
        </w:trPr>
        <w:tc>
          <w:tcPr>
            <w:tcW w:w="1050" w:type="dxa"/>
            <w:tcBorders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Nr. înregistr.</w:t>
            </w:r>
          </w:p>
        </w:tc>
        <w:tc>
          <w:tcPr>
            <w:tcW w:w="255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Denumire solicitant</w:t>
            </w:r>
          </w:p>
        </w:tc>
        <w:tc>
          <w:tcPr>
            <w:tcW w:w="4305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Titlul ofertei culturale</w:t>
            </w:r>
          </w:p>
        </w:tc>
        <w:tc>
          <w:tcPr>
            <w:tcW w:w="111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Rezultat</w:t>
            </w: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Etapa 1</w:t>
            </w:r>
          </w:p>
        </w:tc>
        <w:tc>
          <w:tcPr>
            <w:tcW w:w="117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Punctaj</w:t>
            </w: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Etapa 2</w:t>
            </w:r>
          </w:p>
        </w:tc>
        <w:tc>
          <w:tcPr>
            <w:tcW w:w="171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Suma solicitată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113 / 30.06.2021</w:t>
            </w:r>
          </w:p>
        </w:tc>
        <w:tc>
          <w:tcPr>
            <w:tcW w:w="25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FUNDAȚIA ART ENCOUNTERS FOUNDATION</w:t>
            </w:r>
          </w:p>
        </w:tc>
        <w:tc>
          <w:tcPr>
            <w:tcW w:w="430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Bienala Art Encounters 2021 - Our Other Us</w:t>
            </w:r>
          </w:p>
        </w:tc>
        <w:tc>
          <w:tcPr>
            <w:tcW w:w="111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99,9</w:t>
            </w:r>
          </w:p>
        </w:tc>
        <w:tc>
          <w:tcPr>
            <w:tcW w:w="171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399.762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108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Prin Banat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Heritage of Timișoara: Architects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97,6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116.200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103 / 29.06.2021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Culturală La Două Bufnițe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Festivalul Internațional de Literatură de la Timișoara, „La Vest de Est/La Este de Vest” (FILTM). Ediția a X-a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96,35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99.400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120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Ș</w:t>
            </w:r>
            <w:r w:rsidRPr="00307E2D">
              <w:rPr>
                <w:rFonts w:ascii="Arial" w:eastAsia="Arial" w:hAnsi="Arial" w:cs="Arial"/>
                <w:sz w:val="18"/>
                <w:szCs w:val="18"/>
              </w:rPr>
              <w:t>coala Kunsthalle – spațiu de proiecte creative și educaționale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95,60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216.380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109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Centrul Cultural Plai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Festivalul PLAI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93,85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400.000</w:t>
            </w:r>
          </w:p>
        </w:tc>
      </w:tr>
      <w:tr w:rsidR="00154075" w:rsidRPr="00307E2D">
        <w:trPr>
          <w:trHeight w:val="630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126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Culturală PLAY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Pune mâna pe chitară – Timișoara (PMC-TM)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93,65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179.000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107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Culturală Bipolar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West Village Festival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91,75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100.800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lastRenderedPageBreak/>
              <w:t>101 / 29.06.2021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Bastion Varbastya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Zilele Culturale Maghiare din Timișoara, ediția a VI-a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91,65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197.498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100 / 23.06.2021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Euro Fest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Central European Film Festival Timișoara CeffTm 2021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91,40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150.000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112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Atelierul Wood Be Nice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neoNlitic 3.0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90,55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61.465</w:t>
            </w:r>
          </w:p>
        </w:tc>
      </w:tr>
    </w:tbl>
    <w:p w:rsidR="00154075" w:rsidRPr="00307E2D" w:rsidRDefault="00154075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307E2D" w:rsidRDefault="00307E2D">
      <w:pPr>
        <w:pStyle w:val="normal0"/>
        <w:shd w:val="clear" w:color="auto" w:fill="FFFFFF"/>
        <w:spacing w:after="100" w:line="276" w:lineRule="auto"/>
        <w:rPr>
          <w:rFonts w:ascii="Arial" w:eastAsia="Andika" w:hAnsi="Arial" w:cs="Arial"/>
          <w:sz w:val="20"/>
          <w:szCs w:val="20"/>
        </w:rPr>
      </w:pPr>
    </w:p>
    <w:p w:rsidR="00154075" w:rsidRPr="00307E2D" w:rsidRDefault="00A5733B" w:rsidP="00307E2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07E2D">
        <w:rPr>
          <w:rFonts w:ascii="Arial" w:eastAsia="Andika" w:hAnsi="Arial" w:cs="Arial"/>
          <w:sz w:val="20"/>
          <w:szCs w:val="20"/>
        </w:rPr>
        <w:t>Oferte culturale care nu au obținut finanțare:</w:t>
      </w:r>
    </w:p>
    <w:tbl>
      <w:tblPr>
        <w:tblStyle w:val="a0"/>
        <w:tblW w:w="1189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2550"/>
        <w:gridCol w:w="4305"/>
        <w:gridCol w:w="1110"/>
        <w:gridCol w:w="1170"/>
        <w:gridCol w:w="1710"/>
      </w:tblGrid>
      <w:tr w:rsidR="00154075" w:rsidRPr="00307E2D">
        <w:trPr>
          <w:trHeight w:val="571"/>
        </w:trPr>
        <w:tc>
          <w:tcPr>
            <w:tcW w:w="1050" w:type="dxa"/>
            <w:tcBorders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Nr. înregistr.</w:t>
            </w:r>
          </w:p>
        </w:tc>
        <w:tc>
          <w:tcPr>
            <w:tcW w:w="255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Denumire solicitant</w:t>
            </w:r>
          </w:p>
        </w:tc>
        <w:tc>
          <w:tcPr>
            <w:tcW w:w="4305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Titlul ofertei culturale</w:t>
            </w:r>
          </w:p>
        </w:tc>
        <w:tc>
          <w:tcPr>
            <w:tcW w:w="111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Rezultat</w:t>
            </w: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Etapa 1</w:t>
            </w:r>
          </w:p>
        </w:tc>
        <w:tc>
          <w:tcPr>
            <w:tcW w:w="117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Punctaj</w:t>
            </w: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Etapa 2</w:t>
            </w:r>
          </w:p>
        </w:tc>
        <w:tc>
          <w:tcPr>
            <w:tcW w:w="171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07E2D">
              <w:rPr>
                <w:rFonts w:ascii="Arial" w:eastAsia="Roboto" w:hAnsi="Arial" w:cs="Arial"/>
                <w:b/>
                <w:sz w:val="18"/>
                <w:szCs w:val="18"/>
              </w:rPr>
              <w:t>Suma solicitată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125 / 30.06.2021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Fundația FLIGHT – Fundația ZBOR</w:t>
            </w:r>
          </w:p>
        </w:tc>
        <w:tc>
          <w:tcPr>
            <w:tcW w:w="4305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Flight - festival de muzica, arta si tehnologie, editia 3-a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87,90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204.278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106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Organizația Studenților din Universitatea de Vest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Haos urban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87,70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32.759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124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Culturală Timorgelfest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Festivalul Internațional Timorgelfest 2021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86,90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51.870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117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ȚAIS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IN-DEPENDENȚĂ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86,35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89.957</w:t>
            </w:r>
          </w:p>
        </w:tc>
      </w:tr>
      <w:tr w:rsidR="00154075" w:rsidRPr="00307E2D">
        <w:trPr>
          <w:trHeight w:val="630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119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Asociata Atelierul de Creatie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Creativ in Romania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80,20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52.800</w:t>
            </w:r>
          </w:p>
        </w:tc>
      </w:tr>
      <w:tr w:rsidR="00154075" w:rsidRPr="00307E2D">
        <w:trPr>
          <w:trHeight w:val="630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lastRenderedPageBreak/>
              <w:t>102 / 29.06.2021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Festivaluri pentru Tineri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Vest Fest - Festival Urban - editia a VI-a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79,65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175.000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118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Asociatia Cultural-Artistica Hara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ROMANIA ROCKS!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78,8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344.000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121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Fundația Culturală Jazz Banat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TIMISOARA JAZZ FESTIVAL (TMJ)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75,4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300.000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115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Iubesc Timișoara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UnderCloud – Festival Internațional de Teatru Independent (de orice)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75,2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400.000</w:t>
            </w:r>
          </w:p>
        </w:tc>
      </w:tr>
      <w:tr w:rsidR="00154075" w:rsidRPr="00307E2D">
        <w:trPr>
          <w:trHeight w:val="660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111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Sirius Art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Teatru Oriunde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69,6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398.000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122 / 30.06.2021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SC Life Style SRL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Festival de Arta Vizuala Timisoara (FAV Tim)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64,9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97.835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114 / 30.06.2021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Clubul de Dans Sportiv SPORTIM Dance Timișoara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Proiect – Romanian International Dance Fesrtival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64,35</w:t>
            </w: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73.235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127 / 30.06.2021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Balvia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TM'art Gaming Weekend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63,1</w:t>
            </w: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345.000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104 / 29.06.2021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LIGI V-Event Întreprindere Individuală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“Bullying între mit și realitate”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Admis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57,6</w:t>
            </w: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81.000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116 / 30.06.2021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Asociația Helion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Revista Helion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Respins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12.222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105 / 30.06.2021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Art Generation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Spectacol de dans contemporan – Fetița cu chibrituri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Respins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65.000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lastRenderedPageBreak/>
              <w:t>110 / 30.06.2021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SC Ceramicprinted 3D S.R.L.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Proiect cultural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Respins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50.000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123 / 30.06.2021</w:t>
            </w: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Artouching SRL</w:t>
            </w: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D:C\ Remote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Respins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54075" w:rsidRPr="00307E2D" w:rsidRDefault="00A5733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7E2D">
              <w:rPr>
                <w:rFonts w:ascii="Arial" w:eastAsia="Arial" w:hAnsi="Arial" w:cs="Arial"/>
                <w:sz w:val="18"/>
                <w:szCs w:val="18"/>
              </w:rPr>
              <w:t>75.000</w:t>
            </w:r>
          </w:p>
        </w:tc>
      </w:tr>
      <w:tr w:rsidR="00154075" w:rsidRPr="00307E2D">
        <w:trPr>
          <w:trHeight w:val="651"/>
        </w:trPr>
        <w:tc>
          <w:tcPr>
            <w:tcW w:w="10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4075" w:rsidRPr="00307E2D" w:rsidRDefault="00154075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54075" w:rsidRPr="00307E2D" w:rsidRDefault="00154075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154075" w:rsidRPr="00307E2D" w:rsidRDefault="00A5733B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07E2D">
        <w:rPr>
          <w:rFonts w:ascii="Arial" w:eastAsia="Andika" w:hAnsi="Arial" w:cs="Arial"/>
          <w:b/>
          <w:sz w:val="20"/>
          <w:szCs w:val="20"/>
        </w:rPr>
        <w:t>Director Centrul de Proiecte al Municipiului Timișoara</w:t>
      </w:r>
      <w:r w:rsidRPr="00307E2D">
        <w:rPr>
          <w:rFonts w:ascii="Arial" w:eastAsia="Roboto" w:hAnsi="Arial" w:cs="Arial"/>
          <w:sz w:val="20"/>
          <w:szCs w:val="20"/>
        </w:rPr>
        <w:t>,</w:t>
      </w:r>
    </w:p>
    <w:p w:rsidR="00154075" w:rsidRPr="00307E2D" w:rsidRDefault="00A5733B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07E2D">
        <w:rPr>
          <w:rFonts w:ascii="Arial" w:eastAsia="Roboto" w:hAnsi="Arial" w:cs="Arial"/>
          <w:sz w:val="20"/>
          <w:szCs w:val="20"/>
        </w:rPr>
        <w:t>Alexandra-Maria Rigler</w:t>
      </w:r>
    </w:p>
    <w:p w:rsidR="00154075" w:rsidRPr="00307E2D" w:rsidRDefault="00154075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154075" w:rsidRPr="00307E2D" w:rsidRDefault="00154075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154075" w:rsidRPr="00307E2D" w:rsidRDefault="00154075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154075" w:rsidRPr="00307E2D" w:rsidRDefault="00154075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154075" w:rsidRPr="00307E2D" w:rsidRDefault="00A5733B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07E2D">
        <w:rPr>
          <w:rFonts w:ascii="Arial" w:eastAsia="Roboto" w:hAnsi="Arial" w:cs="Arial"/>
          <w:sz w:val="20"/>
          <w:szCs w:val="20"/>
        </w:rPr>
        <w:t xml:space="preserve">   </w:t>
      </w:r>
    </w:p>
    <w:sectPr w:rsidR="00154075" w:rsidRPr="00307E2D" w:rsidSect="00154075">
      <w:headerReference w:type="default" r:id="rId6"/>
      <w:footerReference w:type="default" r:id="rId7"/>
      <w:pgSz w:w="16838" w:h="11906" w:orient="landscape"/>
      <w:pgMar w:top="1440" w:right="2391" w:bottom="1440" w:left="22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33B" w:rsidRDefault="00A5733B" w:rsidP="00154075">
      <w:pPr>
        <w:spacing w:after="0"/>
      </w:pPr>
      <w:r>
        <w:separator/>
      </w:r>
    </w:p>
  </w:endnote>
  <w:endnote w:type="continuationSeparator" w:id="0">
    <w:p w:rsidR="00A5733B" w:rsidRDefault="00A5733B" w:rsidP="001540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ik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75" w:rsidRDefault="00154075" w:rsidP="00307E2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sz w:val="20"/>
        <w:szCs w:val="20"/>
      </w:rPr>
    </w:pPr>
  </w:p>
  <w:p w:rsidR="00154075" w:rsidRPr="00307E2D" w:rsidRDefault="0015407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Arial" w:eastAsia="Roboto" w:hAnsi="Arial" w:cs="Arial"/>
        <w:color w:val="000000"/>
        <w:sz w:val="18"/>
        <w:szCs w:val="18"/>
      </w:rPr>
    </w:pPr>
    <w:r w:rsidRPr="00307E2D">
      <w:rPr>
        <w:rFonts w:ascii="Arial" w:eastAsia="Roboto" w:hAnsi="Arial" w:cs="Arial"/>
        <w:color w:val="000000"/>
        <w:sz w:val="20"/>
        <w:szCs w:val="20"/>
      </w:rPr>
      <w:fldChar w:fldCharType="begin"/>
    </w:r>
    <w:r w:rsidR="00A5733B" w:rsidRPr="00307E2D">
      <w:rPr>
        <w:rFonts w:ascii="Arial" w:eastAsia="Roboto" w:hAnsi="Arial" w:cs="Arial"/>
        <w:color w:val="000000"/>
        <w:sz w:val="20"/>
        <w:szCs w:val="20"/>
      </w:rPr>
      <w:instrText>PAGE</w:instrText>
    </w:r>
    <w:r w:rsidR="00307E2D" w:rsidRPr="00307E2D">
      <w:rPr>
        <w:rFonts w:ascii="Arial" w:eastAsia="Roboto" w:hAnsi="Arial" w:cs="Arial"/>
        <w:color w:val="000000"/>
        <w:sz w:val="20"/>
        <w:szCs w:val="20"/>
      </w:rPr>
      <w:fldChar w:fldCharType="separate"/>
    </w:r>
    <w:r w:rsidR="00307E2D">
      <w:rPr>
        <w:rFonts w:ascii="Arial" w:eastAsia="Roboto" w:hAnsi="Arial" w:cs="Arial"/>
        <w:noProof/>
        <w:color w:val="000000"/>
        <w:sz w:val="20"/>
        <w:szCs w:val="20"/>
      </w:rPr>
      <w:t>5</w:t>
    </w:r>
    <w:r w:rsidRPr="00307E2D">
      <w:rPr>
        <w:rFonts w:ascii="Arial" w:eastAsia="Roboto" w:hAnsi="Arial" w:cs="Arial"/>
        <w:color w:val="000000"/>
        <w:sz w:val="20"/>
        <w:szCs w:val="20"/>
      </w:rPr>
      <w:fldChar w:fldCharType="end"/>
    </w:r>
  </w:p>
  <w:p w:rsidR="00154075" w:rsidRDefault="0015407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33B" w:rsidRDefault="00A5733B" w:rsidP="00154075">
      <w:pPr>
        <w:spacing w:after="0"/>
      </w:pPr>
      <w:r>
        <w:separator/>
      </w:r>
    </w:p>
  </w:footnote>
  <w:footnote w:type="continuationSeparator" w:id="0">
    <w:p w:rsidR="00A5733B" w:rsidRDefault="00A5733B" w:rsidP="001540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75" w:rsidRDefault="00A5733B">
    <w:pPr>
      <w:pStyle w:val="normal0"/>
      <w:spacing w:after="0" w:line="276" w:lineRule="auto"/>
      <w:ind w:left="-1559"/>
      <w:rPr>
        <w:rFonts w:ascii="Roboto" w:eastAsia="Roboto" w:hAnsi="Roboto" w:cs="Roboto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9358549</wp:posOffset>
          </wp:positionH>
          <wp:positionV relativeFrom="page">
            <wp:posOffset>314325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4075" w:rsidRPr="00307E2D" w:rsidRDefault="00A5733B" w:rsidP="00307E2D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307E2D">
      <w:rPr>
        <w:rFonts w:ascii="Arial" w:eastAsia="Andika" w:hAnsi="Arial" w:cs="Arial"/>
        <w:b/>
        <w:sz w:val="16"/>
        <w:szCs w:val="16"/>
      </w:rPr>
      <w:t>Centrul de Proiecte al Municipiului Timișoara</w:t>
    </w:r>
  </w:p>
  <w:p w:rsidR="00154075" w:rsidRPr="00307E2D" w:rsidRDefault="00A5733B" w:rsidP="00307E2D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307E2D">
      <w:rPr>
        <w:rFonts w:ascii="Arial" w:eastAsia="Roboto" w:hAnsi="Arial" w:cs="Arial"/>
        <w:sz w:val="16"/>
        <w:szCs w:val="16"/>
      </w:rPr>
      <w:t>Str. Vasile Alecsandri, nr. 1, SAD 7, CIF 44202834</w:t>
    </w:r>
  </w:p>
  <w:p w:rsidR="00154075" w:rsidRPr="00307E2D" w:rsidRDefault="00A5733B" w:rsidP="00307E2D">
    <w:pPr>
      <w:pStyle w:val="normal0"/>
      <w:spacing w:after="0" w:line="276" w:lineRule="auto"/>
      <w:rPr>
        <w:rFonts w:ascii="Arial" w:eastAsia="Roboto" w:hAnsi="Arial" w:cs="Arial"/>
        <w:sz w:val="16"/>
        <w:szCs w:val="16"/>
        <w:highlight w:val="white"/>
      </w:rPr>
    </w:pPr>
    <w:r w:rsidRPr="00307E2D">
      <w:rPr>
        <w:rFonts w:ascii="Arial" w:eastAsia="Roboto" w:hAnsi="Arial" w:cs="Arial"/>
        <w:sz w:val="16"/>
        <w:szCs w:val="16"/>
        <w:highlight w:val="white"/>
      </w:rPr>
      <w:t>centruldeproiecte@primariatm.ro</w:t>
    </w:r>
  </w:p>
  <w:p w:rsidR="00154075" w:rsidRDefault="00154075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154075" w:rsidRDefault="00154075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075"/>
    <w:rsid w:val="00154075"/>
    <w:rsid w:val="00307E2D"/>
    <w:rsid w:val="00A5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540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540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540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540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540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540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54075"/>
  </w:style>
  <w:style w:type="paragraph" w:styleId="Title">
    <w:name w:val="Title"/>
    <w:basedOn w:val="normal0"/>
    <w:next w:val="normal0"/>
    <w:rsid w:val="001540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540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407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5407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E2D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E2D"/>
  </w:style>
  <w:style w:type="paragraph" w:styleId="Footer">
    <w:name w:val="footer"/>
    <w:basedOn w:val="Normal"/>
    <w:link w:val="FooterChar"/>
    <w:uiPriority w:val="99"/>
    <w:semiHidden/>
    <w:unhideWhenUsed/>
    <w:rsid w:val="00307E2D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E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2021-07-26T14:37:00Z</dcterms:created>
  <dcterms:modified xsi:type="dcterms:W3CDTF">2021-07-26T14:38:00Z</dcterms:modified>
</cp:coreProperties>
</file>