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7107" w14:textId="77777777" w:rsidR="00872A0F" w:rsidRDefault="00872A0F" w:rsidP="00872A0F">
      <w:r>
        <w:t xml:space="preserve">ROMÂNIA               </w:t>
      </w:r>
      <w:r>
        <w:tab/>
      </w:r>
      <w:r>
        <w:tab/>
        <w:t xml:space="preserve"> </w:t>
      </w:r>
    </w:p>
    <w:p w14:paraId="718509A2" w14:textId="77777777" w:rsidR="00872A0F" w:rsidRDefault="00872A0F" w:rsidP="00872A0F">
      <w:pPr>
        <w:tabs>
          <w:tab w:val="left" w:pos="7095"/>
        </w:tabs>
      </w:pPr>
      <w:r>
        <w:t>JUDEŢUL TIMIŞ</w:t>
      </w:r>
      <w:r>
        <w:tab/>
      </w:r>
    </w:p>
    <w:p w14:paraId="17CF81DE" w14:textId="77777777" w:rsidR="00872A0F" w:rsidRDefault="00872A0F" w:rsidP="00872A0F">
      <w:r>
        <w:t>MUNICIPIUL TIMIŞOARA</w:t>
      </w:r>
    </w:p>
    <w:p w14:paraId="0EB5D86D" w14:textId="77777777" w:rsidR="00872A0F" w:rsidRDefault="00872A0F" w:rsidP="00872A0F">
      <w:r>
        <w:t>DIRECȚIA GENERALĂ INVESTIȚII ȘI MENTENANȚĂ</w:t>
      </w:r>
    </w:p>
    <w:p w14:paraId="713C789B" w14:textId="77777777" w:rsidR="00872A0F" w:rsidRPr="006D3AB2" w:rsidRDefault="00872A0F" w:rsidP="00872A0F">
      <w:pPr>
        <w:rPr>
          <w:lang w:val="it-IT"/>
        </w:rPr>
      </w:pPr>
      <w:r w:rsidRPr="006D3AB2">
        <w:rPr>
          <w:lang w:val="it-IT"/>
        </w:rPr>
        <w:t>SERVICIUL ADMINISTRARE REȚELE PUBLICE</w:t>
      </w:r>
    </w:p>
    <w:p w14:paraId="37EBB630" w14:textId="77777777" w:rsidR="00872A0F" w:rsidRPr="006D3AB2" w:rsidRDefault="00872A0F" w:rsidP="00872A0F">
      <w:pPr>
        <w:rPr>
          <w:lang w:val="it-IT"/>
        </w:rPr>
      </w:pPr>
      <w:r w:rsidRPr="006D3AB2">
        <w:rPr>
          <w:lang w:val="it-IT"/>
        </w:rPr>
        <w:t>BIROUL REȚELE ȘI COMUNICAȚII</w:t>
      </w:r>
    </w:p>
    <w:p w14:paraId="68B92E38" w14:textId="3B47A234" w:rsidR="00872A0F" w:rsidRPr="006D3AB2" w:rsidRDefault="00FE2720" w:rsidP="00872A0F">
      <w:pPr>
        <w:rPr>
          <w:lang w:val="it-IT"/>
        </w:rPr>
      </w:pPr>
      <w:r>
        <w:rPr>
          <w:lang w:val="it-IT"/>
        </w:rPr>
        <w:t>Nr. TMI2023-005779/23.08.2023</w:t>
      </w:r>
    </w:p>
    <w:p w14:paraId="232F11EE" w14:textId="77777777" w:rsidR="00872A0F" w:rsidRPr="006D3AB2" w:rsidRDefault="00872A0F" w:rsidP="00872A0F">
      <w:pPr>
        <w:rPr>
          <w:lang w:val="it-IT"/>
        </w:rPr>
      </w:pPr>
    </w:p>
    <w:p w14:paraId="5FCFAD67" w14:textId="77777777" w:rsidR="00872A0F" w:rsidRDefault="00872A0F" w:rsidP="00872A0F">
      <w:pPr>
        <w:rPr>
          <w:b/>
          <w:sz w:val="28"/>
          <w:szCs w:val="28"/>
          <w:lang w:val="ro-RO"/>
        </w:rPr>
      </w:pPr>
      <w:r>
        <w:rPr>
          <w:lang w:val="ro-RO"/>
        </w:rPr>
        <w:t xml:space="preserve">                                                             </w:t>
      </w:r>
      <w:r>
        <w:rPr>
          <w:b/>
          <w:sz w:val="28"/>
          <w:szCs w:val="28"/>
          <w:lang w:val="ro-RO"/>
        </w:rPr>
        <w:t>Raport de specialitate</w:t>
      </w:r>
    </w:p>
    <w:p w14:paraId="3D3C2F5F" w14:textId="77777777" w:rsidR="00872A0F" w:rsidRDefault="00872A0F" w:rsidP="00872A0F">
      <w:pPr>
        <w:rPr>
          <w:b/>
          <w:sz w:val="28"/>
          <w:szCs w:val="28"/>
          <w:lang w:val="ro-RO"/>
        </w:rPr>
      </w:pPr>
      <w:r>
        <w:rPr>
          <w:b/>
          <w:sz w:val="28"/>
          <w:szCs w:val="28"/>
          <w:lang w:val="ro-RO"/>
        </w:rPr>
        <w:t xml:space="preserve"> </w:t>
      </w:r>
    </w:p>
    <w:p w14:paraId="48F21904" w14:textId="47648BFC" w:rsidR="00872A0F" w:rsidRPr="006D3AB2" w:rsidRDefault="00872A0F" w:rsidP="00C862B5">
      <w:pPr>
        <w:jc w:val="center"/>
        <w:rPr>
          <w:b/>
          <w:i/>
          <w:lang w:val="ro-RO"/>
        </w:rPr>
      </w:pPr>
      <w:r>
        <w:rPr>
          <w:b/>
          <w:lang w:val="ro-RO"/>
        </w:rPr>
        <w:t xml:space="preserve">privind aprobarea </w:t>
      </w:r>
      <w:r w:rsidR="0051266B">
        <w:rPr>
          <w:b/>
          <w:lang w:val="ro-RO"/>
        </w:rPr>
        <w:t>documentației</w:t>
      </w:r>
      <w:r>
        <w:rPr>
          <w:b/>
          <w:lang w:val="ro-RO"/>
        </w:rPr>
        <w:t xml:space="preserve"> </w:t>
      </w:r>
      <w:r w:rsidRPr="006D3AB2">
        <w:rPr>
          <w:lang w:val="ro-RO"/>
        </w:rPr>
        <w:t xml:space="preserve">STUDIU DE OPORTUNITATE PRIVIND ATRIBUIREA DIRECTĂ A CONTRACTULUI DE DELEGARE A GESTIUNII SERVICIULUI DE ILUMINAT PUBLIC - </w:t>
      </w:r>
      <w:r w:rsidRPr="006D3AB2">
        <w:rPr>
          <w:i/>
          <w:lang w:val="ro-RO"/>
        </w:rPr>
        <w:t xml:space="preserve">“ÎNTREȚINERE A </w:t>
      </w:r>
      <w:r w:rsidR="003478F8">
        <w:rPr>
          <w:i/>
          <w:lang w:val="ro-RO"/>
        </w:rPr>
        <w:t>SERVICI</w:t>
      </w:r>
      <w:r w:rsidRPr="006D3AB2">
        <w:rPr>
          <w:i/>
          <w:lang w:val="ro-RO"/>
        </w:rPr>
        <w:t>ULUI DE  ILUMINAT PUBLIC ȘI ILUMINAT FESTIV DE SĂRBATORI DIN MUNICIPIUL TIMIȘOARA”</w:t>
      </w:r>
      <w:r w:rsidR="00D87745" w:rsidRPr="006D3AB2">
        <w:rPr>
          <w:i/>
          <w:lang w:val="ro-RO"/>
        </w:rPr>
        <w:t>,</w:t>
      </w:r>
      <w:r w:rsidR="00D87745" w:rsidRPr="006D3AB2">
        <w:rPr>
          <w:rFonts w:ascii="Arial" w:hAnsi="Arial" w:cs="Arial"/>
          <w:lang w:val="ro-RO"/>
        </w:rPr>
        <w:t xml:space="preserve"> d</w:t>
      </w:r>
      <w:r w:rsidR="00D87745" w:rsidRPr="006D3AB2">
        <w:rPr>
          <w:rStyle w:val="markedcontent"/>
          <w:lang w:val="ro-RO"/>
        </w:rPr>
        <w:t xml:space="preserve">elegarea gestiunii, prin atribuire directă, a serviciului </w:t>
      </w:r>
      <w:r w:rsidR="00D87745" w:rsidRPr="006D3AB2">
        <w:rPr>
          <w:rStyle w:val="markedcontent"/>
          <w:i/>
          <w:lang w:val="ro-RO"/>
        </w:rPr>
        <w:t>”Întreţinere a serviciului de</w:t>
      </w:r>
      <w:r w:rsidR="00D87745" w:rsidRPr="006D3AB2">
        <w:rPr>
          <w:i/>
          <w:lang w:val="ro-RO"/>
        </w:rPr>
        <w:t xml:space="preserve"> </w:t>
      </w:r>
      <w:r w:rsidR="00D87745" w:rsidRPr="006D3AB2">
        <w:rPr>
          <w:rStyle w:val="markedcontent"/>
          <w:i/>
          <w:lang w:val="ro-RO"/>
        </w:rPr>
        <w:t>iluminat public şi iluminat festiv de sărbători din Timişoara”</w:t>
      </w:r>
      <w:r w:rsidR="00D87745" w:rsidRPr="006D3AB2">
        <w:rPr>
          <w:rStyle w:val="markedcontent"/>
          <w:lang w:val="ro-RO"/>
        </w:rPr>
        <w:t>, precum şi aprobarea Caietului</w:t>
      </w:r>
      <w:r w:rsidR="00655114" w:rsidRPr="006D3AB2">
        <w:rPr>
          <w:rStyle w:val="markedcontent"/>
          <w:lang w:val="ro-RO"/>
        </w:rPr>
        <w:t xml:space="preserve"> </w:t>
      </w:r>
      <w:r w:rsidR="00D87745" w:rsidRPr="006D3AB2">
        <w:rPr>
          <w:rStyle w:val="markedcontent"/>
          <w:lang w:val="ro-RO"/>
        </w:rPr>
        <w:t>de sarcini, Contractului de delegare a gestiunii, și a tarifelor pentru activităţile de întreţinere şi</w:t>
      </w:r>
      <w:r w:rsidR="00D87745" w:rsidRPr="006D3AB2">
        <w:rPr>
          <w:lang w:val="ro-RO"/>
        </w:rPr>
        <w:t xml:space="preserve"> </w:t>
      </w:r>
      <w:r w:rsidR="00D87745" w:rsidRPr="006D3AB2">
        <w:rPr>
          <w:rStyle w:val="markedcontent"/>
          <w:lang w:val="ro-RO"/>
        </w:rPr>
        <w:t>reparaţii a sistemului de iluminat public, verificarea/repararea, montarea/demontarea</w:t>
      </w:r>
      <w:r w:rsidR="00D87745" w:rsidRPr="006D3AB2">
        <w:rPr>
          <w:lang w:val="ro-RO"/>
        </w:rPr>
        <w:t xml:space="preserve"> </w:t>
      </w:r>
      <w:r w:rsidR="00D87745" w:rsidRPr="006D3AB2">
        <w:rPr>
          <w:rStyle w:val="markedcontent"/>
          <w:lang w:val="ro-RO"/>
        </w:rPr>
        <w:t>ornamentelor şi asigurare ornamente noi pentru sărbători</w:t>
      </w:r>
    </w:p>
    <w:p w14:paraId="0AB68F90" w14:textId="77777777" w:rsidR="00872A0F" w:rsidRPr="006D3AB2" w:rsidRDefault="00872A0F" w:rsidP="00872A0F">
      <w:pPr>
        <w:jc w:val="both"/>
        <w:rPr>
          <w:b/>
          <w:i/>
          <w:lang w:val="ro-RO"/>
        </w:rPr>
      </w:pPr>
    </w:p>
    <w:p w14:paraId="18AE4A60" w14:textId="77777777" w:rsidR="00872A0F" w:rsidRPr="003478F8" w:rsidRDefault="00872A0F" w:rsidP="00872A0F">
      <w:pPr>
        <w:jc w:val="both"/>
        <w:rPr>
          <w:b/>
          <w:lang w:val="ro-RO"/>
        </w:rPr>
      </w:pPr>
      <w:r w:rsidRPr="006D3AB2">
        <w:rPr>
          <w:b/>
          <w:lang w:val="ro-RO"/>
        </w:rPr>
        <w:t xml:space="preserve">            </w:t>
      </w:r>
      <w:r w:rsidRPr="003478F8">
        <w:rPr>
          <w:b/>
          <w:lang w:val="ro-RO"/>
        </w:rPr>
        <w:t>Cadru legal.</w:t>
      </w:r>
    </w:p>
    <w:p w14:paraId="71680E27" w14:textId="77777777" w:rsidR="00872A0F" w:rsidRPr="003478F8" w:rsidRDefault="00872A0F" w:rsidP="00872A0F">
      <w:pPr>
        <w:autoSpaceDE w:val="0"/>
        <w:autoSpaceDN w:val="0"/>
        <w:adjustRightInd w:val="0"/>
        <w:jc w:val="both"/>
        <w:rPr>
          <w:rFonts w:eastAsiaTheme="minorHAnsi"/>
          <w:lang w:val="ro-RO"/>
        </w:rPr>
      </w:pPr>
      <w:r w:rsidRPr="003478F8">
        <w:rPr>
          <w:b/>
          <w:lang w:val="ro-RO"/>
        </w:rPr>
        <w:tab/>
      </w:r>
      <w:r w:rsidRPr="003478F8">
        <w:rPr>
          <w:rFonts w:eastAsiaTheme="minorHAnsi"/>
          <w:b/>
          <w:bCs/>
          <w:lang w:val="ro-RO"/>
        </w:rPr>
        <w:t xml:space="preserve">Serviciul de iluminat public </w:t>
      </w:r>
      <w:r w:rsidRPr="003478F8">
        <w:rPr>
          <w:rFonts w:eastAsiaTheme="minorHAnsi"/>
          <w:lang w:val="ro-RO"/>
        </w:rPr>
        <w:t>face parte din sfera serviciilor comunitare de utilităţi publice, sub reglementarea, conducerea, monitorizarea şi controlul autorităţilor administraţiei publice locale din Municipiului Timișoara, reprezentând o parte componentă a infrastructurii tehnico-edilitare a acestei unităţi administrativ-teritoriale.</w:t>
      </w:r>
      <w:r w:rsidRPr="003478F8">
        <w:rPr>
          <w:rFonts w:eastAsiaTheme="minorHAnsi"/>
          <w:lang w:val="ro-RO"/>
        </w:rPr>
        <w:tab/>
        <w:t xml:space="preserve">Conform prevederilor art.10 lit. d din </w:t>
      </w:r>
      <w:r w:rsidRPr="003478F8">
        <w:rPr>
          <w:lang w:val="ro-RO"/>
        </w:rPr>
        <w:t>Legea nr.230/2006, cu modificările și completările ulterioare, sarcina autorităților administrației publice locale este să adopte hotărâri sau să emită dispoziții privind darea în administrare sau delegarea gestiunii serviciului de iluminat public.</w:t>
      </w:r>
    </w:p>
    <w:p w14:paraId="3FF3E0BC" w14:textId="77777777" w:rsidR="00872A0F" w:rsidRPr="003478F8" w:rsidRDefault="00872A0F" w:rsidP="00872A0F">
      <w:pPr>
        <w:ind w:firstLine="720"/>
        <w:jc w:val="both"/>
        <w:rPr>
          <w:lang w:val="ro-RO"/>
        </w:rPr>
      </w:pPr>
      <w:r w:rsidRPr="003478F8">
        <w:rPr>
          <w:lang w:val="ro-RO"/>
        </w:rPr>
        <w:t xml:space="preserve">În conformitate cu Legea nr.230/2006, cu modificările și completările ulterioare, a serviciului de iluminat public, </w:t>
      </w:r>
      <w:r w:rsidRPr="003478F8">
        <w:rPr>
          <w:b/>
          <w:lang w:val="ro-RO"/>
        </w:rPr>
        <w:t>Serviciul de iluminat public</w:t>
      </w:r>
      <w:r w:rsidRPr="003478F8">
        <w:rPr>
          <w:lang w:val="ro-RO"/>
        </w:rPr>
        <w:t xml:space="preserve"> cuprinde iluminatul stradal-rutier, iluminatul stradal pietonal, iluminatul arhitectural, iluminatul ornamental și iluminatul ornamental festiv.</w:t>
      </w:r>
    </w:p>
    <w:p w14:paraId="0A015BCD" w14:textId="77777777" w:rsidR="00872A0F" w:rsidRDefault="00872A0F" w:rsidP="00872A0F">
      <w:pPr>
        <w:autoSpaceDE w:val="0"/>
        <w:autoSpaceDN w:val="0"/>
        <w:adjustRightInd w:val="0"/>
        <w:ind w:firstLine="720"/>
        <w:jc w:val="both"/>
        <w:rPr>
          <w:bCs/>
        </w:rPr>
      </w:pPr>
      <w:r>
        <w:rPr>
          <w:bCs/>
        </w:rPr>
        <w:t>Organizarea şi reglementarea serviciilor de administrare a domeniului public şi privat, în baza prevederilor Legii. 51/2006 a serviciilor de utilități publice, constituie dreptul exclusiv al autorităţilor administraţiei publice locale.</w:t>
      </w:r>
    </w:p>
    <w:p w14:paraId="712B703B" w14:textId="77777777" w:rsidR="00872A0F" w:rsidRDefault="00872A0F" w:rsidP="00872A0F">
      <w:pPr>
        <w:jc w:val="both"/>
      </w:pPr>
      <w:r>
        <w:tab/>
        <w:t>Potrivit art.22 alin.(2) din Legea nr.51/2006, gestiunea serviciilor de utilităţi publice, se organizează şi se realizează în următoarele modalităţi:</w:t>
      </w:r>
    </w:p>
    <w:p w14:paraId="2A7D8072" w14:textId="77777777" w:rsidR="00872A0F" w:rsidRDefault="00872A0F" w:rsidP="00872A0F">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gestiune directă;</w:t>
      </w:r>
    </w:p>
    <w:p w14:paraId="2BB55661" w14:textId="77777777" w:rsidR="00872A0F" w:rsidRDefault="00872A0F" w:rsidP="00872A0F">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gestiune delegată.</w:t>
      </w:r>
    </w:p>
    <w:p w14:paraId="66BF8D38" w14:textId="77777777" w:rsidR="00872A0F" w:rsidRPr="006D3AB2" w:rsidRDefault="00872A0F" w:rsidP="00872A0F">
      <w:pPr>
        <w:ind w:firstLine="720"/>
        <w:jc w:val="both"/>
        <w:rPr>
          <w:lang w:val="ro-RO"/>
        </w:rPr>
      </w:pPr>
      <w:r w:rsidRPr="006D3AB2">
        <w:rPr>
          <w:lang w:val="ro-RO"/>
        </w:rPr>
        <w:t>Alegerea formei de gestiune se face prin hotărâre a Consiliului Local, iar potrivit prev. art.22 alin.(4) din Legea nr.51/2006, desfăşurarea activităţilor specifice oricărui serviciu de utilităţi publice, indiferent de forma de gestiune aleasă, se realizează pe baza unui regulament al serviciului</w:t>
      </w:r>
      <w:r w:rsidRPr="006D3AB2">
        <w:rPr>
          <w:b/>
          <w:lang w:val="ro-RO"/>
        </w:rPr>
        <w:t xml:space="preserve"> </w:t>
      </w:r>
      <w:r w:rsidRPr="006D3AB2">
        <w:rPr>
          <w:lang w:val="ro-RO"/>
        </w:rPr>
        <w:t>şi a unui caiet de sarcini, elaborate şi aprobate de autorităţile administraţiei publice locale, în conformitate cu regulamentul-cadru şi cu caietul de sarcini-cadru ale serviciului.</w:t>
      </w:r>
    </w:p>
    <w:p w14:paraId="5D999035" w14:textId="77777777" w:rsidR="00872A0F" w:rsidRPr="006D3AB2" w:rsidRDefault="00872A0F" w:rsidP="00872A0F">
      <w:pPr>
        <w:numPr>
          <w:ilvl w:val="0"/>
          <w:numId w:val="2"/>
        </w:numPr>
        <w:jc w:val="both"/>
        <w:rPr>
          <w:lang w:val="ro-RO"/>
        </w:rPr>
      </w:pPr>
      <w:r w:rsidRPr="006D3AB2">
        <w:rPr>
          <w:b/>
          <w:lang w:val="ro-RO"/>
        </w:rPr>
        <w:t>Gestiunea directă</w:t>
      </w:r>
      <w:r w:rsidRPr="006D3AB2">
        <w:rPr>
          <w:lang w:val="ro-RO"/>
        </w:rPr>
        <w:t xml:space="preserve"> este modalitatea de gestiune în care autorităţile deliberative şi executive, în numele unităţilor administrativ-teritoriale pe care le reprezintă, îşi asumă şi exercită nemijlocit toate competenţele şi responsabilităţile ce le revin potrivit legii cu privire la furnizarea/prestarea serviciilor de utilităţi publice, respectiv la administrarea, funcţionarea şi exploatarea sistemelor de utilităţi publice aferente acestora. </w:t>
      </w:r>
    </w:p>
    <w:p w14:paraId="673E2C8D" w14:textId="77777777" w:rsidR="00872A0F" w:rsidRDefault="00872A0F" w:rsidP="00872A0F">
      <w:pPr>
        <w:ind w:firstLine="705"/>
        <w:jc w:val="both"/>
        <w:rPr>
          <w:b/>
        </w:rPr>
      </w:pPr>
      <w:r>
        <w:rPr>
          <w:b/>
        </w:rPr>
        <w:t>Gestiunea directă se realizează prin intermediul unor operatori de drept public sau privat,  care pot fi :</w:t>
      </w:r>
    </w:p>
    <w:p w14:paraId="573FFB42" w14:textId="77777777" w:rsidR="00872A0F" w:rsidRDefault="00872A0F" w:rsidP="00872A0F">
      <w:pPr>
        <w:numPr>
          <w:ilvl w:val="0"/>
          <w:numId w:val="3"/>
        </w:numPr>
        <w:jc w:val="both"/>
      </w:pPr>
      <w:r>
        <w:lastRenderedPageBreak/>
        <w:t>servicii publice de interes local sau judeţean, specializate, cu personalitate juridică, înfiinţate sau organizate în subordinea consiliilor locale sau consiliilor judeţene, după caz, prin hotărâri ale autorităţilor deliberative ale unităţilor administrativ-teritoriale respective;</w:t>
      </w:r>
    </w:p>
    <w:p w14:paraId="4C96EB3E" w14:textId="77777777" w:rsidR="00872A0F" w:rsidRDefault="00872A0F" w:rsidP="00872A0F">
      <w:pPr>
        <w:numPr>
          <w:ilvl w:val="0"/>
          <w:numId w:val="3"/>
        </w:numPr>
        <w:jc w:val="both"/>
        <w:rPr>
          <w:b/>
        </w:rPr>
      </w:pPr>
      <w:r>
        <w:rPr>
          <w:b/>
        </w:rPr>
        <w:t>societăţi reglementate de Legea nr. 31/1990, republicată, cu modificările şi completările ulterioare, cu capital social integral al unităţilor administrativ-teritoriale, înfiinţate de autorităţile deliberative ale unităţilor administrativ-teritoriale respective.</w:t>
      </w:r>
    </w:p>
    <w:p w14:paraId="54CB8250" w14:textId="77777777" w:rsidR="00872A0F" w:rsidRDefault="00872A0F" w:rsidP="00872A0F">
      <w:pPr>
        <w:autoSpaceDE w:val="0"/>
        <w:autoSpaceDN w:val="0"/>
        <w:adjustRightInd w:val="0"/>
        <w:ind w:firstLine="709"/>
        <w:jc w:val="both"/>
      </w:pPr>
      <w:r>
        <w:t xml:space="preserve">Totodată, potrivit art. 28, alin. (2^1) din Legea nr. 51/2006, autorităţile deliberative ale unităţilor administrativ-teritoriale, pot încredinţa unui operator de drept privat  gestiunea serviciilor de utilităţi publice sau a uneia ori mai multor activităţi din sfera acestor servicii prin </w:t>
      </w:r>
      <w:r>
        <w:rPr>
          <w:b/>
        </w:rPr>
        <w:t>atribuirea directă a contractului de delegare a gestiunii</w:t>
      </w:r>
      <w:r>
        <w:t>, cu respectarea următoarelor condiţii cumulative ce trebuie îndeplinite atât la data atribuirii contractului de delegare a gestiunii, cât şi pe toată durata acestui contract:</w:t>
      </w:r>
    </w:p>
    <w:p w14:paraId="1E531A45" w14:textId="77777777" w:rsidR="00872A0F" w:rsidRDefault="00872A0F" w:rsidP="00872A0F">
      <w:pPr>
        <w:autoSpaceDE w:val="0"/>
        <w:autoSpaceDN w:val="0"/>
        <w:adjustRightInd w:val="0"/>
        <w:ind w:firstLine="709"/>
        <w:jc w:val="both"/>
      </w:pPr>
      <w:r>
        <w:t xml:space="preserve">    a) unităţile administrativ-teritoriale membre ale unei asociaţii de dezvoltare intercomunitară cu obiect de activitate serviciile de utilităţi publice, în calitate de acţionari/asociaţi ai operatorului regional, prin intermediul asociaţiei, sau, după caz, unitatea administrativ-teritorială, în calitate de acţionar/asociat unic al operatorului, prin intermediul adunării generale a acţionarilor şi al consiliului de administraţie, exercită un control direct şi o influenţă dominantă asupra deciziilor strategice şi/sau semnificative ale operatorului regional/operatorului în legătură cu serviciul furnizat/prestat, similar celui pe care îl exercită asupra structurilor proprii în cazul gestiunii directe;</w:t>
      </w:r>
    </w:p>
    <w:p w14:paraId="75238F6C" w14:textId="77777777" w:rsidR="00872A0F" w:rsidRDefault="00872A0F" w:rsidP="00872A0F">
      <w:pPr>
        <w:autoSpaceDE w:val="0"/>
        <w:autoSpaceDN w:val="0"/>
        <w:adjustRightInd w:val="0"/>
        <w:ind w:firstLine="851"/>
        <w:jc w:val="both"/>
      </w:pPr>
      <w:r>
        <w:t xml:space="preserve">  b) operatorul regional, respectiv operatorul, după caz, desfăşoară exclusiv activităţi din sfera furnizării/prestării serviciilor de utilităţi publice destinate satisfacerii nevoilor de interes public general ale utilizatorilor de pe raza de competenţă a unităţilor administrativ-teritoriale membre ale asociaţiei, respectiv a unităţii administrativ-teritoriale care i-a încredinţat gestiunea serviciului;</w:t>
      </w:r>
    </w:p>
    <w:p w14:paraId="70421193" w14:textId="77777777" w:rsidR="00872A0F" w:rsidRDefault="00872A0F" w:rsidP="00872A0F">
      <w:pPr>
        <w:autoSpaceDE w:val="0"/>
        <w:autoSpaceDN w:val="0"/>
        <w:adjustRightInd w:val="0"/>
        <w:ind w:firstLine="993"/>
        <w:jc w:val="both"/>
      </w:pPr>
      <w:r>
        <w:t xml:space="preserve">   c) capitalul social al operatorului regional, respectiv al operatorului este deţinut în totalitate de unităţile administrativ-teritoriale membre ale asociaţiei, respectiv de unitatea administrativ-teritorială; participarea capitalului privat la capitalul social al operatorului regional/operatorului este exclusă.</w:t>
      </w:r>
    </w:p>
    <w:p w14:paraId="31A9319C" w14:textId="77777777" w:rsidR="00872A0F" w:rsidRPr="006D3AB2" w:rsidRDefault="00872A0F" w:rsidP="00872A0F">
      <w:pPr>
        <w:ind w:firstLine="720"/>
        <w:jc w:val="both"/>
        <w:rPr>
          <w:lang w:val="pt-BR"/>
        </w:rPr>
      </w:pPr>
      <w:r>
        <w:rPr>
          <w:b/>
        </w:rPr>
        <w:t>B. Gestiunea delegată</w:t>
      </w:r>
      <w:r>
        <w:t xml:space="preserve"> este modalitatea de gestiune în care autorităţile deliberative ale unităţilor administrativ-teritoriale atribuie unuia sau mai multor operatori toate ori numai o parte din competenţele şi responsabilităţile proprii privind furnizarea/prestarea serviciilor de utilităţi publice. </w:t>
      </w:r>
      <w:r w:rsidRPr="006D3AB2">
        <w:rPr>
          <w:lang w:val="pt-BR"/>
        </w:rPr>
        <w:t>Gestiunea delegată a serviciilor de utilităţi publice implică punerea la dispoziţia operatorilor a sistemelor de utilităţi publice aferente serviciilor delegate, precum şi dreptul şi obligaţia acestora de a administra şi de a exploata aceste sisteme.</w:t>
      </w:r>
    </w:p>
    <w:p w14:paraId="42E0F53B" w14:textId="77777777" w:rsidR="00872A0F" w:rsidRPr="006D3AB2" w:rsidRDefault="00872A0F" w:rsidP="00872A0F">
      <w:pPr>
        <w:ind w:firstLine="720"/>
        <w:jc w:val="both"/>
        <w:rPr>
          <w:b/>
          <w:lang w:val="pt-BR"/>
        </w:rPr>
      </w:pPr>
      <w:r w:rsidRPr="006D3AB2">
        <w:rPr>
          <w:b/>
          <w:lang w:val="pt-BR"/>
        </w:rPr>
        <w:t>Situația existentă.</w:t>
      </w:r>
    </w:p>
    <w:p w14:paraId="4B2C9DD1" w14:textId="77777777" w:rsidR="00872A0F" w:rsidRDefault="00872A0F" w:rsidP="00872A0F">
      <w:pPr>
        <w:ind w:firstLine="720"/>
        <w:jc w:val="both"/>
      </w:pPr>
      <w:r w:rsidRPr="006D3AB2">
        <w:rPr>
          <w:lang w:val="pt-BR"/>
        </w:rPr>
        <w:t xml:space="preserve">În momentul de față există contractul de delegare a gestiunii pentru serviciul ”Întreţinere a serviciului de iluminat public şi iluminat festiv de sărbători din Timişoara” cu  Societatea de Transport Public Timișoara S.A, cu nr.SC2018-17594/24.07.2018. Acest contract a fost încheiat pentru o durată de 5 ani de la data semnării, el va înceta începând cu data de 24.07.2023. </w:t>
      </w:r>
      <w:r>
        <w:t>Activitățile care au făcut obiectul acestui contract au fost următoarele:</w:t>
      </w:r>
    </w:p>
    <w:p w14:paraId="09AF3C69" w14:textId="77777777" w:rsidR="00872A0F" w:rsidRDefault="00872A0F" w:rsidP="00872A0F">
      <w:pPr>
        <w:ind w:firstLine="720"/>
        <w:jc w:val="both"/>
        <w:rPr>
          <w:lang w:val="pt-BR"/>
        </w:rPr>
      </w:pPr>
      <w:r>
        <w:rPr>
          <w:lang w:val="pt-BR"/>
        </w:rPr>
        <w:t>- activități de înlocuire a elementelor defecte ale sistemului de iluminat public, precum și a infrastructurii intrainstituționale a municipalității.</w:t>
      </w:r>
    </w:p>
    <w:p w14:paraId="22AD47B0" w14:textId="77777777" w:rsidR="00872A0F" w:rsidRDefault="00872A0F" w:rsidP="00872A0F">
      <w:pPr>
        <w:ind w:firstLine="720"/>
        <w:jc w:val="both"/>
        <w:rPr>
          <w:lang w:val="pt-BR"/>
        </w:rPr>
      </w:pPr>
      <w:r>
        <w:rPr>
          <w:lang w:val="pt-BR"/>
        </w:rPr>
        <w:t>- activități de întreținere pentru menținerea parametrilor optimi luminotehnici și de securitate în exploatare și funcționare a sistemului de iluminat public precum și a infrastructurii intrainstituționale a municipalității.</w:t>
      </w:r>
    </w:p>
    <w:p w14:paraId="6CA3DF9C" w14:textId="77777777" w:rsidR="00872A0F" w:rsidRPr="006D3AB2" w:rsidRDefault="00872A0F" w:rsidP="00872A0F">
      <w:pPr>
        <w:ind w:firstLine="720"/>
        <w:jc w:val="both"/>
        <w:rPr>
          <w:lang w:val="it-IT"/>
        </w:rPr>
      </w:pPr>
      <w:r w:rsidRPr="006D3AB2">
        <w:rPr>
          <w:lang w:val="it-IT"/>
        </w:rPr>
        <w:t>- activități specifice pentru verificare/reparare, montare/demontare a ornamentelor pentru sărbători și eventuala completare cu unele noi.</w:t>
      </w:r>
    </w:p>
    <w:p w14:paraId="65C6581C" w14:textId="77777777" w:rsidR="00872A0F" w:rsidRDefault="00872A0F" w:rsidP="00872A0F">
      <w:pPr>
        <w:ind w:firstLine="720"/>
        <w:jc w:val="both"/>
        <w:rPr>
          <w:rFonts w:eastAsiaTheme="minorHAnsi"/>
          <w:lang w:val="pt-BR"/>
        </w:rPr>
      </w:pPr>
      <w:r w:rsidRPr="006D3AB2">
        <w:rPr>
          <w:lang w:val="pt-BR"/>
        </w:rPr>
        <w:t xml:space="preserve">Activitățile de </w:t>
      </w:r>
      <w:r w:rsidRPr="006D3AB2">
        <w:rPr>
          <w:b/>
          <w:lang w:val="pt-BR"/>
        </w:rPr>
        <w:t>modernizare și extindere sistem de  iluminat public</w:t>
      </w:r>
      <w:r w:rsidRPr="006D3AB2">
        <w:rPr>
          <w:lang w:val="pt-BR"/>
        </w:rPr>
        <w:t xml:space="preserve"> sunt cuprinse pe liste de investiții deoarece </w:t>
      </w:r>
      <w:r>
        <w:rPr>
          <w:rFonts w:eastAsiaTheme="minorHAnsi"/>
          <w:lang w:val="pt-BR"/>
        </w:rPr>
        <w:t>sunt disponibile o serie de programe cu linii de finanțare externe sau guvernamentale.</w:t>
      </w:r>
    </w:p>
    <w:p w14:paraId="052F0E81" w14:textId="77777777" w:rsidR="00872A0F" w:rsidRDefault="00872A0F" w:rsidP="00872A0F">
      <w:pPr>
        <w:ind w:firstLine="720"/>
        <w:jc w:val="both"/>
        <w:rPr>
          <w:rFonts w:eastAsiaTheme="minorHAnsi"/>
          <w:b/>
          <w:lang w:val="pt-BR"/>
        </w:rPr>
      </w:pPr>
      <w:r>
        <w:rPr>
          <w:rFonts w:eastAsiaTheme="minorHAnsi"/>
          <w:b/>
          <w:lang w:val="pt-BR"/>
        </w:rPr>
        <w:t>Situația propusă.</w:t>
      </w:r>
    </w:p>
    <w:p w14:paraId="794C26A7" w14:textId="77777777" w:rsidR="00872A0F" w:rsidRDefault="00872A0F" w:rsidP="00872A0F">
      <w:pPr>
        <w:ind w:firstLine="720"/>
        <w:jc w:val="both"/>
        <w:rPr>
          <w:rFonts w:eastAsiaTheme="minorHAnsi"/>
          <w:b/>
          <w:lang w:val="pt-BR"/>
        </w:rPr>
      </w:pPr>
      <w:r w:rsidRPr="006D3AB2">
        <w:rPr>
          <w:bCs/>
          <w:lang w:val="pt-BR"/>
        </w:rPr>
        <w:lastRenderedPageBreak/>
        <w:t xml:space="preserve">Astfel având în vedere cererea formulată de către SOCIETATEA DE TRANSPORT PUBLIC TIMIŞOARA cu numărul </w:t>
      </w:r>
      <w:r w:rsidR="002E1DA8" w:rsidRPr="006D3AB2">
        <w:rPr>
          <w:bCs/>
          <w:lang w:val="pt-BR"/>
        </w:rPr>
        <w:t>MTM2023-005336 din 10.05</w:t>
      </w:r>
      <w:r w:rsidR="006D3AB2" w:rsidRPr="006D3AB2">
        <w:rPr>
          <w:bCs/>
          <w:lang w:val="pt-BR"/>
        </w:rPr>
        <w:t>.</w:t>
      </w:r>
      <w:r w:rsidR="002E1DA8" w:rsidRPr="006D3AB2">
        <w:rPr>
          <w:bCs/>
          <w:lang w:val="pt-BR"/>
        </w:rPr>
        <w:t>2023</w:t>
      </w:r>
      <w:r w:rsidRPr="006D3AB2">
        <w:rPr>
          <w:bCs/>
          <w:lang w:val="pt-BR"/>
        </w:rPr>
        <w:t xml:space="preserve"> precum şi prevederile legale care permit autorităţilor administraţiei publice locale să delege prestarea unui serviciu sau a </w:t>
      </w:r>
      <w:r w:rsidRPr="006D3AB2">
        <w:rPr>
          <w:b/>
          <w:bCs/>
          <w:lang w:val="pt-BR"/>
        </w:rPr>
        <w:t>unei activităţi</w:t>
      </w:r>
      <w:r w:rsidRPr="006D3AB2">
        <w:rPr>
          <w:bCs/>
          <w:lang w:val="pt-BR"/>
        </w:rPr>
        <w:t xml:space="preserve"> din sfera serviciilor de utilităţi publice</w:t>
      </w:r>
    </w:p>
    <w:p w14:paraId="7973D2EB" w14:textId="77777777" w:rsidR="00872A0F" w:rsidRPr="006D3AB2" w:rsidRDefault="00872A0F" w:rsidP="00872A0F">
      <w:pPr>
        <w:autoSpaceDE w:val="0"/>
        <w:autoSpaceDN w:val="0"/>
        <w:adjustRightInd w:val="0"/>
        <w:ind w:firstLine="720"/>
        <w:jc w:val="both"/>
        <w:rPr>
          <w:bCs/>
          <w:lang w:val="pt-BR"/>
        </w:rPr>
      </w:pPr>
      <w:r w:rsidRPr="006D3AB2">
        <w:rPr>
          <w:bCs/>
          <w:lang w:val="pt-BR"/>
        </w:rPr>
        <w:t xml:space="preserve">Delegarea gestiunii serviciilor de utilităţi publice, respectiv operarea, administrarea şi exploatarea sistemelor de utilităţi publice aferente, se poate face </w:t>
      </w:r>
      <w:r w:rsidRPr="006D3AB2">
        <w:rPr>
          <w:b/>
          <w:bCs/>
          <w:lang w:val="pt-BR"/>
        </w:rPr>
        <w:t>pentru toate sau numai pentru o parte dintre activităţile componente ale serviciilor</w:t>
      </w:r>
      <w:r w:rsidRPr="006D3AB2">
        <w:rPr>
          <w:bCs/>
          <w:lang w:val="pt-BR"/>
        </w:rPr>
        <w:t xml:space="preserve">, </w:t>
      </w:r>
      <w:r w:rsidRPr="006D3AB2">
        <w:rPr>
          <w:b/>
          <w:bCs/>
          <w:lang w:val="pt-BR"/>
        </w:rPr>
        <w:t>pe baza unui studiu de oportunitate conform art. 22 alin. (1) și alin. (3)</w:t>
      </w:r>
      <w:r w:rsidRPr="006D3AB2">
        <w:rPr>
          <w:bCs/>
          <w:lang w:val="pt-BR"/>
        </w:rPr>
        <w:t xml:space="preserve"> din Legea nr. 51/2006 privind serviciile comunitare de utilităţi publice, republicată şi actualizată.</w:t>
      </w:r>
    </w:p>
    <w:p w14:paraId="6B6F841E" w14:textId="77777777" w:rsidR="00872A0F" w:rsidRPr="006D3AB2" w:rsidRDefault="00872A0F" w:rsidP="00872A0F">
      <w:pPr>
        <w:autoSpaceDE w:val="0"/>
        <w:autoSpaceDN w:val="0"/>
        <w:adjustRightInd w:val="0"/>
        <w:ind w:firstLine="720"/>
        <w:jc w:val="both"/>
        <w:rPr>
          <w:bCs/>
          <w:lang w:val="pt-BR"/>
        </w:rPr>
      </w:pPr>
      <w:r w:rsidRPr="006D3AB2">
        <w:rPr>
          <w:bCs/>
          <w:lang w:val="pt-BR"/>
        </w:rPr>
        <w:t>Pentru prestarea unui serviciu în domeniul  utilităţilor publice, conform</w:t>
      </w:r>
      <w:r w:rsidRPr="006D3AB2">
        <w:rPr>
          <w:bCs/>
          <w:color w:val="FF0000"/>
          <w:lang w:val="pt-BR"/>
        </w:rPr>
        <w:t xml:space="preserve"> </w:t>
      </w:r>
      <w:r w:rsidRPr="006D3AB2">
        <w:rPr>
          <w:lang w:val="pt-BR"/>
        </w:rPr>
        <w:t xml:space="preserve">art. 33 alin. (1) </w:t>
      </w:r>
      <w:r w:rsidRPr="006D3AB2">
        <w:rPr>
          <w:bCs/>
          <w:lang w:val="pt-BR"/>
        </w:rPr>
        <w:t xml:space="preserve">din Legea nr. 51/2006 republicată şi actualizată,  este obligatoriu ca operatorul care prestează un astfel de serviciu </w:t>
      </w:r>
      <w:r w:rsidRPr="006D3AB2">
        <w:rPr>
          <w:b/>
          <w:bCs/>
          <w:lang w:val="pt-BR"/>
        </w:rPr>
        <w:t>să deţină licenţă</w:t>
      </w:r>
      <w:r w:rsidRPr="006D3AB2">
        <w:rPr>
          <w:bCs/>
          <w:lang w:val="pt-BR"/>
        </w:rPr>
        <w:t xml:space="preserve">.  </w:t>
      </w:r>
    </w:p>
    <w:p w14:paraId="302C71C1" w14:textId="77777777" w:rsidR="00872A0F" w:rsidRPr="006D3AB2" w:rsidRDefault="00872A0F" w:rsidP="00872A0F">
      <w:pPr>
        <w:autoSpaceDE w:val="0"/>
        <w:autoSpaceDN w:val="0"/>
        <w:adjustRightInd w:val="0"/>
        <w:ind w:firstLine="720"/>
        <w:jc w:val="both"/>
        <w:rPr>
          <w:bCs/>
          <w:lang w:val="pt-BR"/>
        </w:rPr>
      </w:pPr>
      <w:r w:rsidRPr="006D3AB2">
        <w:rPr>
          <w:bCs/>
          <w:i/>
          <w:lang w:val="pt-BR"/>
        </w:rPr>
        <w:t>N</w:t>
      </w:r>
      <w:r w:rsidRPr="006D3AB2">
        <w:rPr>
          <w:bCs/>
          <w:i/>
          <w:u w:val="single"/>
          <w:lang w:val="pt-BR"/>
        </w:rPr>
        <w:t>esolicitarea de către operatori a acordării licenţei, în termen de 90 de zile de la data aprobării hotărârii de dare în administrare sau, după caz, de la data semnării contractului de delegare a gestiunii, constituie contravenţie în domeniul serviciilor de utilităţi publice şi se sancţionează cu amendă de la 30.000 lei la 50.000 lei</w:t>
      </w:r>
      <w:r w:rsidRPr="006D3AB2">
        <w:rPr>
          <w:bCs/>
          <w:lang w:val="pt-BR"/>
        </w:rPr>
        <w:t>, potrivit art.47 alin. (4) litera c^1) din Legea nr. 51/2006, republicată şi actualizată</w:t>
      </w:r>
    </w:p>
    <w:p w14:paraId="3414C085" w14:textId="77777777" w:rsidR="00872A0F" w:rsidRPr="006D3AB2" w:rsidRDefault="00872A0F" w:rsidP="00872A0F">
      <w:pPr>
        <w:autoSpaceDE w:val="0"/>
        <w:autoSpaceDN w:val="0"/>
        <w:adjustRightInd w:val="0"/>
        <w:ind w:firstLine="720"/>
        <w:jc w:val="both"/>
        <w:rPr>
          <w:bCs/>
          <w:lang w:val="pt-BR"/>
        </w:rPr>
      </w:pPr>
      <w:r w:rsidRPr="006D3AB2">
        <w:rPr>
          <w:bCs/>
          <w:u w:val="single"/>
          <w:lang w:val="pt-BR"/>
        </w:rPr>
        <w:t>Concluzia celor mai sus expuse, este aceea că pentru încredinţarea potrivit acestor reglementări, operatorul (căruia urmează a-i fi încredinţată gestiunea directă/delegată, prin modalitatea supusă aprobării Consiliului Local), are obligaţia ca în termenul prevăzut de lege, să întreprindă toate măsurile în vederea obţinerii licenţei</w:t>
      </w:r>
      <w:r w:rsidRPr="006D3AB2">
        <w:rPr>
          <w:bCs/>
          <w:lang w:val="pt-BR"/>
        </w:rPr>
        <w:t>.</w:t>
      </w:r>
    </w:p>
    <w:p w14:paraId="1B2A8C21" w14:textId="77777777" w:rsidR="00872A0F" w:rsidRPr="006D3AB2" w:rsidRDefault="00872A0F" w:rsidP="00872A0F">
      <w:pPr>
        <w:autoSpaceDE w:val="0"/>
        <w:autoSpaceDN w:val="0"/>
        <w:adjustRightInd w:val="0"/>
        <w:ind w:firstLine="720"/>
        <w:jc w:val="both"/>
        <w:rPr>
          <w:bCs/>
          <w:lang w:val="pt-BR"/>
        </w:rPr>
      </w:pPr>
      <w:r w:rsidRPr="006D3AB2">
        <w:rPr>
          <w:lang w:val="pt-BR"/>
        </w:rPr>
        <w:t>Totodată conform Art.32.alin.3,</w:t>
      </w:r>
      <w:r w:rsidRPr="006D3AB2">
        <w:rPr>
          <w:bCs/>
          <w:lang w:val="pt-BR"/>
        </w:rPr>
        <w:t xml:space="preserve"> din Legea nr. 51/2006 privind serviciile comunitare de utilităţi publice, republicată şi actualizată</w:t>
      </w:r>
      <w:r w:rsidRPr="006D3AB2">
        <w:rPr>
          <w:lang w:val="pt-BR"/>
        </w:rPr>
        <w:t xml:space="preserve"> în cazul gestiunii directe, autorităţile administraţiei publice locale, cu excepţia celor care sunt membre ale asociaţiilor de dezvoltare intercomunitară, sunt obligate ca, periodic, respectiv o dată la 5 ani, să facă </w:t>
      </w:r>
      <w:r w:rsidRPr="006D3AB2">
        <w:rPr>
          <w:b/>
          <w:lang w:val="pt-BR"/>
        </w:rPr>
        <w:t>analize privind eficienţa economică a serviciului</w:t>
      </w:r>
      <w:r w:rsidRPr="006D3AB2">
        <w:rPr>
          <w:lang w:val="pt-BR"/>
        </w:rPr>
        <w:t xml:space="preserve">, respectiv să schimbe modalitatea de gestiune a serviciilor publice, după caz.  </w:t>
      </w:r>
      <w:r w:rsidRPr="006D3AB2">
        <w:rPr>
          <w:b/>
          <w:lang w:val="pt-BR"/>
        </w:rPr>
        <w:t>Analiza privind eficiența economică a contractului nr.SC2018-17594/24.07.2018</w:t>
      </w:r>
      <w:r w:rsidRPr="006D3AB2">
        <w:rPr>
          <w:lang w:val="pt-BR"/>
        </w:rPr>
        <w:t xml:space="preserve"> se regăsește în Capitolul IX al Studiului de Oportunitate.</w:t>
      </w:r>
    </w:p>
    <w:p w14:paraId="4A4E9159" w14:textId="77777777" w:rsidR="00872A0F" w:rsidRPr="002E1DA8" w:rsidRDefault="00872A0F" w:rsidP="00872A0F">
      <w:pPr>
        <w:ind w:firstLine="720"/>
        <w:jc w:val="both"/>
        <w:rPr>
          <w:b/>
          <w:lang w:val="ro-RO"/>
        </w:rPr>
      </w:pPr>
      <w:r w:rsidRPr="006D3AB2">
        <w:rPr>
          <w:lang w:val="pt-BR"/>
        </w:rPr>
        <w:t>Prin Studiul de oportunitate privind atribuirea directă a contractului de delegare a gestiunii serviciului de iluminat public- “Întreținere a sistemului de iluminat public și iluminat festiv de sărbători din municipiul Timișoara</w:t>
      </w:r>
      <w:r w:rsidRPr="006D3AB2">
        <w:rPr>
          <w:b/>
          <w:lang w:val="pt-BR"/>
        </w:rPr>
        <w:t xml:space="preserve"> </w:t>
      </w:r>
      <w:r w:rsidRPr="006D3AB2">
        <w:rPr>
          <w:lang w:val="pt-BR"/>
        </w:rPr>
        <w:t>“</w:t>
      </w:r>
      <w:r w:rsidRPr="006D3AB2">
        <w:rPr>
          <w:b/>
          <w:lang w:val="pt-BR"/>
        </w:rPr>
        <w:t xml:space="preserve"> </w:t>
      </w:r>
      <w:r w:rsidRPr="006D3AB2">
        <w:rPr>
          <w:lang w:val="pt-BR"/>
        </w:rPr>
        <w:t>se propune ca modalitate de gestiune, gestiunea directă prin atribuire directă conform dispoziţiilor art. 28, alin. (2), litera b) şi art. 28, alin. (2^1) din Legea nr. 51/2006 republicată şi actualizată în favoarea operatorului Societatea de Transport Public Timișoara. Activitățile propuse sunt următoarele:</w:t>
      </w:r>
    </w:p>
    <w:p w14:paraId="432AE87C" w14:textId="77777777" w:rsidR="00872A0F" w:rsidRPr="002E1DA8" w:rsidRDefault="00872A0F" w:rsidP="00872A0F">
      <w:pPr>
        <w:ind w:firstLine="720"/>
        <w:jc w:val="both"/>
        <w:rPr>
          <w:lang w:val="pt-BR"/>
        </w:rPr>
      </w:pPr>
      <w:r w:rsidRPr="002E1DA8">
        <w:rPr>
          <w:lang w:val="pt-BR"/>
        </w:rPr>
        <w:t>- activități de înlocuire a elementelor defecte ale sistemului de iluminat public, precum și a infrastructurii intrainstituționale a municipalității.</w:t>
      </w:r>
    </w:p>
    <w:p w14:paraId="6025BF20" w14:textId="77777777" w:rsidR="00872A0F" w:rsidRPr="002E1DA8" w:rsidRDefault="00872A0F" w:rsidP="00872A0F">
      <w:pPr>
        <w:ind w:firstLine="720"/>
        <w:jc w:val="both"/>
        <w:rPr>
          <w:lang w:val="pt-BR"/>
        </w:rPr>
      </w:pPr>
      <w:r w:rsidRPr="002E1DA8">
        <w:rPr>
          <w:lang w:val="pt-BR"/>
        </w:rPr>
        <w:t>- activități de întreținere pentru menținerea parametrilor optimi luminotehnici și de securitate în exploatare și funcționare a sistemului de iluminat public precum și a infrastructurii intrainstituționale a municipalității.</w:t>
      </w:r>
    </w:p>
    <w:p w14:paraId="232225EA" w14:textId="77777777" w:rsidR="00872A0F" w:rsidRPr="006D3AB2" w:rsidRDefault="00872A0F" w:rsidP="00872A0F">
      <w:pPr>
        <w:ind w:firstLine="720"/>
        <w:jc w:val="both"/>
        <w:rPr>
          <w:lang w:val="it-IT"/>
        </w:rPr>
      </w:pPr>
      <w:r w:rsidRPr="006D3AB2">
        <w:rPr>
          <w:lang w:val="it-IT"/>
        </w:rPr>
        <w:t>- activități specifice pentru verificare/reparare, montare/demontare a ornamentelor pentru sărbători și eventuala completare cu unele noi.</w:t>
      </w:r>
    </w:p>
    <w:p w14:paraId="70153C13" w14:textId="77777777" w:rsidR="00872A0F" w:rsidRPr="002E1DA8" w:rsidRDefault="00872A0F" w:rsidP="00872A0F">
      <w:pPr>
        <w:ind w:firstLine="720"/>
        <w:jc w:val="both"/>
      </w:pPr>
      <w:r w:rsidRPr="002E1DA8">
        <w:t>Realizarea serviciului/ lucrărilor în regim de gestiune directă prezintă următoarele avantaje şi beneficii:</w:t>
      </w:r>
    </w:p>
    <w:p w14:paraId="79AE9C56" w14:textId="77777777" w:rsidR="00872A0F" w:rsidRPr="002E1DA8" w:rsidRDefault="00872A0F" w:rsidP="00872A0F">
      <w:pPr>
        <w:ind w:firstLine="720"/>
        <w:jc w:val="both"/>
      </w:pPr>
      <w:r w:rsidRPr="002E1DA8">
        <w:rPr>
          <w:u w:val="single"/>
        </w:rPr>
        <w:t>Economice</w:t>
      </w:r>
      <w:r w:rsidRPr="002E1DA8">
        <w:t>:</w:t>
      </w:r>
    </w:p>
    <w:p w14:paraId="3AB07DC3"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Modalitatea de delegare de gestiune pe o durată mai lungă permite realizarea de investiţii de către operator care pot conduce la creşterea productivităţii muncii şi scăderea preţurilor;</w:t>
      </w:r>
    </w:p>
    <w:p w14:paraId="1FD578AF"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Posibilitatea renegocierii preţurilor activităţii în funcţie de fluctuaţia preţurilor aflate pe piaţă;</w:t>
      </w:r>
    </w:p>
    <w:p w14:paraId="5B83990E"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 xml:space="preserve">Posibilitatea diminuării plăţilor către operator în cazul nerealizării unor lucrări la termenele stabilite în contract sau neîntreţinerea corespunzătoare în perioada următoare, </w:t>
      </w:r>
      <w:r w:rsidRPr="002E1DA8">
        <w:rPr>
          <w:rFonts w:ascii="Times New Roman" w:hAnsi="Times New Roman"/>
          <w:sz w:val="24"/>
          <w:lang w:val="ro-RO"/>
        </w:rPr>
        <w:lastRenderedPageBreak/>
        <w:t>astfel încât aceste sume nu mai pot fi recuperate de operator în perioada următoare, fiind diminuări de venituri totale încasate, ceea ce obligă operatorul la o respectare foarte riguroasă a contractului;</w:t>
      </w:r>
    </w:p>
    <w:p w14:paraId="629392DD"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Eficientizarea utilizării fondurilor publice;</w:t>
      </w:r>
    </w:p>
    <w:p w14:paraId="52760DE3" w14:textId="77777777" w:rsidR="00872A0F" w:rsidRPr="002E1DA8" w:rsidRDefault="00872A0F" w:rsidP="00872A0F">
      <w:pPr>
        <w:pStyle w:val="ListParagraph"/>
        <w:jc w:val="both"/>
        <w:rPr>
          <w:rFonts w:ascii="Times New Roman" w:hAnsi="Times New Roman"/>
          <w:sz w:val="24"/>
          <w:lang w:val="ro-RO"/>
        </w:rPr>
      </w:pPr>
      <w:r w:rsidRPr="002E1DA8">
        <w:rPr>
          <w:rFonts w:ascii="Times New Roman" w:hAnsi="Times New Roman"/>
          <w:sz w:val="24"/>
          <w:u w:val="single"/>
          <w:lang w:val="ro-RO"/>
        </w:rPr>
        <w:t>Juridice</w:t>
      </w:r>
      <w:r w:rsidRPr="002E1DA8">
        <w:rPr>
          <w:rFonts w:ascii="Times New Roman" w:hAnsi="Times New Roman"/>
          <w:sz w:val="24"/>
          <w:lang w:val="ro-RO"/>
        </w:rPr>
        <w:t>:</w:t>
      </w:r>
    </w:p>
    <w:p w14:paraId="15FFA2FF"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Instituţia noastră deţine controlul, intervenţia directă şi imediată asupra acestui domeniu de activitate;</w:t>
      </w:r>
    </w:p>
    <w:p w14:paraId="0B1CC8D6"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Consiliul Local Timişoara, prin Consiliul de Administraţie al Societății de Transport Public Timișoara deţine controlul asupra activităţilor societății;</w:t>
      </w:r>
    </w:p>
    <w:p w14:paraId="6A51760F"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Orice incident care se petrece în sistemul de iluminat public și iluminat festiv ce face obiectul delegării de gestiune şi care are ca efect implicaţii materiale, penale, este responsabilitatea operatorului economic, Consiliul Local al Municipiului Timişoara transferând total această obligaţie. Se vor evita eventualele conflicte (potenţiale cereri de chemare în judecată, contestaţii, etc.) care pot interveni cu operatorii privaţi.</w:t>
      </w:r>
    </w:p>
    <w:p w14:paraId="522AFFC1" w14:textId="77777777" w:rsidR="00872A0F" w:rsidRPr="002E1DA8" w:rsidRDefault="00872A0F" w:rsidP="00872A0F">
      <w:pPr>
        <w:pStyle w:val="ListParagraph"/>
        <w:jc w:val="both"/>
        <w:rPr>
          <w:rFonts w:ascii="Times New Roman" w:hAnsi="Times New Roman"/>
          <w:sz w:val="24"/>
          <w:lang w:val="ro-RO"/>
        </w:rPr>
      </w:pPr>
      <w:r w:rsidRPr="002E1DA8">
        <w:rPr>
          <w:rFonts w:ascii="Times New Roman" w:hAnsi="Times New Roman"/>
          <w:sz w:val="24"/>
          <w:u w:val="single"/>
          <w:lang w:val="ro-RO"/>
        </w:rPr>
        <w:t>Tehnice</w:t>
      </w:r>
      <w:r w:rsidRPr="002E1DA8">
        <w:rPr>
          <w:rFonts w:ascii="Times New Roman" w:hAnsi="Times New Roman"/>
          <w:sz w:val="24"/>
          <w:lang w:val="ro-RO"/>
        </w:rPr>
        <w:t>:</w:t>
      </w:r>
    </w:p>
    <w:p w14:paraId="56A274F1"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Se va asigura o activitate continuă (24h/24h) pentru intervenţii privind menținerea în stare de funcţionare a sistemului de iluminat public;</w:t>
      </w:r>
    </w:p>
    <w:p w14:paraId="316D159F"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Se evită perioadele lungi de timp necesare lansării procedurilor de licitaţii, rezolvării eventualelor contestaţii, timp care poate fi folosit de operator, acesta putând demara şi chiar accelera lucrările din momentul în care a preluat gestiunea şi care poate intervenii urgent în vederea men</w:t>
      </w:r>
      <w:r w:rsidR="00C64FB3">
        <w:rPr>
          <w:rFonts w:ascii="Times New Roman" w:hAnsi="Times New Roman"/>
          <w:sz w:val="24"/>
          <w:lang w:val="ro-RO"/>
        </w:rPr>
        <w:t>ț</w:t>
      </w:r>
      <w:r w:rsidRPr="002E1DA8">
        <w:rPr>
          <w:rFonts w:ascii="Times New Roman" w:hAnsi="Times New Roman"/>
          <w:sz w:val="24"/>
          <w:lang w:val="ro-RO"/>
        </w:rPr>
        <w:t>inerii în stare de funcţionare a sistemului de iluminat public;</w:t>
      </w:r>
    </w:p>
    <w:p w14:paraId="40E346F5"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Prin contractele de mandat, Consiliul de Administraţie impune criterii de performanţă atât membrilor C.A., cât şi conducerii executive, contractele de mandat fiind încheiate între Consiliul Local al Municipiului Timişoara şi membrii Consiliului de Administraţie;</w:t>
      </w:r>
    </w:p>
    <w:p w14:paraId="6A2608CE" w14:textId="77777777" w:rsidR="00872A0F" w:rsidRPr="002E1DA8" w:rsidRDefault="00872A0F" w:rsidP="00872A0F">
      <w:pPr>
        <w:pStyle w:val="ListParagraph"/>
        <w:numPr>
          <w:ilvl w:val="0"/>
          <w:numId w:val="4"/>
        </w:numPr>
        <w:jc w:val="both"/>
        <w:rPr>
          <w:rFonts w:ascii="Times New Roman" w:hAnsi="Times New Roman"/>
          <w:sz w:val="24"/>
          <w:lang w:val="ro-RO"/>
        </w:rPr>
      </w:pPr>
      <w:r w:rsidRPr="002E1DA8">
        <w:rPr>
          <w:rFonts w:ascii="Times New Roman" w:hAnsi="Times New Roman"/>
          <w:sz w:val="24"/>
          <w:lang w:val="ro-RO"/>
        </w:rPr>
        <w:t>Consiliul Local al Municipiului Timişoara poate impune adoptarea unor soluţii şi tehnologii performante care pot contribui la creşterea eficienţei şi calităţii lucrărilor de reparaţii şi întreţinere sistemului de iluminat public și ilumminat festiv de sărbători.</w:t>
      </w:r>
    </w:p>
    <w:p w14:paraId="502CC4F1" w14:textId="77777777" w:rsidR="0038382A" w:rsidRPr="006D3AB2" w:rsidRDefault="0038382A" w:rsidP="008A07EA">
      <w:pPr>
        <w:ind w:firstLine="705"/>
        <w:jc w:val="both"/>
        <w:rPr>
          <w:lang w:val="ro-RO"/>
        </w:rPr>
      </w:pPr>
      <w:r w:rsidRPr="006D3AB2">
        <w:rPr>
          <w:lang w:val="ro-RO"/>
        </w:rPr>
        <w:t xml:space="preserve">Prin adresa </w:t>
      </w:r>
      <w:r w:rsidRPr="006D3AB2">
        <w:rPr>
          <w:b/>
          <w:lang w:val="ro-RO"/>
        </w:rPr>
        <w:t>MTM2023- 005337/10.05.2023</w:t>
      </w:r>
      <w:r w:rsidRPr="006D3AB2">
        <w:rPr>
          <w:lang w:val="ro-RO"/>
        </w:rPr>
        <w:t xml:space="preserve"> Societatea de Transport Public Timișoara, Secția de </w:t>
      </w:r>
      <w:r w:rsidR="006D3AB2">
        <w:rPr>
          <w:lang w:val="ro-RO"/>
        </w:rPr>
        <w:t>I</w:t>
      </w:r>
      <w:r w:rsidRPr="006D3AB2">
        <w:rPr>
          <w:lang w:val="ro-RO"/>
        </w:rPr>
        <w:t xml:space="preserve">luminat </w:t>
      </w:r>
      <w:r w:rsidR="006D3AB2">
        <w:rPr>
          <w:lang w:val="ro-RO"/>
        </w:rPr>
        <w:t>P</w:t>
      </w:r>
      <w:r w:rsidRPr="006D3AB2">
        <w:rPr>
          <w:lang w:val="ro-RO"/>
        </w:rPr>
        <w:t xml:space="preserve">ublic informează că are disponibilitatea necesară preluării serviciului de iluminat public și montarea iluminatului festiv de sărbători având personal calificat precum și utilaje necesare pentru a efectua activitățile. </w:t>
      </w:r>
    </w:p>
    <w:p w14:paraId="608C1FED" w14:textId="77777777" w:rsidR="00193BF1" w:rsidRPr="006D3AB2" w:rsidRDefault="008A07EA" w:rsidP="008A07EA">
      <w:pPr>
        <w:ind w:firstLine="705"/>
        <w:jc w:val="both"/>
        <w:rPr>
          <w:b/>
          <w:lang w:val="ro-RO"/>
        </w:rPr>
      </w:pPr>
      <w:r w:rsidRPr="006D3AB2">
        <w:rPr>
          <w:lang w:val="ro-RO"/>
        </w:rPr>
        <w:t xml:space="preserve">Prin adresa </w:t>
      </w:r>
      <w:r w:rsidRPr="006D3AB2">
        <w:rPr>
          <w:b/>
          <w:lang w:val="ro-RO"/>
        </w:rPr>
        <w:t>MTM2023-</w:t>
      </w:r>
      <w:r w:rsidRPr="006D3AB2">
        <w:rPr>
          <w:b/>
          <w:bCs/>
          <w:lang w:val="ro-RO"/>
        </w:rPr>
        <w:t>005336/10.05.2023</w:t>
      </w:r>
      <w:r w:rsidRPr="006D3AB2">
        <w:rPr>
          <w:bCs/>
          <w:lang w:val="ro-RO"/>
        </w:rPr>
        <w:t>, Societatea de Transport Public Timișoara</w:t>
      </w:r>
      <w:r w:rsidRPr="006D3AB2">
        <w:rPr>
          <w:lang w:val="ro-RO"/>
        </w:rPr>
        <w:t xml:space="preserve"> </w:t>
      </w:r>
      <w:r w:rsidRPr="006D3AB2">
        <w:rPr>
          <w:bCs/>
          <w:lang w:val="ro-RO"/>
        </w:rPr>
        <w:t>comunică că dorește preluarea serviciului de iluminat public din municipiul Timișoara în conformitate cu prevederile din Legea nr.51 din 2006 cu modificările și completările ulterioare</w:t>
      </w:r>
      <w:r w:rsidRPr="006D3AB2">
        <w:rPr>
          <w:lang w:val="ro-RO"/>
        </w:rPr>
        <w:t xml:space="preserve">. </w:t>
      </w:r>
      <w:r w:rsidR="002E1DA8" w:rsidRPr="006D3AB2">
        <w:rPr>
          <w:lang w:val="ro-RO"/>
        </w:rPr>
        <w:t xml:space="preserve">Prin adresa </w:t>
      </w:r>
      <w:r w:rsidR="002E1DA8" w:rsidRPr="006D3AB2">
        <w:rPr>
          <w:b/>
          <w:lang w:val="ro-RO"/>
        </w:rPr>
        <w:t>MTM2023-007324 din 29.05.2023 se comunică i</w:t>
      </w:r>
      <w:r w:rsidR="00193BF1" w:rsidRPr="006D3AB2">
        <w:rPr>
          <w:rStyle w:val="markedcontent"/>
          <w:lang w:val="ro-RO"/>
        </w:rPr>
        <w:t xml:space="preserve">ntenția </w:t>
      </w:r>
      <w:r w:rsidRPr="006D3AB2">
        <w:rPr>
          <w:rStyle w:val="markedcontent"/>
          <w:lang w:val="ro-RO"/>
        </w:rPr>
        <w:t xml:space="preserve">Societății de Transport Public </w:t>
      </w:r>
      <w:r w:rsidR="00193BF1" w:rsidRPr="006D3AB2">
        <w:rPr>
          <w:rStyle w:val="markedcontent"/>
          <w:lang w:val="ro-RO"/>
        </w:rPr>
        <w:t xml:space="preserve"> Timișoara de preluare a</w:t>
      </w:r>
      <w:r w:rsidR="00193BF1" w:rsidRPr="006D3AB2">
        <w:rPr>
          <w:lang w:val="ro-RO"/>
        </w:rPr>
        <w:t xml:space="preserve"> </w:t>
      </w:r>
      <w:r w:rsidR="00193BF1" w:rsidRPr="006D3AB2">
        <w:rPr>
          <w:rStyle w:val="markedcontent"/>
          <w:lang w:val="ro-RO"/>
        </w:rPr>
        <w:t xml:space="preserve">serviciului de iluminat public </w:t>
      </w:r>
      <w:r w:rsidR="002E1DA8" w:rsidRPr="006D3AB2">
        <w:rPr>
          <w:rStyle w:val="markedcontent"/>
          <w:lang w:val="ro-RO"/>
        </w:rPr>
        <w:t xml:space="preserve">care </w:t>
      </w:r>
      <w:r w:rsidR="00193BF1" w:rsidRPr="006D3AB2">
        <w:rPr>
          <w:rStyle w:val="markedcontent"/>
          <w:lang w:val="ro-RO"/>
        </w:rPr>
        <w:t xml:space="preserve">s-a stabilit </w:t>
      </w:r>
      <w:r w:rsidR="002E1DA8" w:rsidRPr="006D3AB2">
        <w:rPr>
          <w:rStyle w:val="markedcontent"/>
          <w:lang w:val="ro-RO"/>
        </w:rPr>
        <w:t xml:space="preserve">prin </w:t>
      </w:r>
      <w:r w:rsidR="002E1DA8" w:rsidRPr="006D3AB2">
        <w:rPr>
          <w:rStyle w:val="markedcontent"/>
          <w:b/>
          <w:lang w:val="ro-RO"/>
        </w:rPr>
        <w:t>Decizia nr.50/19.05.2023 a</w:t>
      </w:r>
      <w:r w:rsidR="00193BF1" w:rsidRPr="006D3AB2">
        <w:rPr>
          <w:rStyle w:val="markedcontent"/>
          <w:b/>
          <w:lang w:val="ro-RO"/>
        </w:rPr>
        <w:t xml:space="preserve"> Consiliul</w:t>
      </w:r>
      <w:r w:rsidR="002E1DA8" w:rsidRPr="006D3AB2">
        <w:rPr>
          <w:rStyle w:val="markedcontent"/>
          <w:b/>
          <w:lang w:val="ro-RO"/>
        </w:rPr>
        <w:t>ui</w:t>
      </w:r>
      <w:r w:rsidR="00193BF1" w:rsidRPr="006D3AB2">
        <w:rPr>
          <w:rStyle w:val="markedcontent"/>
          <w:b/>
          <w:lang w:val="ro-RO"/>
        </w:rPr>
        <w:t xml:space="preserve"> de Administrație al </w:t>
      </w:r>
      <w:r w:rsidR="002E1DA8" w:rsidRPr="006D3AB2">
        <w:rPr>
          <w:rStyle w:val="markedcontent"/>
          <w:b/>
          <w:lang w:val="ro-RO"/>
        </w:rPr>
        <w:t>Societății de Transport Public  Timișoara.</w:t>
      </w:r>
      <w:r w:rsidR="00193BF1" w:rsidRPr="006D3AB2">
        <w:rPr>
          <w:rStyle w:val="markedcontent"/>
          <w:b/>
          <w:lang w:val="ro-RO"/>
        </w:rPr>
        <w:t xml:space="preserve"> </w:t>
      </w:r>
    </w:p>
    <w:p w14:paraId="7AB1A0C9" w14:textId="77777777" w:rsidR="007302C4" w:rsidRDefault="00193BF1" w:rsidP="00C862B5">
      <w:pPr>
        <w:autoSpaceDE w:val="0"/>
        <w:autoSpaceDN w:val="0"/>
        <w:adjustRightInd w:val="0"/>
        <w:ind w:firstLine="706"/>
        <w:jc w:val="both"/>
        <w:rPr>
          <w:rStyle w:val="markedcontent"/>
          <w:lang w:val="ro-RO"/>
        </w:rPr>
      </w:pPr>
      <w:r w:rsidRPr="00FC2CFF">
        <w:rPr>
          <w:rStyle w:val="markedcontent"/>
          <w:lang w:val="ro-RO"/>
        </w:rPr>
        <w:t xml:space="preserve">Prin adresa nr. </w:t>
      </w:r>
      <w:r w:rsidR="0011727D" w:rsidRPr="00FC2CFF">
        <w:rPr>
          <w:rStyle w:val="markedcontent"/>
          <w:lang w:val="ro-RO"/>
        </w:rPr>
        <w:t>MTM2023-008819 din 15.06.2023</w:t>
      </w:r>
      <w:r w:rsidRPr="00FC2CFF">
        <w:rPr>
          <w:rStyle w:val="markedcontent"/>
          <w:lang w:val="ro-RO"/>
        </w:rPr>
        <w:t xml:space="preserve"> Societatea de Transport Public Timișoara</w:t>
      </w:r>
      <w:r w:rsidR="00C862B5" w:rsidRPr="00FC2CFF">
        <w:rPr>
          <w:rStyle w:val="markedcontent"/>
          <w:lang w:val="ro-RO"/>
        </w:rPr>
        <w:t xml:space="preserve"> </w:t>
      </w:r>
      <w:r w:rsidRPr="00FC2CFF">
        <w:rPr>
          <w:rStyle w:val="markedcontent"/>
          <w:lang w:val="ro-RO"/>
        </w:rPr>
        <w:t>a</w:t>
      </w:r>
      <w:r w:rsidR="00C862B5" w:rsidRPr="00FC2CFF">
        <w:rPr>
          <w:rStyle w:val="markedcontent"/>
          <w:lang w:val="ro-RO"/>
        </w:rPr>
        <w:t xml:space="preserve"> </w:t>
      </w:r>
      <w:r w:rsidRPr="00FC2CFF">
        <w:rPr>
          <w:rStyle w:val="markedcontent"/>
          <w:lang w:val="ro-RO"/>
        </w:rPr>
        <w:t>înaintat tarifele propuse pentru prestarea activităţile de întreţinere şi reparaţii a sistemului de iluminat</w:t>
      </w:r>
      <w:r w:rsidRPr="00FC2CFF">
        <w:rPr>
          <w:lang w:val="ro-RO"/>
        </w:rPr>
        <w:t xml:space="preserve"> </w:t>
      </w:r>
      <w:r w:rsidRPr="00FC2CFF">
        <w:rPr>
          <w:rStyle w:val="markedcontent"/>
          <w:lang w:val="ro-RO"/>
        </w:rPr>
        <w:t>public, verificarea/repararea,montarea/demontarea ornamentelor şi asigurare ornamente noi pentru</w:t>
      </w:r>
      <w:r w:rsidR="00D87745" w:rsidRPr="00FC2CFF">
        <w:rPr>
          <w:lang w:val="ro-RO"/>
        </w:rPr>
        <w:t xml:space="preserve"> </w:t>
      </w:r>
      <w:r w:rsidRPr="00FC2CFF">
        <w:rPr>
          <w:rStyle w:val="markedcontent"/>
          <w:lang w:val="ro-RO"/>
        </w:rPr>
        <w:t>sărbători în municipiul Timişoara.</w:t>
      </w:r>
    </w:p>
    <w:p w14:paraId="0B72291F" w14:textId="37FFD7C3" w:rsidR="00872A0F" w:rsidRPr="007302C4" w:rsidRDefault="00C862B5" w:rsidP="00C862B5">
      <w:pPr>
        <w:autoSpaceDE w:val="0"/>
        <w:autoSpaceDN w:val="0"/>
        <w:adjustRightInd w:val="0"/>
        <w:ind w:firstLine="706"/>
        <w:jc w:val="both"/>
      </w:pPr>
      <w:r w:rsidRPr="007302C4">
        <w:rPr>
          <w:rStyle w:val="markedcontent"/>
          <w:lang w:val="ro-RO"/>
        </w:rPr>
        <w:t xml:space="preserve"> </w:t>
      </w:r>
      <w:r w:rsidR="00193BF1" w:rsidRPr="007302C4">
        <w:rPr>
          <w:rStyle w:val="markedcontent"/>
          <w:b/>
        </w:rPr>
        <w:t>În conformitate cu art. 52 alin. (2) din Legea nr</w:t>
      </w:r>
      <w:r w:rsidR="00D87745" w:rsidRPr="007302C4">
        <w:rPr>
          <w:rStyle w:val="markedcontent"/>
          <w:b/>
        </w:rPr>
        <w:t>. 51/2006 a fost obținut avizul nr</w:t>
      </w:r>
      <w:r w:rsidR="005A1E7E">
        <w:rPr>
          <w:rStyle w:val="markedcontent"/>
          <w:b/>
        </w:rPr>
        <w:t xml:space="preserve">. 9199/23.08.2023 </w:t>
      </w:r>
      <w:r w:rsidR="00193BF1" w:rsidRPr="007302C4">
        <w:rPr>
          <w:rStyle w:val="markedcontent"/>
          <w:b/>
        </w:rPr>
        <w:t>din partea Consiliul Concurențe</w:t>
      </w:r>
      <w:r w:rsidR="00D87745" w:rsidRPr="007302C4">
        <w:rPr>
          <w:rStyle w:val="markedcontent"/>
          <w:b/>
        </w:rPr>
        <w:t>i</w:t>
      </w:r>
      <w:r w:rsidR="007302C4" w:rsidRPr="007302C4">
        <w:rPr>
          <w:rStyle w:val="markedcontent"/>
          <w:b/>
        </w:rPr>
        <w:t>.</w:t>
      </w:r>
    </w:p>
    <w:p w14:paraId="35A04588" w14:textId="271D417B" w:rsidR="00003859" w:rsidRDefault="00872A0F" w:rsidP="00C862B5">
      <w:pPr>
        <w:ind w:firstLine="706"/>
        <w:jc w:val="both"/>
        <w:rPr>
          <w:rStyle w:val="markedcontent"/>
          <w:b/>
        </w:rPr>
      </w:pPr>
      <w:r w:rsidRPr="003478F8">
        <w:rPr>
          <w:b/>
        </w:rPr>
        <w:t>Urmare a celor prezentate mai sus, considerăm oportună aprobarea</w:t>
      </w:r>
      <w:r w:rsidR="00910FEC" w:rsidRPr="003478F8">
        <w:rPr>
          <w:b/>
        </w:rPr>
        <w:t>:</w:t>
      </w:r>
      <w:r w:rsidRPr="003478F8">
        <w:rPr>
          <w:b/>
        </w:rPr>
        <w:t xml:space="preserve"> STUDIU DE OPORTUNITATE PRIVIND ATRIBUIREA DIRECTĂ A CONTRACTULUI DE DELEGARE A GESTIUNII SERVICIULUI DE ILUMINAT PUBLIC - </w:t>
      </w:r>
      <w:r w:rsidRPr="003478F8">
        <w:rPr>
          <w:b/>
          <w:i/>
        </w:rPr>
        <w:t xml:space="preserve">“ÎNTREȚINERE A </w:t>
      </w:r>
      <w:r w:rsidR="001C013C">
        <w:rPr>
          <w:b/>
          <w:i/>
        </w:rPr>
        <w:t>SERVICIU</w:t>
      </w:r>
      <w:r w:rsidRPr="003478F8">
        <w:rPr>
          <w:b/>
          <w:i/>
        </w:rPr>
        <w:t>LUI DE  ILUMINAT PUBLIC ȘI ILUMINAT FESTIV DE SĂRBATORI DIN MUNICIPIUL TIMIȘOARA”</w:t>
      </w:r>
      <w:r w:rsidR="00D87745" w:rsidRPr="003478F8">
        <w:rPr>
          <w:b/>
          <w:i/>
        </w:rPr>
        <w:t>,</w:t>
      </w:r>
      <w:r w:rsidR="00C862B5" w:rsidRPr="003478F8">
        <w:rPr>
          <w:b/>
          <w:i/>
        </w:rPr>
        <w:t xml:space="preserve"> </w:t>
      </w:r>
      <w:r w:rsidR="00193BF1" w:rsidRPr="003478F8">
        <w:rPr>
          <w:rStyle w:val="markedcontent"/>
          <w:b/>
        </w:rPr>
        <w:t>delegarea gestiunii, prin atribuire directă, a serviciului</w:t>
      </w:r>
      <w:r w:rsidR="00770B8C" w:rsidRPr="003478F8">
        <w:rPr>
          <w:b/>
          <w:i/>
        </w:rPr>
        <w:t xml:space="preserve">“ÎNTREȚINERE A </w:t>
      </w:r>
      <w:r w:rsidR="001C013C">
        <w:rPr>
          <w:b/>
          <w:i/>
        </w:rPr>
        <w:t>SERVICI</w:t>
      </w:r>
      <w:r w:rsidR="00770B8C" w:rsidRPr="003478F8">
        <w:rPr>
          <w:b/>
          <w:i/>
        </w:rPr>
        <w:t>ULUI DE  ILUMINAT PUBLIC ȘI ILUMINAT FESTIV DE SĂRBATORI DIN MUNICIPIUL TIMIȘOARA”</w:t>
      </w:r>
      <w:r w:rsidR="00193BF1" w:rsidRPr="003478F8">
        <w:rPr>
          <w:rStyle w:val="markedcontent"/>
          <w:b/>
          <w:i/>
        </w:rPr>
        <w:t>,</w:t>
      </w:r>
      <w:r w:rsidR="00193BF1" w:rsidRPr="003478F8">
        <w:rPr>
          <w:rStyle w:val="markedcontent"/>
          <w:b/>
        </w:rPr>
        <w:t xml:space="preserve"> precum şi aprobarea Caietului de sarcini,</w:t>
      </w:r>
      <w:r w:rsidR="00B028F6" w:rsidRPr="003478F8">
        <w:rPr>
          <w:rStyle w:val="markedcontent"/>
          <w:b/>
        </w:rPr>
        <w:t xml:space="preserve"> </w:t>
      </w:r>
      <w:r w:rsidR="00193BF1" w:rsidRPr="003478F8">
        <w:rPr>
          <w:rStyle w:val="markedcontent"/>
          <w:b/>
        </w:rPr>
        <w:t>Contractului de delegare a gestiunii, și a tarifelor pentru activităţile de întreţinere şi reparaţii</w:t>
      </w:r>
      <w:r w:rsidR="00040BD7">
        <w:rPr>
          <w:rStyle w:val="markedcontent"/>
          <w:b/>
        </w:rPr>
        <w:t xml:space="preserve"> </w:t>
      </w:r>
      <w:r w:rsidR="00193BF1" w:rsidRPr="003478F8">
        <w:rPr>
          <w:rStyle w:val="markedcontent"/>
          <w:b/>
        </w:rPr>
        <w:t xml:space="preserve"> </w:t>
      </w:r>
      <w:r w:rsidR="00193BF1" w:rsidRPr="003478F8">
        <w:rPr>
          <w:rStyle w:val="markedcontent"/>
          <w:b/>
        </w:rPr>
        <w:lastRenderedPageBreak/>
        <w:t>a</w:t>
      </w:r>
      <w:r w:rsidR="00040BD7">
        <w:rPr>
          <w:rStyle w:val="markedcontent"/>
          <w:b/>
        </w:rPr>
        <w:t xml:space="preserve"> </w:t>
      </w:r>
      <w:r w:rsidR="00193BF1" w:rsidRPr="003478F8">
        <w:rPr>
          <w:rStyle w:val="markedcontent"/>
          <w:b/>
        </w:rPr>
        <w:t>sistemului de iluminat public, verificarea/repararea, montarea/demontarea ornamentelor şi</w:t>
      </w:r>
      <w:r w:rsidR="00A84850" w:rsidRPr="003478F8">
        <w:rPr>
          <w:rStyle w:val="markedcontent"/>
          <w:b/>
        </w:rPr>
        <w:t xml:space="preserve"> </w:t>
      </w:r>
      <w:r w:rsidR="00193BF1" w:rsidRPr="003478F8">
        <w:rPr>
          <w:rStyle w:val="markedcontent"/>
          <w:b/>
        </w:rPr>
        <w:t>asigurare ornamente noi pentru sărbători îndeplineşte condiţiile pentru a fi supus dezbaterii şi</w:t>
      </w:r>
      <w:r w:rsidR="00D87745" w:rsidRPr="003478F8">
        <w:rPr>
          <w:b/>
        </w:rPr>
        <w:t xml:space="preserve"> </w:t>
      </w:r>
      <w:r w:rsidR="00193BF1" w:rsidRPr="003478F8">
        <w:rPr>
          <w:rStyle w:val="markedcontent"/>
          <w:b/>
        </w:rPr>
        <w:t xml:space="preserve">aprobării plenului </w:t>
      </w:r>
      <w:r w:rsidR="00D87745" w:rsidRPr="003478F8">
        <w:rPr>
          <w:rStyle w:val="markedcontent"/>
          <w:b/>
        </w:rPr>
        <w:t>C</w:t>
      </w:r>
      <w:r w:rsidR="00193BF1" w:rsidRPr="003478F8">
        <w:rPr>
          <w:rStyle w:val="markedcontent"/>
          <w:b/>
        </w:rPr>
        <w:t xml:space="preserve">onsiliului </w:t>
      </w:r>
      <w:r w:rsidR="00D87745" w:rsidRPr="003478F8">
        <w:rPr>
          <w:rStyle w:val="markedcontent"/>
          <w:b/>
        </w:rPr>
        <w:t>L</w:t>
      </w:r>
      <w:r w:rsidR="00193BF1" w:rsidRPr="003478F8">
        <w:rPr>
          <w:rStyle w:val="markedcontent"/>
          <w:b/>
        </w:rPr>
        <w:t>ocal.</w:t>
      </w:r>
    </w:p>
    <w:p w14:paraId="60983FE1" w14:textId="77777777" w:rsidR="00047BB3" w:rsidRDefault="00047BB3" w:rsidP="00C862B5">
      <w:pPr>
        <w:ind w:firstLine="706"/>
        <w:jc w:val="both"/>
        <w:rPr>
          <w:rStyle w:val="markedcontent"/>
          <w:b/>
        </w:rPr>
      </w:pPr>
    </w:p>
    <w:p w14:paraId="4BD793E6" w14:textId="77777777" w:rsidR="00047BB3" w:rsidRDefault="00047BB3" w:rsidP="00C862B5">
      <w:pPr>
        <w:ind w:firstLine="706"/>
        <w:jc w:val="both"/>
        <w:rPr>
          <w:rStyle w:val="markedcontent"/>
          <w:b/>
        </w:rPr>
      </w:pPr>
    </w:p>
    <w:p w14:paraId="2851AD62" w14:textId="77777777" w:rsidR="00047BB3" w:rsidRDefault="00047BB3" w:rsidP="00C862B5">
      <w:pPr>
        <w:ind w:firstLine="706"/>
        <w:jc w:val="both"/>
        <w:rPr>
          <w:rStyle w:val="markedcontent"/>
          <w:b/>
        </w:rPr>
      </w:pPr>
    </w:p>
    <w:p w14:paraId="60753F5F" w14:textId="77777777" w:rsidR="00047BB3" w:rsidRDefault="00047BB3" w:rsidP="00C862B5">
      <w:pPr>
        <w:ind w:firstLine="706"/>
        <w:jc w:val="both"/>
        <w:rPr>
          <w:rStyle w:val="markedcontent"/>
          <w:b/>
        </w:rPr>
      </w:pPr>
    </w:p>
    <w:p w14:paraId="0D0D1740" w14:textId="1BD4A5D6" w:rsidR="00047BB3" w:rsidRDefault="000359DE" w:rsidP="00047BB3">
      <w:pPr>
        <w:ind w:firstLine="720"/>
        <w:jc w:val="both"/>
      </w:pPr>
      <w:r>
        <w:t xml:space="preserve">       </w:t>
      </w:r>
      <w:r w:rsidR="00743B9D">
        <w:t xml:space="preserve"> </w:t>
      </w:r>
      <w:r w:rsidR="00047BB3">
        <w:t xml:space="preserve">Director </w:t>
      </w:r>
      <w:r>
        <w:t>General</w:t>
      </w:r>
      <w:r w:rsidR="00047BB3">
        <w:t xml:space="preserve">,                                          </w:t>
      </w:r>
      <w:r>
        <w:t xml:space="preserve">      </w:t>
      </w:r>
      <w:r w:rsidR="00047BB3">
        <w:t xml:space="preserve">          </w:t>
      </w:r>
      <w:r w:rsidR="00743B9D">
        <w:t xml:space="preserve"> </w:t>
      </w:r>
      <w:r w:rsidR="00047BB3">
        <w:t>Șef Serviciu,</w:t>
      </w:r>
    </w:p>
    <w:p w14:paraId="4A41AFC4" w14:textId="77777777" w:rsidR="00047BB3" w:rsidRDefault="00047BB3" w:rsidP="00047BB3">
      <w:pPr>
        <w:ind w:firstLine="720"/>
        <w:jc w:val="both"/>
      </w:pPr>
      <w:r>
        <w:t xml:space="preserve">         Mihai Florescu                                                             Lucian Buda</w:t>
      </w:r>
    </w:p>
    <w:p w14:paraId="5500D0E9" w14:textId="77777777" w:rsidR="00047BB3" w:rsidRDefault="00047BB3" w:rsidP="00047BB3">
      <w:pPr>
        <w:ind w:firstLine="720"/>
        <w:jc w:val="both"/>
      </w:pPr>
    </w:p>
    <w:p w14:paraId="1B5B6B44" w14:textId="77777777" w:rsidR="00047BB3" w:rsidRDefault="00047BB3" w:rsidP="00047BB3">
      <w:pPr>
        <w:ind w:firstLine="720"/>
        <w:jc w:val="both"/>
      </w:pPr>
    </w:p>
    <w:p w14:paraId="1D2EC368" w14:textId="77777777" w:rsidR="00047BB3" w:rsidRDefault="00047BB3" w:rsidP="00047BB3">
      <w:pPr>
        <w:ind w:firstLine="720"/>
        <w:jc w:val="both"/>
      </w:pPr>
    </w:p>
    <w:p w14:paraId="260B2CFF" w14:textId="77777777" w:rsidR="00047BB3" w:rsidRDefault="00047BB3" w:rsidP="00047BB3">
      <w:pPr>
        <w:ind w:firstLine="720"/>
        <w:jc w:val="both"/>
      </w:pPr>
    </w:p>
    <w:p w14:paraId="15C9FFAA" w14:textId="77777777" w:rsidR="00047BB3" w:rsidRDefault="00047BB3" w:rsidP="00047BB3">
      <w:pPr>
        <w:ind w:firstLine="720"/>
        <w:jc w:val="both"/>
      </w:pPr>
    </w:p>
    <w:p w14:paraId="0161EC1C" w14:textId="77777777" w:rsidR="00047BB3" w:rsidRDefault="00047BB3" w:rsidP="00047BB3">
      <w:pPr>
        <w:ind w:firstLine="720"/>
        <w:jc w:val="both"/>
      </w:pPr>
      <w:r>
        <w:t xml:space="preserve">                                                                                 Biroul Rețele și Comunicații:</w:t>
      </w:r>
    </w:p>
    <w:p w14:paraId="24ABAF5D" w14:textId="77777777" w:rsidR="00047BB3" w:rsidRDefault="00047BB3" w:rsidP="00047BB3">
      <w:pPr>
        <w:ind w:firstLine="720"/>
        <w:jc w:val="both"/>
      </w:pPr>
      <w:r>
        <w:t xml:space="preserve">                                                                                           Dănuț Pobega</w:t>
      </w:r>
    </w:p>
    <w:p w14:paraId="6973374F" w14:textId="77777777" w:rsidR="00047BB3" w:rsidRDefault="00047BB3" w:rsidP="00047BB3">
      <w:pPr>
        <w:ind w:firstLine="720"/>
        <w:jc w:val="both"/>
      </w:pPr>
    </w:p>
    <w:p w14:paraId="041DC3B5" w14:textId="77777777" w:rsidR="00047BB3" w:rsidRDefault="00047BB3" w:rsidP="00047BB3">
      <w:pPr>
        <w:ind w:firstLine="720"/>
        <w:jc w:val="both"/>
      </w:pPr>
      <w:r>
        <w:t xml:space="preserve">                                                                                           Pleșca Simona</w:t>
      </w:r>
    </w:p>
    <w:p w14:paraId="04E9A510" w14:textId="77777777" w:rsidR="00047BB3" w:rsidRDefault="00047BB3" w:rsidP="00047BB3">
      <w:pPr>
        <w:ind w:firstLine="720"/>
        <w:jc w:val="both"/>
      </w:pPr>
    </w:p>
    <w:p w14:paraId="126E1408" w14:textId="77777777" w:rsidR="00047BB3" w:rsidRDefault="00047BB3" w:rsidP="00047BB3">
      <w:pPr>
        <w:ind w:firstLine="720"/>
        <w:jc w:val="both"/>
      </w:pPr>
      <w:r>
        <w:t xml:space="preserve">                                                                                           Faluși Daniela</w:t>
      </w:r>
    </w:p>
    <w:p w14:paraId="240339BF" w14:textId="77777777" w:rsidR="00047BB3" w:rsidRPr="003478F8" w:rsidRDefault="00047BB3" w:rsidP="00C862B5">
      <w:pPr>
        <w:ind w:firstLine="706"/>
        <w:jc w:val="both"/>
        <w:rPr>
          <w:b/>
        </w:rPr>
      </w:pPr>
    </w:p>
    <w:sectPr w:rsidR="00047BB3" w:rsidRPr="003478F8" w:rsidSect="002926E5">
      <w:pgSz w:w="12240" w:h="15840"/>
      <w:pgMar w:top="1008" w:right="1008"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1F96"/>
    <w:multiLevelType w:val="hybridMultilevel"/>
    <w:tmpl w:val="4698BCFA"/>
    <w:lvl w:ilvl="0" w:tplc="FFFFFFFF">
      <w:start w:val="5"/>
      <w:numFmt w:val="bullet"/>
      <w:lvlText w:val="-"/>
      <w:lvlJc w:val="left"/>
      <w:pPr>
        <w:ind w:left="1080" w:hanging="360"/>
      </w:pPr>
      <w:rPr>
        <w:rFonts w:ascii="Arial" w:eastAsia="Times New Roman" w:hAnsi="Aria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88F4BA9"/>
    <w:multiLevelType w:val="hybridMultilevel"/>
    <w:tmpl w:val="9EC6A7BC"/>
    <w:lvl w:ilvl="0" w:tplc="49FCAF60">
      <w:start w:val="1"/>
      <w:numFmt w:val="lowerLetter"/>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5B12BC1"/>
    <w:multiLevelType w:val="hybridMultilevel"/>
    <w:tmpl w:val="CB54F164"/>
    <w:lvl w:ilvl="0" w:tplc="ECE238FE">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E5D5048"/>
    <w:multiLevelType w:val="hybridMultilevel"/>
    <w:tmpl w:val="99C47234"/>
    <w:lvl w:ilvl="0" w:tplc="23886A04">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93417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11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7480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8666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2A0F"/>
    <w:rsid w:val="00003859"/>
    <w:rsid w:val="00026BE3"/>
    <w:rsid w:val="000359DE"/>
    <w:rsid w:val="00035E5D"/>
    <w:rsid w:val="00040BD7"/>
    <w:rsid w:val="00047BB3"/>
    <w:rsid w:val="00090795"/>
    <w:rsid w:val="0011727D"/>
    <w:rsid w:val="00193BF1"/>
    <w:rsid w:val="001C013C"/>
    <w:rsid w:val="00285760"/>
    <w:rsid w:val="002926E5"/>
    <w:rsid w:val="002E1DA8"/>
    <w:rsid w:val="003478F8"/>
    <w:rsid w:val="0038382A"/>
    <w:rsid w:val="0051266B"/>
    <w:rsid w:val="005A1E7E"/>
    <w:rsid w:val="005E2E02"/>
    <w:rsid w:val="00655114"/>
    <w:rsid w:val="00673F18"/>
    <w:rsid w:val="006D3AB2"/>
    <w:rsid w:val="007118C2"/>
    <w:rsid w:val="007302C4"/>
    <w:rsid w:val="00743B9D"/>
    <w:rsid w:val="00770B8C"/>
    <w:rsid w:val="00872A0F"/>
    <w:rsid w:val="008A07EA"/>
    <w:rsid w:val="00910FEC"/>
    <w:rsid w:val="0091417C"/>
    <w:rsid w:val="00A84850"/>
    <w:rsid w:val="00B028F6"/>
    <w:rsid w:val="00B0795E"/>
    <w:rsid w:val="00C47BA9"/>
    <w:rsid w:val="00C56C28"/>
    <w:rsid w:val="00C64FB3"/>
    <w:rsid w:val="00C862B5"/>
    <w:rsid w:val="00D87745"/>
    <w:rsid w:val="00DC2E65"/>
    <w:rsid w:val="00E21BBF"/>
    <w:rsid w:val="00EE484A"/>
    <w:rsid w:val="00F53EE9"/>
    <w:rsid w:val="00FC2CFF"/>
    <w:rsid w:val="00F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F968"/>
  <w15:docId w15:val="{308A764B-7D5F-441D-98AC-1620DB83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0F"/>
    <w:pPr>
      <w:jc w:val="left"/>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2A0F"/>
    <w:pPr>
      <w:ind w:left="720"/>
      <w:contextualSpacing/>
    </w:pPr>
    <w:rPr>
      <w:rFonts w:ascii="Calibri" w:hAnsi="Calibri"/>
      <w:sz w:val="22"/>
      <w:szCs w:val="22"/>
      <w:lang w:eastAsia="en-US"/>
    </w:rPr>
  </w:style>
  <w:style w:type="character" w:customStyle="1" w:styleId="markedcontent">
    <w:name w:val="markedcontent"/>
    <w:basedOn w:val="DefaultParagraphFont"/>
    <w:rsid w:val="00193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9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splesca</dc:creator>
  <cp:keywords/>
  <dc:description/>
  <cp:lastModifiedBy>Lucian BUDA</cp:lastModifiedBy>
  <cp:revision>35</cp:revision>
  <cp:lastPrinted>2023-08-23T08:47:00Z</cp:lastPrinted>
  <dcterms:created xsi:type="dcterms:W3CDTF">2023-05-15T07:02:00Z</dcterms:created>
  <dcterms:modified xsi:type="dcterms:W3CDTF">2023-08-24T06:16:00Z</dcterms:modified>
</cp:coreProperties>
</file>