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Anexa nr. 1 la H.C.L. nr. _______________</w:t>
      </w:r>
    </w:p>
    <w:p w:rsidR="00000000" w:rsidDel="00000000" w:rsidP="00000000" w:rsidRDefault="00000000" w:rsidRPr="00000000" w14:paraId="00000002">
      <w:pPr>
        <w:spacing w:after="0" w:lineRule="auto"/>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3">
      <w:pPr>
        <w:spacing w:after="0" w:lineRule="auto"/>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REGULAMENT</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organizare și funcționare al Comisiei de evaluare și selecționare a asociațiilor, fundațiilor și cultelor recunoscute în România, acreditate ca furnizori de servicii sociale potrivit legii române, cu personalitate juridică, care înființează și administrează unități de asistență socială, care pot primi subvenții de la bugetul local în baza Legii nr. 34/1998 pentru anul 2024, în completarea resurselor proprii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Obiectivul Comisiei de evaluare și selecționare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Comisia de evaluare și selecționare, denumită în continuare comisie, are ca obiectiv evaluarea și selecționarea asociațiilor, fundațiilor și cultelor recunoscute în România, acreditate ca furnizori de servicii sociale potrivit legii, în vederea acordării subvențiilor de la bugetul local, în temeiul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și al Normelor metodologice de aplicare  prevederilor Legii nr. 34/1998, aprobate prin Hotărârea Guvernului nr. 1153/2001, modificate și completate prin Hotărârea Guvernului nr. 725/05.10.2016 și prin Hotărârea nr. 619/30.08.2017 denumite în continuare Norme metodologice, modificată prin Legea nr. 79/2017 pentru completarea Legii nr. 34/1998.</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Comisia de evaluare și selecționare verifică dacă asociațiile, fundațiile și cultele recunoscute în România, acreditate ca furnizori de servicii sociale potrivit legii, îndeplinesc următoarele condiții de eligibilitate: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Sunt persoane juridice române de drept privat, fără scop patrimonial, acreditate ca furnizor de servicii sociale, potrivit legii;</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Dețin licență de funcționare pentru serviciile sociale pentru care solicită subvenția;</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Solicită subvenții în completarea resurselor financiare proprii.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Perioada în care comisia evaluează și selecționează asociațiile și fundațiile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Termenul limită pentru depunerea documentației în vederea solicitării subvențiilor pentru anul următor este de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10 zile lucrătoare de la data aprobării hotărârii de consiliu local.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Documentația de solicitare a subvenției se înaintează în pachet închis, într-un singur exemplar, cu specificarea numărului de pagini, sau se depune electronic, conform procedurii de depunere electronică a documentației de solicitare a subvenției aprobată prin HCL, de către asociațiile, fundațiile și cultele recunoscute în România, acreditate ca furnizori de servicii sociale potrivit legii, interesate și se înregistrează la registratura Direcției de Asistență Socială a Municipiului Timișoara (Strada Plavoșin, Nr. 21) până la ora 12 în ultima zi de depunere, pentru subvențiile acordate de la bugetul local.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Perioada în care comisia evaluează și selecționează asociațiile, fundațiile și cultele recunoscute în România, acreditate ca furnizori de servicii sociale potrivit legii,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începe în momentul expirării termenului limită de depunere a documentației și durează maxim 15 zile lucrătoare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Activitatea secretarului comisiei începe după expirarea termenului limită de depunere a documentație la registratura Direcției de Asistență Socială a Municipiului Timișoara pentru solicitarea de subvenții.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Atribuțiile comisiei</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Comisia are următoarele atribuții:</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constată dacă asociațiile, fundațiile și cultele recunoscute în România, acreditate ca furnizori de servicii sociale potrivit legii, care solicită subvenție sunt persoane juridice române de drept privat fără scop patrimonial, acreditate ca furnizor de servicii sociale, potrivit legii, prin consultarea Certificatului de înscriere și extrasul actualizat din Registrul asociațiilor și fundațiilor din dosarul de acreditare al furnizorului de servicii sociale;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constată dacă asociațiile, fundațiile și cultele recunoscute în România, acreditate ca furnizori de servicii sociale potrivit legii, care solicită subvenție dețin licență de funcționare pentru serviciile sociale pentru care solicită subvenție și verifică dacă numărul maxim de beneficiari subvenționați coincid cu capacitatea maximă aprobată de minister, prin consultarea registrelor administrate de Ministerul Muncii și Protecției Sociale (consultarea on-line la link-ul </w:t>
      </w:r>
      <w:hyperlink r:id="rId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http://www.mmuncii.ro/j33/index.php/ro/2014-domenii/familie/politici-familiale-incluziune-si-asistenta-sociala/4848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analizează conținutul documentației de solicitare a subvenției care cuprinde următoarele:</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cerere de solicitare a subvenției conform modelului, în original, sau completată prin formularul electronic</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Certificatului de înscriere și extrasul actualizat din Registrul asociațiilor și fundațiilor de la Judecătorie</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ultimul bilanț contabil înregistrat la Direcția Generală Regională a Finanțelor Publice Timiș,</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balanța contabilă de verificare din luna anterioară termenului de depunere a documentației (dacă data de depunere a documentelor este înainte de 25 a lunii, se acceptă balanța contabilă din luna anterioară celei solicitate),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 de atestare fiscală, emis de organul fiscal local și central din care să rezulte că nu are datorii, în original, valabil la data depunerii cererii, sau scanate și încărcate în formularul electronic.</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comisia poate solicita clarificări în cazul în care există neclarități cu privire la documentația de solicitare a subvenției;</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realizează verificarea în teren a veridicității informațiilor prezentate în cererea de solicitare a subvenției întocmind un raport privind oportunitatea acordării subvenției, în două exemplare. Unul dintre exemplare va rămâne comisiei, iar celălalt va fi transmis solicitantului subvenției;</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solicită, dacă este cazul, ca raportul prevăzut la lit. d) să fie însoțit de documente justificative pentru susținerea recomandărilor;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evaluează și selecționează asociațiile, fundațiile și cultele recunoscute în România, acreditate ca furnizori de servicii sociale potrivit legii, pe baza criteriilor stabilite și aprobate la art. 6 alin (1) la Norma metodologică de aplicare a prevederilor Legii nr. 34/1998 și prevăzute în grila de evaluare;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h.</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acordă un punctaj, cu încadrarea în maximul de puncte aferent fiecărui criteriu, pentru fiecare dintre criteriile de evaluare și selecționare aprobate în Hotărârea Consiliului Local a Municipiului Timișoara și prevăzute în grila de evaluare;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realizează departajarea unităților de asistență socială cu același punctaj, în vederea încadrării în bugetul aprobat, conform criteriilor de departajare aprobate în Hotărârea Consiliului Local a Municipiului Timișoara;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j.</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întocmește lista finală cu asociațiile, fundațiile și cultele recunoscute în România, acreditate ca furnizori de servicii sociale potrivit legii, care vor beneficia de subvenție, prin încadrarea în bugetul aprobat;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propune spre aprobare Consiliului Local al Municipiului Timișoara lista asociațiilor, fundațiilor și cultelor recunoscute în România, acreditate ca furnizori de servicii sociale potrivit legii, selecționate, precum și nivelul subvențiilor ce urmează a fi acordate;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transmite, în termen de trei zile lucrătoare de la data comunicării hotărârii Consiliului Local al Municipiului Timișoara, rezultatul selecției, motivat în cazul ne-acordării subvenției, în scris, prin poștă, fax sau email, asociațiilor, fundațiilor și cultelor recunoscute în România, acreditate ca furnizori de servicii sociale potrivit legii;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w:t>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transmite Directorului general al Direcției de Asistență Socială a Municipiului Timișoara lista asociațiilor, fundațiilor și cultelor recunoscute în România, acreditate ca furnizori de servicii sociale potrivit legii, care vor beneficia de subvenții de la bugetul local pentru acordarea de servicii de asistență socială, așa cum a fost aprobată de Consiliul Local al Municipiului Timișoara.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predă Direcției de Asistență Socială a Municipiului Timișoara documentele ce au stat la baza evaluării și selecționării în vederea încheierii convențiilor.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Sarcinile și responsabilitățile comisiei</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Sarcinile și responsabilitățile președintelui comisiei sunt următoarele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reprezintă comisia în relațiile cu consiliul local și cu asociațiile, fundațiile și cultele recunoscute în România, acreditate ca furnizori de servicii sociale potrivit legii, solicitante de subvenții;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coordonează activitatea membrilor, membrilor supleanți și a secretarului comisiei;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împarte atribuțiile între membrii comisiei formându-se subcomisia I și subcomisia II de lucru, în vederea creșterii eficacității și eficienței acesteia;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mediază situațiile în care există divergențe între membrii comisiei;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participă cu drept de vot la ședințele de lucru ale comisiei;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semnează lista asociațiilor, fundațiilor și cultelor recunoscute în România, acreditate ca furnizori de servicii sociale potrivit legii, și a unităților de asistență socială ale acestora evaluate cu un punctaj final de cel puțin 60 de puncte;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păstrează confidențialitatea datelor cuprinse în documentele verificate în cadrul comisiei;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Sarcinile și responsabilitățile membrilor subcomisiei I sunt următoarele: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verifică respectarea termenului de depunere a documentației;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verifică documentația de solicitare a subvenției;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verifică îndeplinirea de către asociație/fundație/culte a condițiilor de eligibilitate;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evaluează îndeplinirea condițiilor legale pentru acordarea serviciilor de asistență socială;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evaluează asociațiile, fundațiile și cultele recunoscute în România, pe baza criteriilor de evaluare și selecționare stabilite și aprobate prin Hotărârea Consiliului Local al Municipiului Timișoara și prevăzute în grila de evaluare;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solicită clarificări dacă este cazul;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acordă punctajul pentru fiecare unitate de asistenţă socială;</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Sarcinile și responsabilitățile membrilor subcomisiei II sunt următoarele: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deplasează în teren la sediul asociațiilor, fundațiilor și cultelor recunoscute în România, acreditate ca furnizori de servicii sociale potrivit legii, în vederea verificării veridicității informațiilor prezentate în cererea de solicitare a subvenției;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solicită clarificări dacă este cazul;</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întocmește raportul privind oportunitatea acordării subvenției, în două exemplare;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transmite un exemplar al raportului privind oportunitatea acordării subvenției asociației, fundației, cultelor recunoscute în România, acreditate ca furnizori de servicii sociale potrivit legii, la sediul cărora s-a realizat verificarea;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Sarcini și responsabilități comune subcomisiei I – II</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stabilește numărul mediu lunar de persoane asistate pentru care se propune acordarea subvenției;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stabilește suma reprezentând subvenția care se propune a fi acordată unității de asistență socială;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propune spre aprobare Consiliului Local al Municipiului Timișoara lista asociațiilor, fundațiilor, cultelor, respectiv a unităților de asistență socială ale acestora evaluate cu un punctaj final de cel puțin 60 de puncte;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departajează unitățile de asistență socială cu același punctaj, în vederea încadrării în bugetul aprobat, conform criteriilor de departajare aprobate în Hotărârea Consiliului Local al Municipiului Timișoara;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păstrează confidențialitatea datelor cuprinse în documentele verificate în cadrul comisiei.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Sarcinile și responsabilitățile secretarului comisiei sunt următoarele: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preia de la registratura Direcției de Asistență Socială a Municipiului Timișoara toate solicitările pentru acordarea de subvenții, le înregistrează în registrul special al comisiei și le păstrează nedesfăcute până la data la care comisia își începe activitatea sau se întrunește pentru a verifica documentația depusă;</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înregistrează toate documentele privind activitatea comisiei de evaluare și selecționare a asociațiilor, fundațiilor și cultelor într-un registru special;</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organizează ședințele comisiei, periodic sau la solicitarea președintelui comisiei;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întocmește lista asociațiilor, fundațiilor și a cultelor recunoscute în România, acreditate ca furnizori de servicii sociale, a unităților de asistență socială ale acestora evaluate cu un punctaj final de cel puțin 60 de puncte, pe care o înaintează spre a fi semnată de către membrii comisiei și președintele acesteia;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întocmește și transmite asociațiilor, fundațiilor și cultelor comunicările privind rezultatul selecției;</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întocmește și răspunde de evidența documentelor emise și primite de comisie;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întocmește orice alt document solicitat de președintele comisiei în legătură cu activitatea acesteia;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h.</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păstrează confidențialitatea datelor cuprinse în documentele verificate în cadrul comisiei.</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Procedura de lucru a comisiei în vederea evaluării și selecționării</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Evaluarea asociațiilor, fundațiilor și cultelor recunoscute în România, acreditate ca furnizori de servicii sociale potrivit legii, se realizează pe baza criteriilor stabilite și aprobate prin Hotărârea Consiliului Local al Municipiului Timișoara și prevăzute în grila de evaluare de către membrii comisiei;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subcomisia I realizează verificarea respectării termenului de depunere a documentației, verificarea administrativă, verificarea eligibilității, verificarea tehnică, verificarea și punctarea în funcție de criteriile de evaluare și selecționare;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subcomisia II realizează verificarea în teren;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subcomisia I și subcomisia II stabilesc numărul mediu lunar al persoanelor asistate în unitatea de asistență socială și suma reprezentând subvenția ce urmează a fi acordată;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 cadrul comisiei au drept de vot numai membrii și președintele acesteia. Deciziile comisiei se iau cu majoritate simplă, în ședințele de lucru colective, convocate periodic sau ori de câte ori este nevoie;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încheierea procesului de evaluare, comisia întocmește lista asociațiilor, fundațiilor și cultelor recunoscute în România și a unităților de asistență socială ale acestora evaluate cu un punctaj final de cel puțin 60 de puncte. În cazul ne-încadrării în bugetul aprobat, comisia aplică criteriile de departajare aprobate în Hotărârea Consiliului Local al Municipiului Timișoara, în vederea selecționării asociațiilor, fundațiilor și cultelor;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Lista prevăzută la art. 10 cuprinde atât numărul de persoane asistate, cât și suma reprezentând subvenția propusă a fi acordată unităților de asistență socială din cadrul asociațiilor, fundațiilor și cultelor recunoscute în România;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Comisia întocmește lista și o înaintează SDSP în vederea promovării HCLMT;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În termen de trei zile lucrătoare de la data comunicării hotărârii Consiliului Local al Municipiului Timișoara pentru aprobarea nivelului subvențiilor, comisia procedează după cum urmează:</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comunică asociațiilor, fundațiilor și cultelor recunoscute în România, selecționate, nivelul subvențiilor aprobate;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comunică în scris, rezultatul selecției motivat în cazul neacordării subvenției asociațiilor, fundațiilor și cultelor recunoscute în România, care nu îndeplinesc condițiile;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Lista cuprinzând asociațiile, fundațiile, cultele selecționate în vederea acordării subvenției, precum și nivelul subvențiilor acordate și numărul mediu de beneficiari propuși spre subvenționare, va fi publicată pe site-ul Primăriei Municipiului Timișoara și site-ul Direcției de Asistență Socială a Municipiului Timișoara.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Lista asociațiilor, fundațiilor și cultelor recunoscute în România, care au încheiat convenții, unitățile de asistență socială și nivelul subvențiilor acordate se publică în Monitorul Oficial al României, Partea a VI-a, în termen de 30 de zile de la data încheierii convențiilor definitive.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Dispoziții finale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Documentele emise și primite de comisie se evidențiază într-un registru special.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Documentele care au stat la baza evaluării și selecționării asociațiilor, fundațiilor și cultelor recunoscute în România, precum și documentele și registrul special prevăzut la art. 18 se predau spre păstrare Direcției de Asistență Socială a Municipiului Timișoara, care asigură și secretariatul comisiei, la încheierea activității comisiei.</w:t>
      </w:r>
    </w:p>
    <w:p w:rsidR="00000000" w:rsidDel="00000000" w:rsidP="00000000" w:rsidRDefault="00000000" w:rsidRPr="00000000" w14:paraId="0000005B">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C">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5D">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p w:rsidR="00000000" w:rsidDel="00000000" w:rsidP="00000000" w:rsidRDefault="00000000" w:rsidRPr="00000000" w14:paraId="0000005E">
      <w:pPr>
        <w:spacing w:after="0" w:lineRule="auto"/>
        <w:jc w:val="both"/>
        <w:rPr>
          <w:rFonts w:ascii="Times New Roman" w:cs="Times New Roman" w:eastAsia="Times New Roman" w:hAnsi="Times New Roman"/>
          <w:color w:val="ff0000"/>
          <w:sz w:val="28"/>
          <w:szCs w:val="28"/>
          <w:vertAlign w:val="baseline"/>
        </w:rPr>
      </w:pPr>
      <w:r w:rsidDel="00000000" w:rsidR="00000000" w:rsidRPr="00000000">
        <w:rPr>
          <w:rtl w:val="0"/>
        </w:rPr>
      </w:r>
    </w:p>
    <w:p w:rsidR="00000000" w:rsidDel="00000000" w:rsidP="00000000" w:rsidRDefault="00000000" w:rsidRPr="00000000" w14:paraId="0000005F">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DIRECȚIA DE ASISTENȚĂ SOCIALĂ A MUNICIPIULUI TIMIȘOARA</w:t>
      </w:r>
      <w:r w:rsidDel="00000000" w:rsidR="00000000" w:rsidRPr="00000000">
        <w:rPr>
          <w:rtl w:val="0"/>
        </w:rPr>
      </w:r>
    </w:p>
    <w:p w:rsidR="00000000" w:rsidDel="00000000" w:rsidP="00000000" w:rsidRDefault="00000000" w:rsidRPr="00000000" w14:paraId="00000060">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DIRECTOR GENERAL </w:t>
      </w:r>
      <w:r w:rsidDel="00000000" w:rsidR="00000000" w:rsidRPr="00000000">
        <w:rPr>
          <w:rtl w:val="0"/>
        </w:rPr>
      </w:r>
    </w:p>
    <w:p w:rsidR="00000000" w:rsidDel="00000000" w:rsidP="00000000" w:rsidRDefault="00000000" w:rsidRPr="00000000" w14:paraId="00000061">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ESZTERO EMESE</w:t>
      </w:r>
      <w:r w:rsidDel="00000000" w:rsidR="00000000" w:rsidRPr="00000000">
        <w:rPr>
          <w:rtl w:val="0"/>
        </w:rPr>
      </w:r>
    </w:p>
    <w:p w:rsidR="00000000" w:rsidDel="00000000" w:rsidP="00000000" w:rsidRDefault="00000000" w:rsidRPr="00000000" w14:paraId="00000062">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4">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5">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7">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8">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ȘEF SERVICIU STRATEGII PROGRAME</w:t>
        <w:tab/>
        <w:tab/>
        <w:tab/>
        <w:tab/>
        <w:t xml:space="preserve">   ÎNTOCMIT,</w:t>
        <w:tab/>
        <w:tab/>
        <w:t xml:space="preserve"> Codruța Darida            </w:t>
        <w:tab/>
        <w:tab/>
        <w:tab/>
        <w:t xml:space="preserve">                              Anca Elena Târziu</w:t>
      </w:r>
      <w:r w:rsidDel="00000000" w:rsidR="00000000" w:rsidRPr="00000000">
        <w:rPr>
          <w:rtl w:val="0"/>
        </w:rPr>
      </w:r>
    </w:p>
    <w:p w:rsidR="00000000" w:rsidDel="00000000" w:rsidP="00000000" w:rsidRDefault="00000000" w:rsidRPr="00000000" w14:paraId="00000069">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Carmen Elena Tănase</w:t>
      </w:r>
      <w:r w:rsidDel="00000000" w:rsidR="00000000" w:rsidRPr="00000000">
        <w:rPr>
          <w:rtl w:val="0"/>
        </w:rPr>
      </w:r>
    </w:p>
    <w:sectPr>
      <w:footerReference r:id="rId8" w:type="default"/>
      <w:pgSz w:h="16838" w:w="11906" w:orient="portrait"/>
      <w:pgMar w:bottom="1135" w:top="709" w:left="1134" w:right="1133"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Pagină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lowerLetter"/>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0"/>
      <w:numFmt w:val="lowerLetter"/>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0"/>
      <w:numFmt w:val="lowerLetter"/>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lvl w:ilvl="0">
      <w:start w:val="0"/>
      <w:numFmt w:val="lowerLetter"/>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lvl w:ilvl="0">
      <w:start w:val="0"/>
      <w:numFmt w:val="lowerLetter"/>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lvl w:ilvl="0">
      <w:start w:val="0"/>
      <w:numFmt w:val="lowerLetter"/>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o-RO"/>
    </w:rPr>
  </w:style>
  <w:style w:type="character" w:styleId="Fontdeparagrafimplicit">
    <w:name w:val="Font de paragraf implicit"/>
    <w:next w:val="Fontdeparagrafimplicit"/>
    <w:autoRedefine w:val="0"/>
    <w:hidden w:val="0"/>
    <w:qFormat w:val="1"/>
    <w:rPr>
      <w:w w:val="100"/>
      <w:position w:val="-1"/>
      <w:effect w:val="none"/>
      <w:vertAlign w:val="baseline"/>
      <w:cs w:val="0"/>
      <w:em w:val="none"/>
      <w:lang/>
    </w:rPr>
  </w:style>
  <w:style w:type="table" w:styleId="TabelNormal">
    <w:name w:val="Tabel Normal"/>
    <w:next w:val="Tabel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FărăListare">
    <w:name w:val="Fără Listare"/>
    <w:next w:val="FărăListare"/>
    <w:autoRedefine w:val="0"/>
    <w:hidden w:val="0"/>
    <w:qFormat w:val="1"/>
    <w:pPr>
      <w:suppressAutoHyphens w:val="1"/>
      <w:spacing w:line="1" w:lineRule="atLeast"/>
      <w:ind w:leftChars="-1" w:rightChars="0" w:firstLineChars="-1"/>
      <w:textDirection w:val="btLr"/>
      <w:textAlignment w:val="top"/>
      <w:outlineLvl w:val="0"/>
    </w:pPr>
  </w:style>
  <w:style w:type="paragraph" w:styleId="Listăparagraf">
    <w:name w:val="Listă paragraf"/>
    <w:basedOn w:val="Normal"/>
    <w:next w:val="Listăparagraf"/>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ro-RO"/>
    </w:rPr>
  </w:style>
  <w:style w:type="paragraph" w:styleId="Antet">
    <w:name w:val="Antet"/>
    <w:basedOn w:val="Normal"/>
    <w:next w:val="Antet"/>
    <w:autoRedefine w:val="0"/>
    <w:hidden w:val="0"/>
    <w:qFormat w:val="1"/>
    <w:pPr>
      <w:tabs>
        <w:tab w:val="center" w:leader="none" w:pos="4536"/>
        <w:tab w:val="right" w:leader="none" w:pos="9072"/>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AntetCaracter">
    <w:name w:val="Antet Caracter"/>
    <w:next w:val="AntetCaracter"/>
    <w:autoRedefine w:val="0"/>
    <w:hidden w:val="0"/>
    <w:qFormat w:val="0"/>
    <w:rPr>
      <w:w w:val="100"/>
      <w:position w:val="-1"/>
      <w:sz w:val="22"/>
      <w:szCs w:val="22"/>
      <w:effect w:val="none"/>
      <w:vertAlign w:val="baseline"/>
      <w:cs w:val="0"/>
      <w:em w:val="none"/>
      <w:lang w:eastAsia="en-US"/>
    </w:rPr>
  </w:style>
  <w:style w:type="paragraph" w:styleId="Subsol">
    <w:name w:val="Subsol"/>
    <w:basedOn w:val="Normal"/>
    <w:next w:val="Subsol"/>
    <w:autoRedefine w:val="0"/>
    <w:hidden w:val="0"/>
    <w:qFormat w:val="1"/>
    <w:pPr>
      <w:tabs>
        <w:tab w:val="center" w:leader="none" w:pos="4536"/>
        <w:tab w:val="right" w:leader="none" w:pos="9072"/>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SubsolCaracter">
    <w:name w:val="Subsol Caracter"/>
    <w:next w:val="SubsolCaracter"/>
    <w:autoRedefine w:val="0"/>
    <w:hidden w:val="0"/>
    <w:qFormat w:val="0"/>
    <w:rPr>
      <w:w w:val="100"/>
      <w:position w:val="-1"/>
      <w:sz w:val="22"/>
      <w:szCs w:val="22"/>
      <w:effect w:val="none"/>
      <w:vertAlign w:val="baseline"/>
      <w:cs w:val="0"/>
      <w:em w:val="none"/>
      <w:lang w:eastAsia="en-US"/>
    </w:rPr>
  </w:style>
  <w:style w:type="paragraph" w:styleId="TextînBalon">
    <w:name w:val="Text în Balon"/>
    <w:basedOn w:val="Normal"/>
    <w:next w:val="TextînBalon"/>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en-US" w:val="und"/>
    </w:rPr>
  </w:style>
  <w:style w:type="character" w:styleId="TextînBalonCaracter">
    <w:name w:val="Text în Balon Caracter"/>
    <w:next w:val="TextînBalonCaracter"/>
    <w:autoRedefine w:val="0"/>
    <w:hidden w:val="0"/>
    <w:qFormat w:val="0"/>
    <w:rPr>
      <w:rFonts w:ascii="Tahoma" w:cs="Tahoma" w:hAnsi="Tahoma"/>
      <w:w w:val="100"/>
      <w:position w:val="-1"/>
      <w:sz w:val="16"/>
      <w:szCs w:val="16"/>
      <w:effect w:val="none"/>
      <w:vertAlign w:val="baseline"/>
      <w:cs w:val="0"/>
      <w:em w:val="none"/>
      <w:lang w:eastAsia="en-US"/>
    </w:rPr>
  </w:style>
  <w:style w:type="paragraph" w:styleId="Fărăspațiere">
    <w:name w:val="Fără spațiere"/>
    <w:next w:val="Fărăspațiere"/>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ro-RO"/>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o-RO" w:val="ro-RO"/>
    </w:rPr>
  </w:style>
  <w:style w:type="character" w:styleId="apple-tab-span">
    <w:name w:val="apple-tab-span"/>
    <w:basedOn w:val="Fontdeparagrafimplicit"/>
    <w:next w:val="apple-tab-spa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muncii.ro/j33/index.php/ro/2014-domenii/familie/politici-familiale-incluziune-si-asistenta-sociala/4848"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wYHkHRGCJBoA0F0aUwtQkzqg==">CgMxLjA4AHIhMTJYNW5XUkVOZVBWUzVhWm5PMTFEeWM3bEhxVWFTSG1o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2023-10-05T09:35:00Z</dcterms:created>
  <dc:creator>Cristinel</dc:creator>
</cp:coreProperties>
</file>

<file path=docProps/custom.xml><?xml version="1.0" encoding="utf-8"?>
<Properties xmlns="http://schemas.openxmlformats.org/officeDocument/2006/custom-properties" xmlns:vt="http://schemas.openxmlformats.org/officeDocument/2006/docPropsVTypes"/>
</file>