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7312" w:rsidRPr="00296C2E" w:rsidRDefault="00927312" w:rsidP="00B152DD">
      <w:pPr>
        <w:spacing w:line="276" w:lineRule="auto"/>
        <w:ind w:left="720"/>
        <w:rPr>
          <w:rFonts w:ascii="Times New Roman" w:hAnsi="Times New Roman"/>
          <w:sz w:val="22"/>
          <w:szCs w:val="22"/>
        </w:rPr>
      </w:pPr>
      <w:r w:rsidRPr="00296C2E"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6C2E">
        <w:rPr>
          <w:rFonts w:ascii="Times New Roman" w:hAnsi="Times New Roman"/>
          <w:sz w:val="22"/>
          <w:szCs w:val="22"/>
        </w:rPr>
        <w:t xml:space="preserve"> ROMÂNIA</w:t>
      </w:r>
    </w:p>
    <w:p w:rsidR="00927312" w:rsidRPr="00296C2E" w:rsidRDefault="00927312" w:rsidP="00B152DD">
      <w:pPr>
        <w:spacing w:line="276" w:lineRule="auto"/>
        <w:ind w:left="720"/>
        <w:rPr>
          <w:rFonts w:ascii="Times New Roman" w:hAnsi="Times New Roman"/>
          <w:sz w:val="22"/>
          <w:szCs w:val="22"/>
        </w:rPr>
      </w:pPr>
      <w:r w:rsidRPr="00296C2E">
        <w:rPr>
          <w:rFonts w:ascii="Times New Roman" w:hAnsi="Times New Roman"/>
          <w:sz w:val="22"/>
          <w:szCs w:val="22"/>
        </w:rPr>
        <w:t>JUDEȚUL TIMIȘ</w:t>
      </w:r>
    </w:p>
    <w:p w:rsidR="00927312" w:rsidRPr="00296C2E" w:rsidRDefault="00927312" w:rsidP="00B152DD">
      <w:pPr>
        <w:spacing w:line="276" w:lineRule="auto"/>
        <w:ind w:left="720"/>
        <w:rPr>
          <w:rFonts w:ascii="Times New Roman" w:hAnsi="Times New Roman"/>
          <w:sz w:val="22"/>
          <w:szCs w:val="22"/>
        </w:rPr>
      </w:pPr>
      <w:r w:rsidRPr="00296C2E">
        <w:rPr>
          <w:rFonts w:ascii="Times New Roman" w:hAnsi="Times New Roman"/>
          <w:sz w:val="22"/>
          <w:szCs w:val="22"/>
        </w:rPr>
        <w:t>MUNICIPIUL TIMIȘOARA</w:t>
      </w:r>
    </w:p>
    <w:p w:rsidR="00927312" w:rsidRPr="00296C2E" w:rsidRDefault="00927312" w:rsidP="00B152DD">
      <w:pPr>
        <w:spacing w:line="276" w:lineRule="auto"/>
        <w:jc w:val="both"/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</w:pPr>
      <w:r w:rsidRPr="00296C2E"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  <w:t>DIRECȚIA ECONOMICĂ</w:t>
      </w:r>
    </w:p>
    <w:p w:rsidR="00927312" w:rsidRPr="00296C2E" w:rsidRDefault="00927312" w:rsidP="00B152DD">
      <w:pPr>
        <w:spacing w:line="276" w:lineRule="auto"/>
        <w:jc w:val="both"/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</w:pPr>
      <w:r w:rsidRPr="00296C2E"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  <w:t>Biroul Guvernanță Corporativă și Monitorizare Societăți,</w:t>
      </w:r>
    </w:p>
    <w:p w:rsidR="00927312" w:rsidRPr="00296C2E" w:rsidRDefault="00927312" w:rsidP="00B152DD">
      <w:pPr>
        <w:spacing w:line="276" w:lineRule="auto"/>
        <w:jc w:val="both"/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</w:pPr>
      <w:r w:rsidRPr="00296C2E"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  <w:t>Instituții și Servicii Publice</w:t>
      </w:r>
    </w:p>
    <w:p w:rsidR="00296C2E" w:rsidRPr="00296C2E" w:rsidRDefault="00142AEC" w:rsidP="00B152DD">
      <w:pPr>
        <w:spacing w:line="276" w:lineRule="auto"/>
        <w:ind w:left="720"/>
        <w:rPr>
          <w:rFonts w:ascii="Times New Roman" w:hAnsi="Times New Roman"/>
          <w:sz w:val="22"/>
          <w:szCs w:val="22"/>
        </w:rPr>
      </w:pPr>
      <w:r w:rsidRPr="00296C2E"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  <w:t xml:space="preserve">         </w:t>
      </w:r>
      <w:r w:rsidR="008618DE">
        <w:rPr>
          <w:rFonts w:ascii="Times New Roman" w:hAnsi="Times New Roman"/>
          <w:sz w:val="22"/>
          <w:szCs w:val="22"/>
        </w:rPr>
        <w:t>NR. SC2023-3866</w:t>
      </w:r>
      <w:r w:rsidR="00296C2E" w:rsidRPr="00296C2E">
        <w:rPr>
          <w:rFonts w:ascii="Times New Roman" w:hAnsi="Times New Roman"/>
          <w:sz w:val="22"/>
          <w:szCs w:val="22"/>
        </w:rPr>
        <w:t>/14.02.2023</w:t>
      </w:r>
    </w:p>
    <w:p w:rsidR="00927312" w:rsidRPr="00142AEC" w:rsidRDefault="00927312" w:rsidP="00B152DD">
      <w:pPr>
        <w:pBdr>
          <w:bottom w:val="single" w:sz="12" w:space="1" w:color="auto"/>
        </w:pBdr>
        <w:spacing w:line="276" w:lineRule="auto"/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</w:pPr>
    </w:p>
    <w:p w:rsidR="00927312" w:rsidRPr="00142AEC" w:rsidRDefault="00927312" w:rsidP="00B152DD">
      <w:pPr>
        <w:spacing w:line="276" w:lineRule="auto"/>
        <w:ind w:left="720"/>
        <w:jc w:val="center"/>
        <w:rPr>
          <w:rFonts w:ascii="Times New Roman" w:eastAsiaTheme="minorHAnsi" w:hAnsi="Times New Roman"/>
          <w:bCs/>
          <w:szCs w:val="18"/>
          <w:lang w:val="en-US" w:eastAsia="en-US"/>
        </w:rPr>
      </w:pPr>
      <w:r w:rsidRPr="00142AEC">
        <w:rPr>
          <w:rFonts w:ascii="Times New Roman" w:hAnsi="Times New Roman"/>
          <w:i/>
          <w:szCs w:val="18"/>
        </w:rPr>
        <w:t>Bd. C.D. Loga nr. 1, Timişoara, tel: +40 256 – 408.300, e-mail:steliana.stanciu@primariatm.ro</w:t>
      </w:r>
    </w:p>
    <w:p w:rsidR="00927312" w:rsidRPr="00142AEC" w:rsidRDefault="00927312" w:rsidP="00B152DD">
      <w:pPr>
        <w:pStyle w:val="shdr"/>
        <w:spacing w:line="276" w:lineRule="auto"/>
        <w:rPr>
          <w:rStyle w:val="salnttl1"/>
          <w:rFonts w:ascii="Times New Roman" w:eastAsia="Times New Roman" w:hAnsi="Times New Roman"/>
          <w:sz w:val="24"/>
          <w:szCs w:val="24"/>
        </w:rPr>
      </w:pPr>
    </w:p>
    <w:p w:rsidR="00927312" w:rsidRPr="00142AEC" w:rsidRDefault="00927312" w:rsidP="00B152DD">
      <w:pPr>
        <w:autoSpaceDE/>
        <w:autoSpaceDN/>
        <w:spacing w:line="276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:rsidR="00927312" w:rsidRPr="00142AEC" w:rsidRDefault="00927312" w:rsidP="00B152DD">
      <w:pPr>
        <w:spacing w:line="276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>RAPORT DE SPECIALITATE</w:t>
      </w:r>
    </w:p>
    <w:p w:rsidR="00927312" w:rsidRPr="00C170C5" w:rsidRDefault="00C170C5" w:rsidP="00B152DD">
      <w:pPr>
        <w:spacing w:line="276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privind mandatarea reprezentanților Municipiului Timișoara în Adunarea Generală a Asociaților a Societății </w:t>
      </w:r>
      <w:r w:rsidR="008444F5" w:rsidRPr="008444F5">
        <w:rPr>
          <w:rFonts w:ascii="Times New Roman" w:eastAsia="Times New Roman" w:hAnsi="Times New Roman"/>
          <w:bCs/>
          <w:color w:val="000000"/>
          <w:sz w:val="24"/>
          <w:szCs w:val="24"/>
        </w:rPr>
        <w:t>UZINA ENERGETICĂ TIMIȘOARA S.R.L.</w:t>
      </w:r>
      <w:r w:rsidR="008444F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t>pentru validarea beneficiarilor reali și pentru modificarea Actului Constitutiv aprobat prin Hotărârea Consiliului Local nr.</w:t>
      </w:r>
      <w:r w:rsidR="008444F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8444F5" w:rsidRPr="008444F5">
        <w:rPr>
          <w:rFonts w:ascii="Times New Roman" w:eastAsia="Times New Roman" w:hAnsi="Times New Roman"/>
          <w:bCs/>
          <w:color w:val="000000"/>
          <w:sz w:val="24"/>
          <w:szCs w:val="24"/>
        </w:rPr>
        <w:t>720/27.12.2022</w:t>
      </w:r>
      <w:r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br/>
      </w:r>
    </w:p>
    <w:p w:rsidR="00927312" w:rsidRPr="00C170C5" w:rsidRDefault="00927312" w:rsidP="00B152DD">
      <w:pPr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>Având în vedere Referatul de aprobare a proiectului de hotărâre al Primarului Municipiului Timişoara şi Proiectul de hotărâre</w:t>
      </w:r>
      <w:r w:rsidRPr="00142AEC">
        <w:rPr>
          <w:rFonts w:ascii="Times New Roman" w:hAnsi="Times New Roman"/>
          <w:b/>
          <w:sz w:val="24"/>
          <w:szCs w:val="24"/>
        </w:rPr>
        <w:t xml:space="preserve"> </w:t>
      </w:r>
      <w:r w:rsidR="00C170C5"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privind mandatarea reprezentanților Municipiului Timișoara în Adunarea Generală a Asociaților a Societății </w:t>
      </w:r>
      <w:r w:rsidR="008444F5" w:rsidRPr="008444F5">
        <w:rPr>
          <w:rFonts w:ascii="Times New Roman" w:eastAsia="Times New Roman" w:hAnsi="Times New Roman"/>
          <w:bCs/>
          <w:color w:val="000000"/>
          <w:sz w:val="24"/>
          <w:szCs w:val="24"/>
        </w:rPr>
        <w:t>UZINA ENERGETICĂ TIMIȘOARA S.R.L.</w:t>
      </w:r>
      <w:r w:rsidR="008444F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C170C5"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pentru validarea beneficiarilor reali și pentru modificarea Actului Constitutiv aprobat prin Hot</w:t>
      </w:r>
      <w:r w:rsidR="008444F5">
        <w:rPr>
          <w:rFonts w:ascii="Times New Roman" w:eastAsia="Times New Roman" w:hAnsi="Times New Roman"/>
          <w:bCs/>
          <w:color w:val="000000"/>
          <w:sz w:val="24"/>
          <w:szCs w:val="24"/>
        </w:rPr>
        <w:t>ărârea Consiliului Local nr. 720</w:t>
      </w:r>
      <w:r w:rsidR="00C170C5"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t>/27.12.2022</w:t>
      </w:r>
      <w:r w:rsidRPr="00142AEC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927312" w:rsidRDefault="00927312" w:rsidP="00B152DD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42AEC">
        <w:rPr>
          <w:rFonts w:ascii="Times New Roman" w:hAnsi="Times New Roman"/>
          <w:color w:val="000000"/>
          <w:sz w:val="24"/>
          <w:szCs w:val="24"/>
        </w:rPr>
        <w:t>Având în vedere Hotărârea Consiliului Local a</w:t>
      </w:r>
      <w:r w:rsidR="008444F5">
        <w:rPr>
          <w:rFonts w:ascii="Times New Roman" w:hAnsi="Times New Roman"/>
          <w:color w:val="000000"/>
          <w:sz w:val="24"/>
          <w:szCs w:val="24"/>
        </w:rPr>
        <w:t>l Municipiului Timișoara nr. 720</w:t>
      </w:r>
      <w:r w:rsidRPr="00142AEC">
        <w:rPr>
          <w:rFonts w:ascii="Times New Roman" w:hAnsi="Times New Roman"/>
          <w:color w:val="000000"/>
          <w:sz w:val="24"/>
          <w:szCs w:val="24"/>
        </w:rPr>
        <w:t xml:space="preserve"> din data 27.12.2022 privind înființarea Societății </w:t>
      </w:r>
      <w:r w:rsidR="008444F5" w:rsidRPr="008444F5">
        <w:rPr>
          <w:rFonts w:ascii="Times New Roman" w:eastAsia="Times New Roman" w:hAnsi="Times New Roman"/>
          <w:bCs/>
          <w:color w:val="000000"/>
          <w:sz w:val="24"/>
          <w:szCs w:val="24"/>
        </w:rPr>
        <w:t>UZINA ENERGETICĂ TIMIȘ</w:t>
      </w:r>
      <w:r w:rsidR="008444F5">
        <w:rPr>
          <w:rFonts w:ascii="Times New Roman" w:eastAsia="Times New Roman" w:hAnsi="Times New Roman"/>
          <w:bCs/>
          <w:color w:val="000000"/>
          <w:sz w:val="24"/>
          <w:szCs w:val="24"/>
        </w:rPr>
        <w:t>OARA S.R.L</w:t>
      </w:r>
      <w:r w:rsidRPr="00142AEC">
        <w:rPr>
          <w:rFonts w:ascii="Times New Roman" w:hAnsi="Times New Roman"/>
          <w:color w:val="000000"/>
          <w:sz w:val="24"/>
          <w:szCs w:val="24"/>
        </w:rPr>
        <w:t>.;</w:t>
      </w:r>
    </w:p>
    <w:p w:rsidR="00C170C5" w:rsidRDefault="008444F5" w:rsidP="00B152DD">
      <w:pPr>
        <w:adjustRightInd w:val="0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Având în vedere a</w:t>
      </w:r>
      <w:r w:rsidR="00C170C5">
        <w:rPr>
          <w:rFonts w:ascii="Times New Roman" w:eastAsia="Times New Roman" w:hAnsi="Times New Roman"/>
          <w:color w:val="000000"/>
          <w:sz w:val="24"/>
          <w:szCs w:val="24"/>
        </w:rPr>
        <w:t xml:space="preserve">dresa Societății </w:t>
      </w:r>
      <w:r w:rsidRPr="008444F5">
        <w:rPr>
          <w:rFonts w:ascii="Times New Roman" w:eastAsia="Times New Roman" w:hAnsi="Times New Roman"/>
          <w:bCs/>
          <w:color w:val="000000"/>
          <w:sz w:val="24"/>
          <w:szCs w:val="24"/>
        </w:rPr>
        <w:t>UZINA ENERGETICĂ TIMIȘOARA S.R.L.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nr. SC2023-003689</w:t>
      </w:r>
      <w:r w:rsidR="00F17BBD">
        <w:rPr>
          <w:rFonts w:ascii="Times New Roman" w:eastAsia="Times New Roman" w:hAnsi="Times New Roman"/>
          <w:color w:val="000000"/>
          <w:sz w:val="24"/>
          <w:szCs w:val="24"/>
        </w:rPr>
        <w:t>/13.02.2023 privind convocarea Adunării Generale a A</w:t>
      </w:r>
      <w:r w:rsidR="00C170C5">
        <w:rPr>
          <w:rFonts w:ascii="Times New Roman" w:eastAsia="Times New Roman" w:hAnsi="Times New Roman"/>
          <w:color w:val="000000"/>
          <w:sz w:val="24"/>
          <w:szCs w:val="24"/>
        </w:rPr>
        <w:t>sociaților pentru validarea beneficiarilor reali și modificarea Actului constitutiv al societății;</w:t>
      </w:r>
      <w:r w:rsidR="00C170C5" w:rsidRPr="00142AEC">
        <w:rPr>
          <w:rFonts w:ascii="Times New Roman" w:hAnsi="Times New Roman"/>
          <w:sz w:val="24"/>
          <w:szCs w:val="24"/>
        </w:rPr>
        <w:t xml:space="preserve"> </w:t>
      </w:r>
    </w:p>
    <w:p w:rsidR="00E30241" w:rsidRDefault="00927312" w:rsidP="00B152DD">
      <w:pPr>
        <w:adjustRightInd w:val="0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>Facem următoarele precizări:</w:t>
      </w:r>
    </w:p>
    <w:p w:rsidR="00C170C5" w:rsidRDefault="00C170C5" w:rsidP="00B152DD">
      <w:pPr>
        <w:pStyle w:val="shdr"/>
        <w:spacing w:line="276" w:lineRule="auto"/>
        <w:ind w:firstLine="636"/>
        <w:jc w:val="both"/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</w:pPr>
      <w:r w:rsidRPr="00C170C5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În confo</w:t>
      </w:r>
      <w:r w:rsidR="00E30241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r</w:t>
      </w:r>
      <w:r w:rsidRPr="00C170C5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mitate cu prevederile art. 56 alin.1 și alin. (7)</w:t>
      </w:r>
      <w:r w:rsidRPr="00142AE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170C5">
        <w:rPr>
          <w:rFonts w:ascii="Times New Roman" w:eastAsia="Times New Roman" w:hAnsi="Times New Roman"/>
          <w:b w:val="0"/>
          <w:color w:val="000000"/>
          <w:sz w:val="24"/>
          <w:szCs w:val="24"/>
        </w:rPr>
        <w:t>din Legea nr. 129/2019</w:t>
      </w:r>
      <w:r w:rsidRPr="00142AE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42AEC">
        <w:rPr>
          <w:rFonts w:ascii="Times New Roman" w:hAnsi="Times New Roman"/>
          <w:b w:val="0"/>
          <w:sz w:val="24"/>
          <w:szCs w:val="24"/>
        </w:rPr>
        <w:t>pentru prevenirea şi combaterea spălării banilor şi finanţării terorismului, precum şi pentru modificarea şi completarea unor acte normative</w:t>
      </w:r>
      <w:r>
        <w:rPr>
          <w:rFonts w:ascii="Times New Roman" w:hAnsi="Times New Roman"/>
          <w:b w:val="0"/>
          <w:sz w:val="24"/>
          <w:szCs w:val="24"/>
        </w:rPr>
        <w:t xml:space="preserve">, </w:t>
      </w:r>
      <w:r w:rsidR="008F752B">
        <w:rPr>
          <w:rFonts w:ascii="Times New Roman" w:hAnsi="Times New Roman"/>
          <w:b w:val="0"/>
          <w:sz w:val="24"/>
          <w:szCs w:val="24"/>
        </w:rPr>
        <w:t xml:space="preserve">la data înmatriculării societății este necesară stabilirea beneficiarilor reali deoarece </w:t>
      </w:r>
      <w:r w:rsidR="004B4B50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>p</w:t>
      </w:r>
      <w:r w:rsidRPr="00C170C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>ersoanele juridice supuse obligaţiei de înregistrare în registrul comerţului depun la înmatriculare şi ori de câte ori intervine o modificare o declaraţie privind beneficiarul real al persoanei juridice, în vederea înregistrării în Registrul beneficiarilor reali al societăţilor.</w:t>
      </w:r>
    </w:p>
    <w:p w:rsidR="00C170C5" w:rsidRPr="00C170C5" w:rsidRDefault="00C170C5" w:rsidP="00B152DD">
      <w:pPr>
        <w:pStyle w:val="shdr"/>
        <w:spacing w:line="276" w:lineRule="auto"/>
        <w:ind w:firstLine="636"/>
        <w:jc w:val="both"/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</w:pPr>
      <w:r w:rsidRPr="00C170C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 xml:space="preserve">Obligaţia prevăzută la </w:t>
      </w:r>
      <w:hyperlink w:history="1">
        <w:r w:rsidRPr="00C170C5">
          <w:rPr>
            <w:rStyle w:val="Hyperlink"/>
            <w:rFonts w:ascii="Times New Roman" w:eastAsia="Times New Roman" w:hAnsi="Times New Roman"/>
            <w:b w:val="0"/>
            <w:i/>
            <w:noProof/>
            <w:color w:val="006400"/>
            <w:sz w:val="24"/>
            <w:szCs w:val="24"/>
            <w:shd w:val="clear" w:color="auto" w:fill="FFFFFF"/>
          </w:rPr>
          <w:t>alin. (1)</w:t>
        </w:r>
      </w:hyperlink>
      <w:r w:rsidRPr="00C170C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 xml:space="preserve"> este îndeplinită şi prin includerea, la înmatriculare, în actul constitutiv, a datelor de identificare ale beneficiarilor reali şi a modalităţilor în care se exercită controlul asupra persoanei juridice. Modificarea ulterioară a datelor de identificare </w:t>
      </w:r>
      <w:r w:rsidRPr="00C170C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lastRenderedPageBreak/>
        <w:t xml:space="preserve">ale beneficiarilor reali nu instituie obligaţia întocmirii unui act modificator la actul constitutiv, declararea acestora îndeplinindu-se în condiţiile </w:t>
      </w:r>
      <w:hyperlink w:history="1">
        <w:r w:rsidRPr="00C170C5">
          <w:rPr>
            <w:rStyle w:val="Hyperlink"/>
            <w:rFonts w:ascii="Times New Roman" w:eastAsia="Times New Roman" w:hAnsi="Times New Roman"/>
            <w:b w:val="0"/>
            <w:i/>
            <w:noProof/>
            <w:color w:val="006400"/>
            <w:sz w:val="24"/>
            <w:szCs w:val="24"/>
            <w:shd w:val="clear" w:color="auto" w:fill="FFFFFF"/>
          </w:rPr>
          <w:t>alin. (1)</w:t>
        </w:r>
      </w:hyperlink>
      <w:r w:rsidRPr="00C170C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>.</w:t>
      </w:r>
      <w:r w:rsidRPr="00C170C5"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  <w:t xml:space="preserve"> </w:t>
      </w:r>
    </w:p>
    <w:p w:rsidR="00E41B82" w:rsidRPr="004B4B50" w:rsidRDefault="00E41B82" w:rsidP="00B152DD">
      <w:pPr>
        <w:adjustRightInd w:val="0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B82">
        <w:rPr>
          <w:rFonts w:ascii="Times New Roman" w:hAnsi="Times New Roman"/>
          <w:sz w:val="24"/>
          <w:szCs w:val="24"/>
        </w:rPr>
        <w:t xml:space="preserve">În </w:t>
      </w:r>
      <w:r w:rsidR="004B4B50">
        <w:rPr>
          <w:rFonts w:ascii="Times New Roman" w:hAnsi="Times New Roman"/>
          <w:sz w:val="24"/>
          <w:szCs w:val="24"/>
        </w:rPr>
        <w:t>conformitate cu prevederile</w:t>
      </w:r>
      <w:r w:rsidRPr="00E41B82">
        <w:rPr>
          <w:rFonts w:ascii="Times New Roman" w:hAnsi="Times New Roman"/>
          <w:sz w:val="24"/>
          <w:szCs w:val="24"/>
        </w:rPr>
        <w:t xml:space="preserve"> </w:t>
      </w:r>
      <w:r w:rsidR="004B4B50">
        <w:rPr>
          <w:rFonts w:ascii="Times New Roman" w:hAnsi="Times New Roman"/>
          <w:color w:val="000000"/>
          <w:sz w:val="24"/>
          <w:szCs w:val="24"/>
        </w:rPr>
        <w:t xml:space="preserve">art. 191 și </w:t>
      </w:r>
      <w:r w:rsidRPr="00E41B82">
        <w:rPr>
          <w:rFonts w:ascii="Times New Roman" w:hAnsi="Times New Roman"/>
          <w:sz w:val="24"/>
          <w:szCs w:val="24"/>
        </w:rPr>
        <w:t>art. 194 alin. (1), lit. d) din Legea societăților</w:t>
      </w:r>
      <w:r w:rsidR="004B4B50">
        <w:rPr>
          <w:rFonts w:ascii="Times New Roman" w:hAnsi="Times New Roman"/>
          <w:sz w:val="24"/>
          <w:szCs w:val="24"/>
        </w:rPr>
        <w:t xml:space="preserve"> nr. 31/1990, </w:t>
      </w:r>
      <w:r w:rsidRPr="00E41B82">
        <w:rPr>
          <w:rFonts w:ascii="Times New Roman" w:hAnsi="Times New Roman"/>
          <w:sz w:val="24"/>
          <w:szCs w:val="24"/>
        </w:rPr>
        <w:t xml:space="preserve">republicată, </w:t>
      </w:r>
      <w:r w:rsidR="004B4B50" w:rsidRPr="00142AEC">
        <w:rPr>
          <w:rFonts w:ascii="Times New Roman" w:hAnsi="Times New Roman"/>
          <w:i/>
          <w:color w:val="000000"/>
          <w:sz w:val="24"/>
          <w:szCs w:val="24"/>
        </w:rPr>
        <w:t>hotărârile asociaților se iau în adunarea generală</w:t>
      </w:r>
      <w:r w:rsidR="004B4B50">
        <w:rPr>
          <w:rFonts w:ascii="Times New Roman" w:hAnsi="Times New Roman"/>
          <w:sz w:val="24"/>
          <w:szCs w:val="24"/>
        </w:rPr>
        <w:t xml:space="preserve">, care </w:t>
      </w:r>
      <w:r w:rsidRPr="00E41B82">
        <w:rPr>
          <w:rFonts w:ascii="Times New Roman" w:hAnsi="Times New Roman"/>
          <w:sz w:val="24"/>
          <w:szCs w:val="24"/>
        </w:rPr>
        <w:t>hotărâște modificarea actului con</w:t>
      </w:r>
      <w:r w:rsidR="004B4B50">
        <w:rPr>
          <w:rFonts w:ascii="Times New Roman" w:hAnsi="Times New Roman"/>
          <w:sz w:val="24"/>
          <w:szCs w:val="24"/>
        </w:rPr>
        <w:t>s</w:t>
      </w:r>
      <w:r w:rsidRPr="00E41B82">
        <w:rPr>
          <w:rFonts w:ascii="Times New Roman" w:hAnsi="Times New Roman"/>
          <w:sz w:val="24"/>
          <w:szCs w:val="24"/>
        </w:rPr>
        <w:t>titutiv.</w:t>
      </w:r>
    </w:p>
    <w:p w:rsidR="004B4B50" w:rsidRDefault="00927312" w:rsidP="00B152DD">
      <w:pPr>
        <w:adjustRightInd w:val="0"/>
        <w:spacing w:line="276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142AEC">
        <w:rPr>
          <w:rFonts w:ascii="Times New Roman" w:hAnsi="Times New Roman"/>
          <w:bCs/>
          <w:sz w:val="24"/>
          <w:szCs w:val="24"/>
        </w:rPr>
        <w:t xml:space="preserve">În temeiul art. 129 alin. (2) lit. a)  </w:t>
      </w:r>
      <w:r w:rsidR="004B4B50">
        <w:rPr>
          <w:rFonts w:ascii="Times New Roman" w:hAnsi="Times New Roman"/>
          <w:bCs/>
          <w:sz w:val="24"/>
          <w:szCs w:val="24"/>
        </w:rPr>
        <w:t xml:space="preserve">și alin. </w:t>
      </w:r>
      <w:r w:rsidR="004B4B50" w:rsidRPr="00142AEC">
        <w:rPr>
          <w:rFonts w:ascii="Times New Roman" w:eastAsia="Calibri" w:hAnsi="Times New Roman"/>
          <w:sz w:val="24"/>
          <w:szCs w:val="24"/>
        </w:rPr>
        <w:t xml:space="preserve">(3) lit. d) </w:t>
      </w:r>
      <w:r w:rsidRPr="00142AEC">
        <w:rPr>
          <w:rFonts w:ascii="Times New Roman" w:hAnsi="Times New Roman"/>
          <w:bCs/>
          <w:sz w:val="24"/>
          <w:szCs w:val="24"/>
        </w:rPr>
        <w:t xml:space="preserve">din Ordonanța de Urgență a Guvernului nr. 57/2019 privind Codul administrativ, </w:t>
      </w:r>
      <w:r w:rsidRPr="00142AEC">
        <w:rPr>
          <w:rFonts w:ascii="Times New Roman" w:eastAsia="Calibri" w:hAnsi="Times New Roman"/>
          <w:sz w:val="24"/>
          <w:szCs w:val="24"/>
        </w:rPr>
        <w:t>consiliul local exercită</w:t>
      </w:r>
      <w:r w:rsidR="004B4B50">
        <w:rPr>
          <w:rFonts w:ascii="Times New Roman" w:eastAsia="Calibri" w:hAnsi="Times New Roman"/>
          <w:sz w:val="24"/>
          <w:szCs w:val="24"/>
        </w:rPr>
        <w:t>:</w:t>
      </w:r>
    </w:p>
    <w:p w:rsidR="00C612AF" w:rsidRDefault="004B4B50" w:rsidP="00C612AF">
      <w:pPr>
        <w:adjustRightInd w:val="0"/>
        <w:spacing w:line="276" w:lineRule="auto"/>
        <w:ind w:firstLine="720"/>
        <w:jc w:val="both"/>
        <w:rPr>
          <w:rFonts w:ascii="Times New Roman" w:eastAsia="Calibri" w:hAnsi="Times New Roman"/>
          <w:i/>
          <w:sz w:val="24"/>
          <w:szCs w:val="24"/>
        </w:rPr>
      </w:pPr>
      <w:r w:rsidRPr="00C612AF">
        <w:rPr>
          <w:rFonts w:ascii="Times New Roman" w:eastAsia="Calibri" w:hAnsi="Times New Roman"/>
          <w:b/>
          <w:sz w:val="24"/>
          <w:szCs w:val="24"/>
        </w:rPr>
        <w:t>-</w:t>
      </w:r>
      <w:r w:rsidR="00927312" w:rsidRPr="00142AEC">
        <w:rPr>
          <w:rFonts w:ascii="Times New Roman" w:eastAsia="Calibri" w:hAnsi="Times New Roman"/>
          <w:sz w:val="24"/>
          <w:szCs w:val="24"/>
        </w:rPr>
        <w:t xml:space="preserve"> </w:t>
      </w:r>
      <w:r w:rsidR="00927312" w:rsidRPr="00142AEC">
        <w:rPr>
          <w:rFonts w:ascii="Times New Roman" w:eastAsia="Calibri" w:hAnsi="Times New Roman"/>
          <w:i/>
          <w:sz w:val="24"/>
          <w:szCs w:val="24"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927312" w:rsidRPr="00C612AF" w:rsidRDefault="00C612AF" w:rsidP="00C612AF">
      <w:pPr>
        <w:adjustRightInd w:val="0"/>
        <w:spacing w:line="276" w:lineRule="auto"/>
        <w:ind w:firstLine="720"/>
        <w:jc w:val="both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 xml:space="preserve">- </w:t>
      </w:r>
      <w:r w:rsidR="00927312" w:rsidRPr="00C612AF">
        <w:rPr>
          <w:rFonts w:ascii="Times New Roman" w:eastAsia="Calibri" w:hAnsi="Times New Roman"/>
          <w:i/>
          <w:sz w:val="24"/>
          <w:szCs w:val="24"/>
        </w:rPr>
        <w:t>exercită, în numele unităţii administrativ-teritoriale, toate drepturile şi obligaţiile corespunzătoare participaţiilor deţinute la societăţi sau regii autonome, în condiţiile legii.</w:t>
      </w:r>
    </w:p>
    <w:p w:rsidR="00927312" w:rsidRPr="00C170C5" w:rsidRDefault="00927312" w:rsidP="008444F5">
      <w:pPr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>Având în vedere prevederile legale expuse în prezentul raport, apreciem că</w:t>
      </w:r>
      <w:r w:rsidRPr="00142AEC">
        <w:rPr>
          <w:rFonts w:ascii="Times New Roman" w:hAnsi="Times New Roman"/>
          <w:b/>
          <w:sz w:val="24"/>
          <w:szCs w:val="24"/>
        </w:rPr>
        <w:t xml:space="preserve"> </w:t>
      </w:r>
      <w:r w:rsidRPr="00142AEC">
        <w:rPr>
          <w:rFonts w:ascii="Times New Roman" w:hAnsi="Times New Roman"/>
          <w:sz w:val="24"/>
          <w:szCs w:val="24"/>
        </w:rPr>
        <w:t xml:space="preserve">Proiectul de hotărâre </w:t>
      </w:r>
      <w:r w:rsidR="00AA73D6"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privind mandatarea reprezentanților Municipiului Timișoara în Adunarea Generală a Asociaților a Societății </w:t>
      </w:r>
      <w:r w:rsidR="00AA73D6" w:rsidRPr="008444F5">
        <w:rPr>
          <w:rFonts w:ascii="Times New Roman" w:eastAsia="Times New Roman" w:hAnsi="Times New Roman"/>
          <w:bCs/>
          <w:color w:val="000000"/>
          <w:sz w:val="24"/>
          <w:szCs w:val="24"/>
        </w:rPr>
        <w:t>UZINA ENERGETICĂ TIMIȘOARA S.R.L.</w:t>
      </w:r>
      <w:r w:rsidR="00AA73D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AA73D6"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t>pentru validarea beneficiarilor reali și pentru modificarea Actului Constitutiv aprobat prin Hotărârea Consiliului Local nr.</w:t>
      </w:r>
      <w:r w:rsidR="00AA73D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AA73D6" w:rsidRPr="008444F5">
        <w:rPr>
          <w:rFonts w:ascii="Times New Roman" w:eastAsia="Times New Roman" w:hAnsi="Times New Roman"/>
          <w:bCs/>
          <w:color w:val="000000"/>
          <w:sz w:val="24"/>
          <w:szCs w:val="24"/>
        </w:rPr>
        <w:t>720/27.12.2022</w:t>
      </w:r>
      <w:r w:rsidRPr="00142AEC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</w:t>
      </w:r>
      <w:r w:rsidRPr="00142AEC">
        <w:rPr>
          <w:rFonts w:ascii="Times New Roman" w:hAnsi="Times New Roman"/>
          <w:sz w:val="24"/>
          <w:szCs w:val="24"/>
        </w:rPr>
        <w:t>îndeplinește condițiile pentru a fi supus dezbaterii și aprobării plenului consiliului local.</w:t>
      </w:r>
    </w:p>
    <w:p w:rsidR="00927312" w:rsidRPr="00142AEC" w:rsidRDefault="00927312" w:rsidP="008444F5">
      <w:pPr>
        <w:adjustRightInd w:val="0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27312" w:rsidRPr="00142AEC" w:rsidRDefault="00927312" w:rsidP="008444F5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7312" w:rsidRPr="00142AEC" w:rsidRDefault="00927312" w:rsidP="00B152D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 xml:space="preserve">    Director Economic,</w:t>
      </w:r>
    </w:p>
    <w:p w:rsidR="00927312" w:rsidRPr="00142AEC" w:rsidRDefault="00927312" w:rsidP="00836012">
      <w:pPr>
        <w:tabs>
          <w:tab w:val="left" w:pos="3957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 xml:space="preserve">       Steliana Stanciu</w:t>
      </w:r>
      <w:r w:rsidR="00836012">
        <w:rPr>
          <w:rFonts w:ascii="Times New Roman" w:hAnsi="Times New Roman"/>
          <w:sz w:val="24"/>
          <w:szCs w:val="24"/>
        </w:rPr>
        <w:tab/>
      </w:r>
    </w:p>
    <w:p w:rsidR="00927312" w:rsidRPr="00142AEC" w:rsidRDefault="00927312" w:rsidP="00B152DD">
      <w:pPr>
        <w:spacing w:line="276" w:lineRule="auto"/>
        <w:ind w:left="6480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 xml:space="preserve">   Consilier BGCMSISP,</w:t>
      </w:r>
    </w:p>
    <w:p w:rsidR="00927312" w:rsidRPr="00142AEC" w:rsidRDefault="00927312" w:rsidP="00B152DD">
      <w:pPr>
        <w:spacing w:line="276" w:lineRule="auto"/>
        <w:ind w:left="5040" w:firstLine="720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 xml:space="preserve">                      Violeta Lazăr</w:t>
      </w:r>
    </w:p>
    <w:p w:rsidR="00927312" w:rsidRPr="00142AEC" w:rsidRDefault="00927312" w:rsidP="00B152DD">
      <w:pPr>
        <w:autoSpaceDE/>
        <w:autoSpaceDN/>
        <w:spacing w:line="276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sectPr w:rsidR="00927312" w:rsidRPr="00142AEC" w:rsidSect="00142AEC">
      <w:footerReference w:type="default" r:id="rId8"/>
      <w:pgSz w:w="12240" w:h="15840"/>
      <w:pgMar w:top="1417" w:right="1417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EA4" w:rsidRDefault="00D75EA4" w:rsidP="00927312">
      <w:r>
        <w:separator/>
      </w:r>
    </w:p>
  </w:endnote>
  <w:endnote w:type="continuationSeparator" w:id="1">
    <w:p w:rsidR="00D75EA4" w:rsidRDefault="00D75EA4" w:rsidP="00927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12" w:rsidRDefault="00927312" w:rsidP="00927312">
    <w:pPr>
      <w:pStyle w:val="Footer"/>
    </w:pPr>
    <w:r w:rsidRPr="002F0676">
      <w:t xml:space="preserve"> </w:t>
    </w:r>
    <w:r>
      <w:t xml:space="preserve">                                                 </w:t>
    </w: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  <w:p w:rsidR="00927312" w:rsidRDefault="009273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EA4" w:rsidRDefault="00D75EA4" w:rsidP="00927312">
      <w:r>
        <w:separator/>
      </w:r>
    </w:p>
  </w:footnote>
  <w:footnote w:type="continuationSeparator" w:id="1">
    <w:p w:rsidR="00D75EA4" w:rsidRDefault="00D75EA4" w:rsidP="009273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A58F1"/>
    <w:multiLevelType w:val="hybridMultilevel"/>
    <w:tmpl w:val="7EC4AD08"/>
    <w:lvl w:ilvl="0" w:tplc="3A5E7B2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oNotHyphenateCaps/>
  <w:drawingGridHorizontalSpacing w:val="90"/>
  <w:drawingGridVerticalSpacing w:val="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27312"/>
    <w:rsid w:val="00142AEC"/>
    <w:rsid w:val="001B587A"/>
    <w:rsid w:val="00296C2E"/>
    <w:rsid w:val="00417593"/>
    <w:rsid w:val="004B4B50"/>
    <w:rsid w:val="005F2011"/>
    <w:rsid w:val="005F2A7C"/>
    <w:rsid w:val="00836012"/>
    <w:rsid w:val="008444F5"/>
    <w:rsid w:val="008618DE"/>
    <w:rsid w:val="008E6B4B"/>
    <w:rsid w:val="008F752B"/>
    <w:rsid w:val="00927312"/>
    <w:rsid w:val="00A32858"/>
    <w:rsid w:val="00A60DE1"/>
    <w:rsid w:val="00AA73D6"/>
    <w:rsid w:val="00B152DD"/>
    <w:rsid w:val="00C170C5"/>
    <w:rsid w:val="00C612AF"/>
    <w:rsid w:val="00C94E32"/>
    <w:rsid w:val="00D75EA4"/>
    <w:rsid w:val="00E30241"/>
    <w:rsid w:val="00E41B82"/>
    <w:rsid w:val="00F12219"/>
    <w:rsid w:val="00F17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B4B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sid w:val="008E6B4B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8E6B4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8E6B4B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8E6B4B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8E6B4B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8E6B4B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8E6B4B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8E6B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8E6B4B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8E6B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8E6B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8E6B4B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8E6B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8E6B4B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8E6B4B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8E6B4B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8E6B4B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8E6B4B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8E6B4B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8E6B4B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8E6B4B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8E6B4B"/>
    <w:pPr>
      <w:shd w:val="clear" w:color="auto" w:fill="FFFFE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8E6B4B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8E6B4B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8E6B4B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8E6B4B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8E6B4B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8E6B4B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8E6B4B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8E6B4B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8E6B4B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8E6B4B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8E6B4B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8E6B4B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8E6B4B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8E6B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stdnoborder">
    <w:name w:val="s_td_no_border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left">
    <w:name w:val="s_td_h_align_left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right">
    <w:name w:val="s_td_h_align_right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center">
    <w:name w:val="s_td_h_align_center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valigntop">
    <w:name w:val="s_td_v_align_top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valignmiddle">
    <w:name w:val="s_td_v_align_middle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valignbootom">
    <w:name w:val="s_td_v_align_bootom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noborder1">
    <w:name w:val="s_td_no_border1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left1">
    <w:name w:val="s_td_h_align_left1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right1">
    <w:name w:val="s_td_h_align_right1"/>
    <w:basedOn w:val="Normal"/>
    <w:rsid w:val="008E6B4B"/>
    <w:pPr>
      <w:autoSpaceDE/>
      <w:autoSpaceDN/>
      <w:spacing w:before="100" w:beforeAutospacing="1" w:after="100" w:afterAutospacing="1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stdhaligncenter1">
    <w:name w:val="s_td_h_align_center1"/>
    <w:basedOn w:val="Normal"/>
    <w:rsid w:val="008E6B4B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tdvaligntop1">
    <w:name w:val="s_td_v_align_top1"/>
    <w:basedOn w:val="Normal"/>
    <w:rsid w:val="008E6B4B"/>
    <w:pPr>
      <w:autoSpaceDE/>
      <w:autoSpaceDN/>
      <w:spacing w:before="100" w:beforeAutospacing="1" w:after="100" w:afterAutospacing="1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stdvalignmiddle1">
    <w:name w:val="s_td_v_align_middle1"/>
    <w:basedOn w:val="Normal"/>
    <w:rsid w:val="008E6B4B"/>
    <w:pPr>
      <w:autoSpaceDE/>
      <w:autoSpaceDN/>
      <w:spacing w:before="100" w:beforeAutospacing="1" w:after="100" w:afterAutospacing="1"/>
      <w:textAlignment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tdvalignbootom1">
    <w:name w:val="s_td_v_align_bootom1"/>
    <w:basedOn w:val="Normal"/>
    <w:rsid w:val="008E6B4B"/>
    <w:pPr>
      <w:autoSpaceDE/>
      <w:autoSpaceDN/>
      <w:spacing w:before="100" w:beforeAutospacing="1" w:after="100" w:afterAutospacing="1"/>
      <w:textAlignment w:val="bottom"/>
    </w:pPr>
    <w:rPr>
      <w:rFonts w:ascii="Times New Roman" w:eastAsiaTheme="minorEastAsia" w:hAnsi="Times New Roman"/>
      <w:sz w:val="24"/>
      <w:szCs w:val="24"/>
    </w:rPr>
  </w:style>
  <w:style w:type="character" w:customStyle="1" w:styleId="semtttl1">
    <w:name w:val="s_emt_ttl1"/>
    <w:basedOn w:val="DefaultParagraphFont"/>
    <w:rsid w:val="008E6B4B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8E6B4B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ttl">
    <w:name w:val="s_pub_ttl"/>
    <w:basedOn w:val="DefaultParagraphFont"/>
    <w:rsid w:val="008E6B4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8E6B4B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alnttl1">
    <w:name w:val="s_aln_ttl1"/>
    <w:basedOn w:val="DefaultParagraphFont"/>
    <w:rsid w:val="008E6B4B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8E6B4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8E6B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6B4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273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7312"/>
    <w:rPr>
      <w:rFonts w:ascii="Verdana" w:eastAsia="Verdana" w:hAnsi="Verdana"/>
      <w:sz w:val="18"/>
      <w:szCs w:val="16"/>
    </w:rPr>
  </w:style>
  <w:style w:type="paragraph" w:styleId="Footer">
    <w:name w:val="footer"/>
    <w:basedOn w:val="Normal"/>
    <w:link w:val="FooterChar"/>
    <w:uiPriority w:val="99"/>
    <w:unhideWhenUsed/>
    <w:rsid w:val="009273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312"/>
    <w:rPr>
      <w:rFonts w:ascii="Verdana" w:eastAsia="Verdana" w:hAnsi="Verdana"/>
      <w:sz w:val="18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312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312"/>
    <w:rPr>
      <w:rFonts w:ascii="Tahoma" w:eastAsia="Verdana" w:hAnsi="Tahoma" w:cs="Tahoma"/>
      <w:sz w:val="16"/>
      <w:szCs w:val="16"/>
    </w:rPr>
  </w:style>
  <w:style w:type="character" w:customStyle="1" w:styleId="slgi1">
    <w:name w:val="s_lgi1"/>
    <w:basedOn w:val="DefaultParagraphFont"/>
    <w:rsid w:val="00927312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4B4B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7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565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6</cp:revision>
  <cp:lastPrinted>2023-02-14T09:21:00Z</cp:lastPrinted>
  <dcterms:created xsi:type="dcterms:W3CDTF">2023-02-14T08:58:00Z</dcterms:created>
  <dcterms:modified xsi:type="dcterms:W3CDTF">2023-02-14T09:21:00Z</dcterms:modified>
</cp:coreProperties>
</file>