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1F" w:rsidRPr="0039183C" w:rsidRDefault="002D281F" w:rsidP="002D281F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ROMĂNIA                                                                                                   APROBAT,</w:t>
      </w:r>
    </w:p>
    <w:p w:rsidR="002D281F" w:rsidRPr="0039183C" w:rsidRDefault="002D281F" w:rsidP="002D281F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PRIMAR                         </w:t>
      </w:r>
    </w:p>
    <w:p w:rsidR="002D281F" w:rsidRPr="0039183C" w:rsidRDefault="002D281F" w:rsidP="002D281F">
      <w:pPr>
        <w:rPr>
          <w:b/>
          <w:sz w:val="24"/>
          <w:szCs w:val="24"/>
          <w:lang w:val="it-IT"/>
        </w:rPr>
      </w:pPr>
      <w:r w:rsidRPr="0039183C">
        <w:rPr>
          <w:b/>
          <w:sz w:val="24"/>
          <w:szCs w:val="24"/>
          <w:lang w:val="it-IT"/>
        </w:rPr>
        <w:t>MUNICIPIUL TIMIŞOARA</w:t>
      </w:r>
    </w:p>
    <w:p w:rsidR="002D281F" w:rsidRPr="0039183C" w:rsidRDefault="002D281F" w:rsidP="002D281F">
      <w:pPr>
        <w:rPr>
          <w:b/>
          <w:sz w:val="24"/>
          <w:szCs w:val="24"/>
          <w:lang w:val="it-IT"/>
        </w:rPr>
      </w:pPr>
      <w:r w:rsidRPr="00EB4F6B">
        <w:rPr>
          <w:b/>
          <w:sz w:val="24"/>
          <w:szCs w:val="24"/>
          <w:lang w:val="it-IT"/>
        </w:rPr>
        <w:t>DIRECŢIA,</w:t>
      </w:r>
      <w:r>
        <w:rPr>
          <w:b/>
          <w:sz w:val="24"/>
          <w:szCs w:val="24"/>
          <w:lang w:val="it-IT"/>
        </w:rPr>
        <w:t xml:space="preserve"> INSTITUTII ŞCOLARE, MEDICALE, </w:t>
      </w:r>
      <w:r w:rsidRPr="00EB4F6B">
        <w:rPr>
          <w:b/>
          <w:sz w:val="24"/>
          <w:szCs w:val="24"/>
          <w:lang w:val="it-IT"/>
        </w:rPr>
        <w:t xml:space="preserve">                      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 xml:space="preserve">   </w:t>
      </w:r>
      <w:r w:rsidRPr="00EB4F6B">
        <w:rPr>
          <w:b/>
          <w:sz w:val="24"/>
          <w:szCs w:val="24"/>
          <w:lang w:val="it-IT"/>
        </w:rPr>
        <w:t xml:space="preserve"> </w:t>
      </w:r>
      <w:r w:rsidRPr="00E745BF">
        <w:rPr>
          <w:b/>
          <w:sz w:val="24"/>
          <w:szCs w:val="24"/>
          <w:lang w:val="it-IT"/>
        </w:rPr>
        <w:t xml:space="preserve">Nicolae Robu                                                                                    </w:t>
      </w:r>
    </w:p>
    <w:p w:rsidR="002D281F" w:rsidRPr="000C4E23" w:rsidRDefault="002D281F" w:rsidP="002D281F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SPORTIVE ŞI CULTURALE</w:t>
      </w:r>
    </w:p>
    <w:p w:rsidR="002D281F" w:rsidRPr="0039183C" w:rsidRDefault="002D281F" w:rsidP="002D281F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COMPARTIMENT  ŞCOLI</w:t>
      </w:r>
    </w:p>
    <w:p w:rsidR="002D281F" w:rsidRDefault="002D281F" w:rsidP="002D281F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Nr. SC2013</w:t>
      </w:r>
      <w:r w:rsidRPr="00ED4537">
        <w:rPr>
          <w:b/>
          <w:sz w:val="24"/>
          <w:szCs w:val="24"/>
          <w:lang w:val="ro-RO"/>
        </w:rPr>
        <w:t>-</w:t>
      </w:r>
      <w:r w:rsidR="00803C2D" w:rsidRPr="00ED4537">
        <w:rPr>
          <w:b/>
          <w:sz w:val="24"/>
          <w:szCs w:val="24"/>
          <w:lang w:val="ro-RO"/>
        </w:rPr>
        <w:t xml:space="preserve">  </w:t>
      </w:r>
      <w:r w:rsidR="00ED4537" w:rsidRPr="00ED4537">
        <w:rPr>
          <w:rFonts w:eastAsia="Calibri"/>
          <w:b/>
          <w:color w:val="000000"/>
          <w:sz w:val="24"/>
          <w:szCs w:val="24"/>
          <w:lang w:val="ro-RO" w:eastAsia="ro-RO"/>
        </w:rPr>
        <w:t>015290</w:t>
      </w:r>
      <w:r w:rsidR="00ED4537">
        <w:rPr>
          <w:rFonts w:ascii="Arial" w:eastAsia="Calibri" w:hAnsi="Arial" w:cs="Arial"/>
          <w:color w:val="000000"/>
          <w:lang w:val="ro-RO" w:eastAsia="ro-RO"/>
        </w:rPr>
        <w:t xml:space="preserve"> </w:t>
      </w:r>
      <w:r>
        <w:rPr>
          <w:b/>
          <w:sz w:val="24"/>
          <w:szCs w:val="24"/>
          <w:lang w:val="ro-RO"/>
        </w:rPr>
        <w:t>/</w:t>
      </w:r>
      <w:r w:rsidR="0034442E">
        <w:rPr>
          <w:b/>
          <w:sz w:val="24"/>
          <w:szCs w:val="24"/>
          <w:lang w:val="ro-RO"/>
        </w:rPr>
        <w:t>30</w:t>
      </w:r>
      <w:r>
        <w:rPr>
          <w:b/>
          <w:sz w:val="24"/>
          <w:szCs w:val="24"/>
          <w:lang w:val="ro-RO"/>
        </w:rPr>
        <w:t xml:space="preserve">.05.2013   </w:t>
      </w:r>
    </w:p>
    <w:p w:rsidR="002D281F" w:rsidRPr="00587899" w:rsidRDefault="002D281F" w:rsidP="002D281F">
      <w:pPr>
        <w:rPr>
          <w:lang w:val="it-IT"/>
        </w:rPr>
      </w:pPr>
    </w:p>
    <w:p w:rsidR="002D281F" w:rsidRDefault="002D281F" w:rsidP="002D281F">
      <w:pPr>
        <w:rPr>
          <w:lang w:val="it-IT"/>
        </w:rPr>
      </w:pPr>
    </w:p>
    <w:p w:rsidR="00312BD8" w:rsidRDefault="00312BD8" w:rsidP="002D281F">
      <w:pPr>
        <w:rPr>
          <w:lang w:val="it-IT"/>
        </w:rPr>
      </w:pPr>
    </w:p>
    <w:p w:rsidR="00312BD8" w:rsidRPr="00587899" w:rsidRDefault="00312BD8" w:rsidP="002D281F">
      <w:pPr>
        <w:rPr>
          <w:lang w:val="it-IT"/>
        </w:rPr>
      </w:pPr>
    </w:p>
    <w:p w:rsidR="002D281F" w:rsidRPr="00587899" w:rsidRDefault="002D281F" w:rsidP="002D281F">
      <w:pPr>
        <w:rPr>
          <w:lang w:val="it-IT"/>
        </w:rPr>
      </w:pPr>
    </w:p>
    <w:p w:rsidR="002D281F" w:rsidRDefault="002D281F" w:rsidP="002D281F">
      <w:pPr>
        <w:jc w:val="center"/>
        <w:rPr>
          <w:b/>
          <w:sz w:val="24"/>
          <w:szCs w:val="24"/>
          <w:lang w:val="ro-RO"/>
        </w:rPr>
      </w:pPr>
      <w:r w:rsidRPr="00446EF6">
        <w:rPr>
          <w:b/>
          <w:sz w:val="24"/>
          <w:szCs w:val="24"/>
          <w:lang w:val="ro-RO"/>
        </w:rPr>
        <w:t>REFERAT</w:t>
      </w:r>
    </w:p>
    <w:p w:rsidR="0034442E" w:rsidRDefault="0034442E"/>
    <w:p w:rsidR="0034442E" w:rsidRPr="0034442E" w:rsidRDefault="0034442E" w:rsidP="0034442E">
      <w:pPr>
        <w:tabs>
          <w:tab w:val="left" w:pos="1410"/>
        </w:tabs>
        <w:jc w:val="center"/>
        <w:rPr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  <w:lang w:val="ro-RO" w:eastAsia="ro-RO"/>
        </w:rPr>
        <w:t>privind atribuirea in folosinta gratuita a imobilului din Timisoara, str. Alunis nr. 36 catre MITROPOLIA BANATULUI, ARHIEPISCOPIA ORTODOXĂ ROMÂNĂ A TIMIŞOAREI cu destinaţia de unitate de învăţământ pentru ciclul primar şcolar</w:t>
      </w:r>
      <w:r>
        <w:rPr>
          <w:rFonts w:eastAsia="Calibri"/>
          <w:b/>
          <w:bCs/>
          <w:color w:val="000000"/>
          <w:sz w:val="24"/>
          <w:szCs w:val="24"/>
          <w:lang w:val="ro-RO" w:eastAsia="ro-RO"/>
        </w:rPr>
        <w:br/>
      </w:r>
    </w:p>
    <w:p w:rsidR="00803C2D" w:rsidRDefault="00803C2D" w:rsidP="0034442E">
      <w:pPr>
        <w:tabs>
          <w:tab w:val="left" w:pos="1230"/>
        </w:tabs>
        <w:jc w:val="center"/>
        <w:rPr>
          <w:sz w:val="24"/>
          <w:szCs w:val="24"/>
        </w:rPr>
      </w:pPr>
    </w:p>
    <w:p w:rsidR="00803C2D" w:rsidRPr="00803C2D" w:rsidRDefault="00803C2D" w:rsidP="00803C2D">
      <w:pPr>
        <w:rPr>
          <w:sz w:val="24"/>
          <w:szCs w:val="24"/>
        </w:rPr>
      </w:pPr>
    </w:p>
    <w:p w:rsidR="00803C2D" w:rsidRPr="00803C2D" w:rsidRDefault="00803C2D" w:rsidP="00803C2D">
      <w:pPr>
        <w:rPr>
          <w:sz w:val="24"/>
          <w:szCs w:val="24"/>
        </w:rPr>
      </w:pPr>
    </w:p>
    <w:p w:rsidR="00803C2D" w:rsidRDefault="00803C2D" w:rsidP="00803C2D">
      <w:pPr>
        <w:rPr>
          <w:sz w:val="24"/>
          <w:szCs w:val="24"/>
        </w:rPr>
      </w:pPr>
    </w:p>
    <w:p w:rsidR="008B2F72" w:rsidRPr="00E5556D" w:rsidRDefault="00EE10AB" w:rsidP="00E5556D">
      <w:pPr>
        <w:jc w:val="both"/>
        <w:rPr>
          <w:sz w:val="24"/>
          <w:szCs w:val="24"/>
          <w:lang w:val="ro-RO"/>
        </w:rPr>
      </w:pPr>
      <w:r>
        <w:rPr>
          <w:sz w:val="23"/>
          <w:szCs w:val="23"/>
        </w:rPr>
        <w:t xml:space="preserve">       </w:t>
      </w:r>
      <w:r w:rsidR="00803C2D">
        <w:rPr>
          <w:sz w:val="23"/>
          <w:szCs w:val="23"/>
        </w:rPr>
        <w:t xml:space="preserve">Imobilul din Timisoara, str. Alunis nr. 36, inscris in Cartea Funciara nr. </w:t>
      </w:r>
      <w:r w:rsidR="00AF13D6">
        <w:rPr>
          <w:sz w:val="23"/>
          <w:szCs w:val="23"/>
        </w:rPr>
        <w:t>428824, Timisoara</w:t>
      </w:r>
      <w:r w:rsidR="00803C2D">
        <w:rPr>
          <w:sz w:val="23"/>
          <w:szCs w:val="23"/>
        </w:rPr>
        <w:t xml:space="preserve">, nr. top. 1301/633; 1302/633/1; 1303/633/1, cladire in regim P-gradinita si </w:t>
      </w:r>
      <w:r w:rsidR="008B2F72">
        <w:rPr>
          <w:sz w:val="23"/>
          <w:szCs w:val="23"/>
        </w:rPr>
        <w:t>magazie,</w:t>
      </w:r>
      <w:r w:rsidR="00803C2D">
        <w:rPr>
          <w:sz w:val="23"/>
          <w:szCs w:val="23"/>
        </w:rPr>
        <w:t xml:space="preserve"> este </w:t>
      </w:r>
      <w:r w:rsidR="008B2F72" w:rsidRPr="008B2F72">
        <w:rPr>
          <w:sz w:val="24"/>
          <w:szCs w:val="24"/>
          <w:lang w:val="ro-RO"/>
        </w:rPr>
        <w:t>proprietatea publica a Municipiului Timisoara.</w:t>
      </w:r>
    </w:p>
    <w:p w:rsidR="008B2F72" w:rsidRDefault="00EE10AB" w:rsidP="008B2F72">
      <w:pPr>
        <w:jc w:val="both"/>
        <w:rPr>
          <w:rFonts w:eastAsia="Calibri"/>
          <w:bCs/>
          <w:color w:val="000000"/>
          <w:sz w:val="24"/>
          <w:szCs w:val="24"/>
          <w:lang w:val="ro-RO" w:eastAsia="ro-RO"/>
        </w:rPr>
      </w:pPr>
      <w:r>
        <w:rPr>
          <w:sz w:val="23"/>
          <w:szCs w:val="23"/>
        </w:rPr>
        <w:t xml:space="preserve">        </w:t>
      </w:r>
      <w:r w:rsidR="008B2F72">
        <w:rPr>
          <w:sz w:val="23"/>
          <w:szCs w:val="23"/>
        </w:rPr>
        <w:t xml:space="preserve">Prin HCLMT nr. 143/19.04.2011, </w:t>
      </w:r>
      <w:r w:rsidR="008B2F72">
        <w:rPr>
          <w:rFonts w:eastAsia="Calibri"/>
          <w:bCs/>
          <w:color w:val="000000"/>
          <w:sz w:val="24"/>
          <w:szCs w:val="24"/>
          <w:lang w:val="ro-RO" w:eastAsia="ro-RO"/>
        </w:rPr>
        <w:t xml:space="preserve">imobilul a fost atribuit </w:t>
      </w:r>
      <w:r w:rsidR="008B2F72">
        <w:rPr>
          <w:rFonts w:eastAsia="Calibri"/>
          <w:color w:val="000000"/>
          <w:sz w:val="24"/>
          <w:szCs w:val="24"/>
          <w:lang w:val="ro-RO" w:eastAsia="ro-RO"/>
        </w:rPr>
        <w:t xml:space="preserve">pe o perioada de 5 ani, </w:t>
      </w:r>
      <w:r w:rsidR="00645235">
        <w:rPr>
          <w:rFonts w:eastAsia="Calibri"/>
          <w:color w:val="000000"/>
          <w:sz w:val="24"/>
          <w:szCs w:val="24"/>
          <w:lang w:val="ro-RO" w:eastAsia="ro-RO"/>
        </w:rPr>
        <w:t xml:space="preserve">pe baza de contract de inchiriere, </w:t>
      </w:r>
      <w:r w:rsidR="00764CFA">
        <w:rPr>
          <w:rFonts w:eastAsia="Calibri"/>
          <w:color w:val="000000"/>
          <w:sz w:val="24"/>
          <w:szCs w:val="24"/>
          <w:lang w:val="ro-RO" w:eastAsia="ro-RO"/>
        </w:rPr>
        <w:t xml:space="preserve">cu chiria lunara de 756 lei/luna-conform fisei de calcul a chiriei, </w:t>
      </w:r>
      <w:r w:rsidR="008B2F72">
        <w:rPr>
          <w:rFonts w:eastAsia="Calibri"/>
          <w:color w:val="000000"/>
          <w:sz w:val="24"/>
          <w:szCs w:val="24"/>
          <w:lang w:val="ro-RO" w:eastAsia="ro-RO"/>
        </w:rPr>
        <w:t>catre MITROPOLIA BANATULUI, ARHIEPISCOPIA ORTODOXA</w:t>
      </w:r>
      <w:r w:rsidR="00764CFA">
        <w:rPr>
          <w:rFonts w:eastAsia="Calibri"/>
          <w:color w:val="000000"/>
          <w:sz w:val="24"/>
          <w:szCs w:val="24"/>
          <w:lang w:val="ro-RO" w:eastAsia="ro-RO"/>
        </w:rPr>
        <w:t xml:space="preserve"> ROMANA</w:t>
      </w:r>
      <w:r w:rsidR="008B2F72">
        <w:rPr>
          <w:rFonts w:eastAsia="Calibri"/>
          <w:color w:val="000000"/>
          <w:sz w:val="24"/>
          <w:szCs w:val="24"/>
          <w:lang w:val="ro-RO" w:eastAsia="ro-RO"/>
        </w:rPr>
        <w:t xml:space="preserve"> A TIMISOAREI cu destinatia de unitate de invatamant pentru </w:t>
      </w:r>
      <w:r w:rsidR="006E1C87">
        <w:rPr>
          <w:rFonts w:eastAsia="Calibri"/>
          <w:color w:val="000000"/>
          <w:sz w:val="24"/>
          <w:szCs w:val="24"/>
          <w:lang w:val="ro-RO" w:eastAsia="ro-RO"/>
        </w:rPr>
        <w:t>nivelul de invatamant</w:t>
      </w:r>
      <w:r w:rsidR="008B2F72">
        <w:rPr>
          <w:rFonts w:eastAsia="Calibri"/>
          <w:color w:val="000000"/>
          <w:sz w:val="24"/>
          <w:szCs w:val="24"/>
          <w:lang w:val="ro-RO" w:eastAsia="ro-RO"/>
        </w:rPr>
        <w:t xml:space="preserve"> primar scolar.</w:t>
      </w:r>
    </w:p>
    <w:p w:rsidR="008B2F72" w:rsidRDefault="00EE10AB" w:rsidP="008B2F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45235">
        <w:rPr>
          <w:sz w:val="24"/>
          <w:szCs w:val="24"/>
        </w:rPr>
        <w:t>Prin HCLMT nr. 71/26.02.2013</w:t>
      </w:r>
      <w:r w:rsidR="00764CFA">
        <w:rPr>
          <w:sz w:val="24"/>
          <w:szCs w:val="24"/>
        </w:rPr>
        <w:t>, in anexa la hotarare poz sad 1550, s-a stabilit valoarea chiriei la 484,50</w:t>
      </w:r>
      <w:r w:rsidR="00D66719">
        <w:rPr>
          <w:sz w:val="24"/>
          <w:szCs w:val="24"/>
        </w:rPr>
        <w:t xml:space="preserve"> </w:t>
      </w:r>
      <w:r w:rsidR="00764CFA">
        <w:rPr>
          <w:sz w:val="24"/>
          <w:szCs w:val="24"/>
        </w:rPr>
        <w:t xml:space="preserve">euro/luna. </w:t>
      </w:r>
    </w:p>
    <w:p w:rsidR="00764CFA" w:rsidRDefault="00E5556D" w:rsidP="008B2F72">
      <w:pPr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 xml:space="preserve">       </w:t>
      </w:r>
      <w:r w:rsidR="00764CFA" w:rsidRPr="00764CFA">
        <w:rPr>
          <w:sz w:val="24"/>
          <w:szCs w:val="24"/>
          <w:lang w:val="ro-RO"/>
        </w:rPr>
        <w:t xml:space="preserve">Prin cererea nr. SC </w:t>
      </w:r>
      <w:r w:rsidR="00764CFA" w:rsidRPr="00764CFA">
        <w:rPr>
          <w:sz w:val="24"/>
          <w:szCs w:val="24"/>
        </w:rPr>
        <w:t>2013-</w:t>
      </w:r>
      <w:r w:rsidR="00764CFA">
        <w:rPr>
          <w:sz w:val="24"/>
          <w:szCs w:val="24"/>
        </w:rPr>
        <w:t xml:space="preserve">010491/12.04.2013, Arhiepiscopia Ortodoxa Romana a Timisoarei, </w:t>
      </w:r>
      <w:r w:rsidR="00B0146A">
        <w:rPr>
          <w:sz w:val="24"/>
          <w:szCs w:val="24"/>
        </w:rPr>
        <w:t>a solicitat atrbuirea imobilului in folosinta gratuita pe baza de contract de comodat</w:t>
      </w:r>
      <w:r>
        <w:rPr>
          <w:sz w:val="24"/>
          <w:szCs w:val="24"/>
        </w:rPr>
        <w:t>, pe o perioada mai mare de 4 ani.</w:t>
      </w:r>
    </w:p>
    <w:p w:rsidR="00E5556D" w:rsidRDefault="00E5556D" w:rsidP="008B2F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In </w:t>
      </w:r>
      <w:r>
        <w:rPr>
          <w:sz w:val="24"/>
          <w:szCs w:val="24"/>
          <w:lang w:val="ro-RO"/>
        </w:rPr>
        <w:t xml:space="preserve"> urma analizarii cererilor in Comisia de analiza a spatiilor cu alta destinatie decat ceea de locuinta situate in imobile proprietatea municipiului Timisoara</w:t>
      </w:r>
      <w:r w:rsidR="00D66719">
        <w:rPr>
          <w:sz w:val="24"/>
          <w:szCs w:val="24"/>
          <w:lang w:val="ro-RO"/>
        </w:rPr>
        <w:t xml:space="preserve"> precum si in proprietatea Statului Roman, in administrarea Consiliului Local al Municipiului Timisoara constituita prin Hotararea Consiliului Local al Municpiului Timisoara nr. 12/2012 din data de 12.03.2013, a avizat favorabil solicitarea  </w:t>
      </w:r>
      <w:r w:rsidR="00D66719">
        <w:rPr>
          <w:sz w:val="24"/>
          <w:szCs w:val="24"/>
        </w:rPr>
        <w:t xml:space="preserve">Arhiepiscopiei Ortodoxe Romane a </w:t>
      </w:r>
      <w:r w:rsidR="00D66719" w:rsidRPr="00B0146A">
        <w:rPr>
          <w:sz w:val="24"/>
          <w:szCs w:val="24"/>
        </w:rPr>
        <w:t>Timisoarei</w:t>
      </w:r>
      <w:r w:rsidR="00D66719">
        <w:rPr>
          <w:sz w:val="24"/>
          <w:szCs w:val="24"/>
        </w:rPr>
        <w:t>.</w:t>
      </w:r>
      <w:r w:rsidR="00D66719">
        <w:rPr>
          <w:sz w:val="24"/>
          <w:szCs w:val="24"/>
          <w:lang w:val="ro-RO"/>
        </w:rPr>
        <w:t xml:space="preserve"> </w:t>
      </w:r>
    </w:p>
    <w:p w:rsidR="00B0146A" w:rsidRDefault="00B0146A" w:rsidP="008B2F72">
      <w:pPr>
        <w:jc w:val="both"/>
        <w:rPr>
          <w:sz w:val="24"/>
          <w:szCs w:val="24"/>
          <w:lang w:val="ro-RO"/>
        </w:rPr>
      </w:pPr>
      <w:r w:rsidRPr="00B0146A">
        <w:rPr>
          <w:bCs/>
          <w:sz w:val="24"/>
          <w:szCs w:val="24"/>
          <w:lang w:val="ro-RO"/>
        </w:rPr>
        <w:t xml:space="preserve">       </w:t>
      </w:r>
      <w:r w:rsidR="00EE10AB">
        <w:rPr>
          <w:bCs/>
          <w:sz w:val="24"/>
          <w:szCs w:val="24"/>
          <w:lang w:val="ro-RO"/>
        </w:rPr>
        <w:t xml:space="preserve">  </w:t>
      </w:r>
      <w:r w:rsidRPr="00B0146A">
        <w:rPr>
          <w:bCs/>
          <w:sz w:val="24"/>
          <w:szCs w:val="24"/>
          <w:lang w:val="ro-RO"/>
        </w:rPr>
        <w:t xml:space="preserve">In </w:t>
      </w:r>
      <w:r w:rsidRPr="00B0146A">
        <w:rPr>
          <w:sz w:val="24"/>
          <w:szCs w:val="24"/>
          <w:lang w:val="ro-RO"/>
        </w:rPr>
        <w:t xml:space="preserve">şedinţa din data de </w:t>
      </w:r>
      <w:r w:rsidRPr="00B0146A">
        <w:rPr>
          <w:i/>
          <w:sz w:val="24"/>
          <w:szCs w:val="24"/>
          <w:lang w:val="ro-RO"/>
        </w:rPr>
        <w:t xml:space="preserve"> </w:t>
      </w:r>
      <w:r w:rsidRPr="00B0146A">
        <w:rPr>
          <w:sz w:val="24"/>
          <w:szCs w:val="24"/>
          <w:lang w:val="ro-RO"/>
        </w:rPr>
        <w:t>10.05.2013, Comisia de analiză a spaţiilor temporar disponibile situate în imobilele instituţiilor şcolare, medicale, sportive şi culturale, constituită</w:t>
      </w:r>
      <w:r w:rsidRPr="00B0146A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</w:t>
      </w:r>
      <w:r w:rsidRPr="00B0146A">
        <w:rPr>
          <w:sz w:val="24"/>
          <w:szCs w:val="24"/>
          <w:lang w:val="ro-RO"/>
        </w:rPr>
        <w:t xml:space="preserve"> în baza HCLMT nr. 186/29.03.2013 a analizat solicitarea</w:t>
      </w:r>
      <w:r>
        <w:rPr>
          <w:sz w:val="24"/>
          <w:szCs w:val="24"/>
          <w:lang w:val="ro-RO"/>
        </w:rPr>
        <w:t xml:space="preserve"> cu </w:t>
      </w:r>
      <w:r w:rsidRPr="00764CFA">
        <w:rPr>
          <w:sz w:val="24"/>
          <w:szCs w:val="24"/>
          <w:lang w:val="ro-RO"/>
        </w:rPr>
        <w:t xml:space="preserve">nr. SC </w:t>
      </w:r>
      <w:r w:rsidRPr="00764CFA">
        <w:rPr>
          <w:sz w:val="24"/>
          <w:szCs w:val="24"/>
        </w:rPr>
        <w:t>2013-</w:t>
      </w:r>
      <w:r>
        <w:rPr>
          <w:sz w:val="24"/>
          <w:szCs w:val="24"/>
        </w:rPr>
        <w:t xml:space="preserve">010491/12.04.2013, a Arhiepiscopiei Ortodoxe Romane a </w:t>
      </w:r>
      <w:r w:rsidRPr="00B0146A">
        <w:rPr>
          <w:sz w:val="24"/>
          <w:szCs w:val="24"/>
        </w:rPr>
        <w:t xml:space="preserve">Timisoarei </w:t>
      </w:r>
      <w:r w:rsidRPr="00B0146A">
        <w:rPr>
          <w:sz w:val="24"/>
          <w:szCs w:val="24"/>
          <w:lang w:val="ro-RO"/>
        </w:rPr>
        <w:t>si a avizat atribuirea imobilului solicitat, in folosinta gratuita pe o perioada de</w:t>
      </w:r>
      <w:r w:rsidR="006E1C87">
        <w:rPr>
          <w:sz w:val="24"/>
          <w:szCs w:val="24"/>
          <w:lang w:val="ro-RO"/>
        </w:rPr>
        <w:t xml:space="preserve"> 5 ani</w:t>
      </w:r>
      <w:r w:rsidR="00E5556D">
        <w:rPr>
          <w:sz w:val="24"/>
          <w:szCs w:val="24"/>
          <w:lang w:val="ro-RO"/>
        </w:rPr>
        <w:t xml:space="preserve"> pe baza de contract de comodat,</w:t>
      </w:r>
      <w:r w:rsidR="006E1C87">
        <w:rPr>
          <w:sz w:val="24"/>
          <w:szCs w:val="24"/>
          <w:lang w:val="ro-RO"/>
        </w:rPr>
        <w:t xml:space="preserve"> cu posibilitatea prelungirii cu acordul ambelor parti</w:t>
      </w:r>
      <w:r w:rsidR="00E5556D">
        <w:rPr>
          <w:sz w:val="24"/>
          <w:szCs w:val="24"/>
          <w:lang w:val="ro-RO"/>
        </w:rPr>
        <w:t>.</w:t>
      </w:r>
    </w:p>
    <w:p w:rsidR="00D66719" w:rsidRPr="00AD47AA" w:rsidRDefault="00E5556D" w:rsidP="00D66719">
      <w:pPr>
        <w:autoSpaceDE w:val="0"/>
        <w:autoSpaceDN w:val="0"/>
        <w:adjustRightInd w:val="0"/>
        <w:jc w:val="both"/>
        <w:rPr>
          <w:b/>
          <w:sz w:val="24"/>
          <w:szCs w:val="24"/>
          <w:lang w:val="it-IT" w:eastAsia="ro-RO"/>
        </w:rPr>
      </w:pPr>
      <w:r>
        <w:rPr>
          <w:sz w:val="24"/>
          <w:szCs w:val="24"/>
          <w:lang w:val="ro-RO"/>
        </w:rPr>
        <w:t xml:space="preserve">         </w:t>
      </w:r>
      <w:r w:rsidR="00D66719" w:rsidRPr="00AD47AA">
        <w:rPr>
          <w:b/>
          <w:sz w:val="24"/>
          <w:szCs w:val="24"/>
          <w:lang w:val="it-IT" w:eastAsia="ro-RO"/>
        </w:rPr>
        <w:t>Având în vedere cele de mai sus solicităm Consiliului Local al Municipiului Timişoara, să aprobe:</w:t>
      </w:r>
    </w:p>
    <w:p w:rsidR="00100015" w:rsidRPr="00100015" w:rsidRDefault="00D66719" w:rsidP="00100015">
      <w:pPr>
        <w:pStyle w:val="ListParagraph"/>
        <w:numPr>
          <w:ilvl w:val="0"/>
          <w:numId w:val="1"/>
        </w:numPr>
        <w:jc w:val="both"/>
        <w:rPr>
          <w:rFonts w:eastAsia="Calibri"/>
          <w:bCs/>
          <w:color w:val="000000"/>
        </w:rPr>
      </w:pPr>
      <w:r w:rsidRPr="00100015">
        <w:t>Atribuirea in folosinta gratuita, a imobilului</w:t>
      </w:r>
      <w:r>
        <w:t xml:space="preserve"> </w:t>
      </w:r>
      <w:r w:rsidRPr="00100015">
        <w:rPr>
          <w:sz w:val="23"/>
          <w:szCs w:val="23"/>
        </w:rPr>
        <w:t>din Timisoara, str. Alunis nr. 36, inscris in Cartea Funciara nr.</w:t>
      </w:r>
      <w:r w:rsidR="00B03ED1">
        <w:rPr>
          <w:sz w:val="23"/>
          <w:szCs w:val="23"/>
        </w:rPr>
        <w:t>428824 Timisoara</w:t>
      </w:r>
      <w:r w:rsidRPr="00100015">
        <w:rPr>
          <w:sz w:val="23"/>
          <w:szCs w:val="23"/>
        </w:rPr>
        <w:t xml:space="preserve">, nr. top. 1301/633; 1302/633/1; 1303/633/1, </w:t>
      </w:r>
      <w:r w:rsidRPr="00100015">
        <w:t xml:space="preserve">pe o perioada de 5 ani pe baza de contract de comodat, cu posibilitatea prelungirii cu </w:t>
      </w:r>
      <w:r w:rsidRPr="00100015">
        <w:lastRenderedPageBreak/>
        <w:t>acordul ambelor parti</w:t>
      </w:r>
      <w:r>
        <w:t xml:space="preserve">, </w:t>
      </w:r>
      <w:r w:rsidRPr="00100015">
        <w:rPr>
          <w:rFonts w:eastAsia="Calibri"/>
          <w:color w:val="000000"/>
        </w:rPr>
        <w:t>catre MITROPOLIA BANATULUI, ARHIEPISCOPIA ORTODOXA ROMANA A TIMISOAREI, cu destinatia de unitate de invatamant</w:t>
      </w:r>
      <w:r w:rsidR="00100015" w:rsidRPr="00100015">
        <w:rPr>
          <w:rFonts w:eastAsia="Calibri"/>
          <w:color w:val="000000"/>
        </w:rPr>
        <w:t xml:space="preserve"> pentru nivelul de invatamant</w:t>
      </w:r>
      <w:r w:rsidR="00100015">
        <w:rPr>
          <w:rFonts w:eastAsia="Calibri"/>
          <w:color w:val="000000"/>
        </w:rPr>
        <w:t xml:space="preserve"> primar scolar;</w:t>
      </w:r>
    </w:p>
    <w:p w:rsidR="00E5556D" w:rsidRPr="00100015" w:rsidRDefault="00100015" w:rsidP="00D66719">
      <w:pPr>
        <w:pStyle w:val="ListParagraph"/>
        <w:numPr>
          <w:ilvl w:val="0"/>
          <w:numId w:val="1"/>
        </w:numPr>
        <w:jc w:val="both"/>
      </w:pPr>
      <w:r>
        <w:t xml:space="preserve">Se revoca HCLMT nr.143/19.04.2011 </w:t>
      </w:r>
      <w:r w:rsidRPr="00100015">
        <w:rPr>
          <w:rFonts w:eastAsia="Calibri"/>
          <w:bCs/>
          <w:color w:val="000000"/>
        </w:rPr>
        <w:t>privind atribuirea imobilului din Timisoara, str. Alunis nr. 36 catre MITROPOLIA BANATULUI, ARHIEPISCOPIA TIMISOAREI cu destinatia de unitate de invatamant pentru ciclu primar scolar</w:t>
      </w:r>
      <w:r w:rsidR="00312BD8">
        <w:rPr>
          <w:rFonts w:eastAsia="Calibri"/>
          <w:bCs/>
          <w:color w:val="000000"/>
        </w:rPr>
        <w:t xml:space="preserve"> si se rezilieaza contractul de inchiriere nr. 1550/2011;</w:t>
      </w:r>
    </w:p>
    <w:p w:rsidR="00E35D3E" w:rsidRDefault="00312BD8" w:rsidP="00D66719">
      <w:pPr>
        <w:pStyle w:val="ListParagraph"/>
        <w:numPr>
          <w:ilvl w:val="0"/>
          <w:numId w:val="1"/>
        </w:numPr>
        <w:jc w:val="both"/>
      </w:pPr>
      <w:r>
        <w:t>Se revoca poz SAD</w:t>
      </w:r>
      <w:r w:rsidR="00100015">
        <w:t xml:space="preserve"> 1550, din anexa la HCLMT nr. 71/26.02.2013.</w:t>
      </w:r>
    </w:p>
    <w:p w:rsidR="00E35D3E" w:rsidRPr="00E35D3E" w:rsidRDefault="00E35D3E" w:rsidP="00E35D3E">
      <w:pPr>
        <w:rPr>
          <w:lang w:val="ro-RO" w:eastAsia="ro-RO"/>
        </w:rPr>
      </w:pPr>
    </w:p>
    <w:p w:rsidR="00E35D3E" w:rsidRPr="00E35D3E" w:rsidRDefault="00E35D3E" w:rsidP="00E35D3E">
      <w:pPr>
        <w:rPr>
          <w:lang w:val="ro-RO" w:eastAsia="ro-RO"/>
        </w:rPr>
      </w:pPr>
    </w:p>
    <w:p w:rsidR="00E35D3E" w:rsidRPr="00E35D3E" w:rsidRDefault="00E35D3E" w:rsidP="00E35D3E">
      <w:pPr>
        <w:rPr>
          <w:lang w:val="ro-RO" w:eastAsia="ro-RO"/>
        </w:rPr>
      </w:pPr>
    </w:p>
    <w:p w:rsidR="00E35D3E" w:rsidRPr="00E35D3E" w:rsidRDefault="00E35D3E" w:rsidP="00E35D3E">
      <w:pPr>
        <w:rPr>
          <w:lang w:val="ro-RO" w:eastAsia="ro-RO"/>
        </w:rPr>
      </w:pPr>
    </w:p>
    <w:p w:rsidR="00E35D3E" w:rsidRPr="00E35D3E" w:rsidRDefault="00E35D3E" w:rsidP="00E35D3E">
      <w:pPr>
        <w:rPr>
          <w:lang w:val="ro-RO" w:eastAsia="ro-RO"/>
        </w:rPr>
      </w:pPr>
    </w:p>
    <w:p w:rsidR="00E35D3E" w:rsidRDefault="00E35D3E" w:rsidP="00E35D3E">
      <w:pPr>
        <w:rPr>
          <w:lang w:val="ro-RO" w:eastAsia="ro-RO"/>
        </w:rPr>
      </w:pPr>
    </w:p>
    <w:p w:rsidR="00E35D3E" w:rsidRPr="00D045E7" w:rsidRDefault="00E35D3E" w:rsidP="00E35D3E">
      <w:pPr>
        <w:ind w:firstLine="720"/>
        <w:jc w:val="both"/>
        <w:rPr>
          <w:szCs w:val="24"/>
        </w:rPr>
      </w:pPr>
      <w:r>
        <w:rPr>
          <w:lang w:val="ro-RO" w:eastAsia="ro-RO"/>
        </w:rPr>
        <w:tab/>
      </w:r>
    </w:p>
    <w:p w:rsidR="00E35D3E" w:rsidRPr="004401C7" w:rsidRDefault="00E35D3E" w:rsidP="00E35D3E">
      <w:pPr>
        <w:rPr>
          <w:b/>
          <w:bCs/>
          <w:sz w:val="24"/>
          <w:szCs w:val="24"/>
          <w:lang w:val="es-ES"/>
        </w:rPr>
      </w:pPr>
      <w:r w:rsidRPr="004401C7">
        <w:rPr>
          <w:b/>
          <w:bCs/>
          <w:sz w:val="24"/>
          <w:szCs w:val="24"/>
          <w:lang w:val="es-ES"/>
        </w:rPr>
        <w:t>VICEPRIMAR,                                                                      DIRECTOR EXECUTIV,</w:t>
      </w:r>
    </w:p>
    <w:p w:rsidR="00E35D3E" w:rsidRPr="004401C7" w:rsidRDefault="00E35D3E" w:rsidP="00E35D3E">
      <w:pPr>
        <w:rPr>
          <w:b/>
          <w:bCs/>
          <w:sz w:val="24"/>
          <w:szCs w:val="24"/>
          <w:lang w:val="es-ES"/>
        </w:rPr>
      </w:pPr>
      <w:r w:rsidRPr="004401C7">
        <w:rPr>
          <w:b/>
          <w:bCs/>
          <w:sz w:val="24"/>
          <w:szCs w:val="24"/>
          <w:lang w:val="es-ES"/>
        </w:rPr>
        <w:t xml:space="preserve"> Dan Diaconu                                                                                Mihai Ioan Costa</w:t>
      </w:r>
    </w:p>
    <w:p w:rsidR="00E35D3E" w:rsidRPr="004401C7" w:rsidRDefault="00E35D3E" w:rsidP="00E35D3E">
      <w:pPr>
        <w:jc w:val="both"/>
        <w:rPr>
          <w:b/>
          <w:bCs/>
          <w:sz w:val="24"/>
          <w:szCs w:val="24"/>
          <w:lang w:val="es-ES"/>
        </w:rPr>
      </w:pPr>
    </w:p>
    <w:p w:rsidR="00E35D3E" w:rsidRDefault="00E35D3E" w:rsidP="00E35D3E">
      <w:pPr>
        <w:jc w:val="both"/>
        <w:rPr>
          <w:b/>
          <w:bCs/>
          <w:sz w:val="24"/>
          <w:szCs w:val="24"/>
          <w:lang w:val="es-ES"/>
        </w:rPr>
      </w:pPr>
    </w:p>
    <w:p w:rsidR="004401C7" w:rsidRPr="004401C7" w:rsidRDefault="004401C7" w:rsidP="00E35D3E">
      <w:pPr>
        <w:jc w:val="both"/>
        <w:rPr>
          <w:b/>
          <w:bCs/>
          <w:sz w:val="24"/>
          <w:szCs w:val="24"/>
          <w:lang w:val="es-ES"/>
        </w:rPr>
      </w:pPr>
    </w:p>
    <w:p w:rsidR="00E35D3E" w:rsidRPr="004401C7" w:rsidRDefault="004401C7" w:rsidP="00E35D3E">
      <w:pPr>
        <w:tabs>
          <w:tab w:val="left" w:pos="5610"/>
        </w:tabs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ro-RO"/>
        </w:rPr>
        <w:t xml:space="preserve">                                 </w:t>
      </w:r>
      <w:r w:rsidR="00E35D3E" w:rsidRPr="004401C7">
        <w:rPr>
          <w:b/>
          <w:sz w:val="24"/>
          <w:szCs w:val="24"/>
          <w:lang w:val="ro-RO"/>
        </w:rPr>
        <w:t xml:space="preserve">                                                                             CONSILIER,</w:t>
      </w:r>
    </w:p>
    <w:p w:rsidR="00E35D3E" w:rsidRPr="004401C7" w:rsidRDefault="00E35D3E" w:rsidP="00E35D3E">
      <w:pPr>
        <w:outlineLvl w:val="0"/>
        <w:rPr>
          <w:b/>
          <w:sz w:val="24"/>
          <w:szCs w:val="24"/>
          <w:lang w:val="es-ES"/>
        </w:rPr>
      </w:pPr>
      <w:r w:rsidRPr="004401C7">
        <w:rPr>
          <w:b/>
          <w:sz w:val="24"/>
          <w:szCs w:val="24"/>
          <w:lang w:val="es-ES"/>
        </w:rPr>
        <w:t xml:space="preserve">                                                                            </w:t>
      </w:r>
      <w:r w:rsidR="00312BD8">
        <w:rPr>
          <w:b/>
          <w:sz w:val="24"/>
          <w:szCs w:val="24"/>
          <w:lang w:val="es-ES"/>
        </w:rPr>
        <w:t xml:space="preserve">                               </w:t>
      </w:r>
      <w:r w:rsidRPr="004401C7">
        <w:rPr>
          <w:b/>
          <w:sz w:val="24"/>
          <w:szCs w:val="24"/>
          <w:lang w:val="es-ES"/>
        </w:rPr>
        <w:t>Mariana Mureşan</w:t>
      </w:r>
    </w:p>
    <w:p w:rsidR="00E35D3E" w:rsidRPr="004401C7" w:rsidRDefault="00E35D3E" w:rsidP="00E35D3E">
      <w:pPr>
        <w:outlineLvl w:val="0"/>
        <w:rPr>
          <w:b/>
          <w:sz w:val="24"/>
          <w:szCs w:val="24"/>
          <w:lang w:val="es-ES"/>
        </w:rPr>
      </w:pPr>
    </w:p>
    <w:p w:rsidR="00E35D3E" w:rsidRPr="004401C7" w:rsidRDefault="00E35D3E" w:rsidP="00E35D3E">
      <w:pPr>
        <w:outlineLvl w:val="0"/>
        <w:rPr>
          <w:b/>
          <w:sz w:val="24"/>
          <w:szCs w:val="24"/>
          <w:lang w:val="ro-RO"/>
        </w:rPr>
      </w:pPr>
    </w:p>
    <w:p w:rsidR="00E35D3E" w:rsidRPr="004401C7" w:rsidRDefault="00E35D3E" w:rsidP="004401C7">
      <w:pPr>
        <w:tabs>
          <w:tab w:val="left" w:pos="5700"/>
        </w:tabs>
        <w:jc w:val="both"/>
        <w:rPr>
          <w:b/>
          <w:sz w:val="24"/>
          <w:szCs w:val="24"/>
          <w:lang w:val="es-ES"/>
        </w:rPr>
      </w:pPr>
      <w:r w:rsidRPr="004401C7">
        <w:rPr>
          <w:sz w:val="24"/>
          <w:szCs w:val="24"/>
          <w:lang w:val="ro-RO"/>
        </w:rPr>
        <w:t xml:space="preserve">                                                                                            </w:t>
      </w:r>
    </w:p>
    <w:p w:rsidR="00E35D3E" w:rsidRPr="004401C7" w:rsidRDefault="00E35D3E" w:rsidP="00E35D3E">
      <w:pPr>
        <w:rPr>
          <w:b/>
          <w:sz w:val="24"/>
          <w:szCs w:val="24"/>
          <w:lang w:val="es-ES"/>
        </w:rPr>
      </w:pPr>
    </w:p>
    <w:p w:rsidR="00E35D3E" w:rsidRPr="004401C7" w:rsidRDefault="00E35D3E" w:rsidP="00E35D3E">
      <w:pPr>
        <w:rPr>
          <w:b/>
          <w:sz w:val="24"/>
          <w:szCs w:val="24"/>
          <w:lang w:val="es-ES"/>
        </w:rPr>
      </w:pPr>
      <w:r w:rsidRPr="004401C7">
        <w:rPr>
          <w:b/>
          <w:sz w:val="24"/>
          <w:szCs w:val="24"/>
          <w:lang w:val="es-ES"/>
        </w:rPr>
        <w:t xml:space="preserve">                                                </w:t>
      </w:r>
    </w:p>
    <w:p w:rsidR="00E35D3E" w:rsidRPr="004401C7" w:rsidRDefault="00E35D3E" w:rsidP="00E35D3E">
      <w:pPr>
        <w:jc w:val="center"/>
        <w:rPr>
          <w:b/>
          <w:sz w:val="24"/>
          <w:szCs w:val="24"/>
          <w:lang w:val="es-ES"/>
        </w:rPr>
      </w:pPr>
      <w:r w:rsidRPr="004401C7">
        <w:rPr>
          <w:b/>
          <w:sz w:val="24"/>
          <w:szCs w:val="24"/>
          <w:lang w:val="es-ES"/>
        </w:rPr>
        <w:t>AVIZAT,</w:t>
      </w:r>
    </w:p>
    <w:p w:rsidR="00E35D3E" w:rsidRPr="004401C7" w:rsidRDefault="00E35D3E" w:rsidP="00E35D3E">
      <w:pPr>
        <w:jc w:val="center"/>
        <w:outlineLvl w:val="0"/>
        <w:rPr>
          <w:b/>
          <w:sz w:val="24"/>
          <w:szCs w:val="24"/>
          <w:lang w:val="es-ES"/>
        </w:rPr>
      </w:pPr>
      <w:r w:rsidRPr="004401C7">
        <w:rPr>
          <w:b/>
          <w:sz w:val="24"/>
          <w:szCs w:val="24"/>
          <w:lang w:val="es-ES"/>
        </w:rPr>
        <w:t>Serviciul Juridic</w:t>
      </w:r>
    </w:p>
    <w:p w:rsidR="00E35D3E" w:rsidRPr="004401C7" w:rsidRDefault="00E35D3E" w:rsidP="00E35D3E">
      <w:pPr>
        <w:jc w:val="center"/>
        <w:outlineLvl w:val="0"/>
        <w:rPr>
          <w:b/>
          <w:sz w:val="24"/>
          <w:szCs w:val="24"/>
          <w:lang w:val="es-ES"/>
        </w:rPr>
      </w:pPr>
      <w:r w:rsidRPr="004401C7">
        <w:rPr>
          <w:b/>
          <w:sz w:val="24"/>
          <w:szCs w:val="24"/>
          <w:lang w:val="es-ES"/>
        </w:rPr>
        <w:t>Teodora Gentimir</w:t>
      </w:r>
    </w:p>
    <w:p w:rsidR="00E35D3E" w:rsidRDefault="00E35D3E" w:rsidP="00E35D3E">
      <w:pPr>
        <w:ind w:firstLine="72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100015" w:rsidRPr="00E35D3E" w:rsidRDefault="00100015" w:rsidP="00E35D3E">
      <w:pPr>
        <w:tabs>
          <w:tab w:val="left" w:pos="1350"/>
        </w:tabs>
        <w:rPr>
          <w:lang w:val="ro-RO" w:eastAsia="ro-RO"/>
        </w:rPr>
      </w:pPr>
    </w:p>
    <w:sectPr w:rsidR="00100015" w:rsidRPr="00E35D3E" w:rsidSect="005465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7EF" w:rsidRDefault="003C07EF" w:rsidP="00312BD8">
      <w:r>
        <w:separator/>
      </w:r>
    </w:p>
  </w:endnote>
  <w:endnote w:type="continuationSeparator" w:id="1">
    <w:p w:rsidR="003C07EF" w:rsidRDefault="003C07EF" w:rsidP="00312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BD8" w:rsidRDefault="00312BD8" w:rsidP="00312BD8">
    <w:pPr>
      <w:pStyle w:val="Footer"/>
      <w:tabs>
        <w:tab w:val="clear" w:pos="4536"/>
        <w:tab w:val="clear" w:pos="9072"/>
        <w:tab w:val="left" w:pos="6990"/>
      </w:tabs>
    </w:pPr>
    <w:r>
      <w:tab/>
      <w:t>Cod FO 53-01,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7EF" w:rsidRDefault="003C07EF" w:rsidP="00312BD8">
      <w:r>
        <w:separator/>
      </w:r>
    </w:p>
  </w:footnote>
  <w:footnote w:type="continuationSeparator" w:id="1">
    <w:p w:rsidR="003C07EF" w:rsidRDefault="003C07EF" w:rsidP="00312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5841"/>
    <w:multiLevelType w:val="hybridMultilevel"/>
    <w:tmpl w:val="BF50CF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CAA"/>
    <w:rsid w:val="00100015"/>
    <w:rsid w:val="00163F39"/>
    <w:rsid w:val="002D281F"/>
    <w:rsid w:val="00312BD8"/>
    <w:rsid w:val="0034442E"/>
    <w:rsid w:val="003C07EF"/>
    <w:rsid w:val="00421A59"/>
    <w:rsid w:val="004401C7"/>
    <w:rsid w:val="005465B4"/>
    <w:rsid w:val="00645235"/>
    <w:rsid w:val="006E0CAA"/>
    <w:rsid w:val="006E1C87"/>
    <w:rsid w:val="00764CFA"/>
    <w:rsid w:val="00777682"/>
    <w:rsid w:val="007D4CAF"/>
    <w:rsid w:val="00803C2D"/>
    <w:rsid w:val="008B2F72"/>
    <w:rsid w:val="00AC3B38"/>
    <w:rsid w:val="00AF13D6"/>
    <w:rsid w:val="00B0146A"/>
    <w:rsid w:val="00B03ED1"/>
    <w:rsid w:val="00C47CED"/>
    <w:rsid w:val="00D66719"/>
    <w:rsid w:val="00D80F07"/>
    <w:rsid w:val="00E35D3E"/>
    <w:rsid w:val="00E5556D"/>
    <w:rsid w:val="00ED4537"/>
    <w:rsid w:val="00EE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81F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7CE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7CED"/>
    <w:pPr>
      <w:ind w:left="720"/>
      <w:contextualSpacing/>
    </w:pPr>
    <w:rPr>
      <w:noProof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312B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BD8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12B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BD8"/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633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mmuresan</dc:creator>
  <cp:keywords/>
  <dc:description/>
  <cp:lastModifiedBy>mmuresan</cp:lastModifiedBy>
  <cp:revision>10</cp:revision>
  <dcterms:created xsi:type="dcterms:W3CDTF">2013-05-30T08:04:00Z</dcterms:created>
  <dcterms:modified xsi:type="dcterms:W3CDTF">2013-06-04T06:35:00Z</dcterms:modified>
</cp:coreProperties>
</file>