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41"/>
        <w:tblW w:w="9684" w:type="dxa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EF0295" w:rsidRPr="00963C72" w:rsidTr="003F2EE1">
        <w:trPr>
          <w:trHeight w:val="985"/>
        </w:trPr>
        <w:tc>
          <w:tcPr>
            <w:tcW w:w="5206" w:type="dxa"/>
            <w:tcBorders>
              <w:bottom w:val="nil"/>
            </w:tcBorders>
          </w:tcPr>
          <w:p w:rsidR="00EF0295" w:rsidRPr="00EF16FD" w:rsidRDefault="00EF0295" w:rsidP="003F2EE1">
            <w:pPr>
              <w:rPr>
                <w:sz w:val="24"/>
                <w:szCs w:val="24"/>
              </w:rPr>
            </w:pPr>
          </w:p>
          <w:p w:rsidR="00EF0295" w:rsidRPr="00EF16FD" w:rsidRDefault="00EF0295" w:rsidP="003F2EE1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ROMÂNIA</w:t>
            </w:r>
          </w:p>
          <w:p w:rsidR="00EF0295" w:rsidRPr="00EF16FD" w:rsidRDefault="00EF0295" w:rsidP="003F2EE1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JUDEŢUL  TIMIŞ</w:t>
            </w:r>
          </w:p>
          <w:p w:rsidR="00EF0295" w:rsidRPr="00EF16FD" w:rsidRDefault="00EF0295" w:rsidP="003F2EE1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MUNICIPIUL  TIMIŞOARA</w:t>
            </w:r>
          </w:p>
          <w:p w:rsidR="00EF0295" w:rsidRPr="00EF16FD" w:rsidRDefault="00EF0295" w:rsidP="003F2EE1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DIRECTIA COMUNICARE</w:t>
            </w:r>
          </w:p>
          <w:p w:rsidR="00EF0295" w:rsidRPr="00EF16FD" w:rsidRDefault="00EF0295" w:rsidP="003F2EE1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BIROUL ORGANIZARE EVENIMENTE</w:t>
            </w:r>
          </w:p>
          <w:p w:rsidR="00EF0295" w:rsidRPr="00213BB8" w:rsidRDefault="009A606E" w:rsidP="003F2EE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NR.SC2017</w:t>
            </w:r>
            <w:r w:rsidR="00EF0295" w:rsidRPr="00EF16FD">
              <w:rPr>
                <w:sz w:val="24"/>
                <w:szCs w:val="24"/>
              </w:rPr>
              <w:t>-</w:t>
            </w:r>
            <w:r w:rsidR="00213BB8">
              <w:rPr>
                <w:sz w:val="24"/>
                <w:szCs w:val="24"/>
              </w:rPr>
              <w:t xml:space="preserve">001479 </w:t>
            </w:r>
            <w:r w:rsidR="00213BB8">
              <w:rPr>
                <w:sz w:val="24"/>
                <w:szCs w:val="24"/>
                <w:lang w:val="en-US"/>
              </w:rPr>
              <w:t>/ 02.03.2017</w:t>
            </w:r>
          </w:p>
        </w:tc>
        <w:tc>
          <w:tcPr>
            <w:tcW w:w="3236" w:type="dxa"/>
            <w:tcBorders>
              <w:bottom w:val="nil"/>
            </w:tcBorders>
          </w:tcPr>
          <w:p w:rsidR="00EF0295" w:rsidRPr="00EF16FD" w:rsidRDefault="00EF0295" w:rsidP="003F2EE1">
            <w:pPr>
              <w:rPr>
                <w:sz w:val="24"/>
                <w:szCs w:val="24"/>
              </w:rPr>
            </w:pPr>
          </w:p>
          <w:p w:rsidR="00EF0295" w:rsidRPr="00EF16FD" w:rsidRDefault="00EF0295" w:rsidP="003F2EE1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 xml:space="preserve">         APROBAT </w:t>
            </w:r>
          </w:p>
          <w:p w:rsidR="00EF0295" w:rsidRPr="00EF16FD" w:rsidRDefault="00EF0295" w:rsidP="003F2EE1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 xml:space="preserve">          PRIMAR,</w:t>
            </w:r>
          </w:p>
          <w:p w:rsidR="00EF0295" w:rsidRPr="00EF16FD" w:rsidRDefault="00EF0295" w:rsidP="003F2EE1">
            <w:pPr>
              <w:rPr>
                <w:sz w:val="24"/>
                <w:szCs w:val="24"/>
              </w:rPr>
            </w:pPr>
          </w:p>
          <w:p w:rsidR="00EF0295" w:rsidRPr="00EF16FD" w:rsidRDefault="00EF0295" w:rsidP="003F2EE1">
            <w:pPr>
              <w:rPr>
                <w:sz w:val="24"/>
                <w:szCs w:val="24"/>
              </w:rPr>
            </w:pPr>
          </w:p>
          <w:p w:rsidR="00EF0295" w:rsidRPr="00EF16FD" w:rsidRDefault="00EF0295" w:rsidP="003F2EE1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 xml:space="preserve">     NICOLAE ROBU </w:t>
            </w:r>
          </w:p>
        </w:tc>
        <w:tc>
          <w:tcPr>
            <w:tcW w:w="1242" w:type="dxa"/>
            <w:tcBorders>
              <w:bottom w:val="nil"/>
            </w:tcBorders>
          </w:tcPr>
          <w:p w:rsidR="00EF0295" w:rsidRPr="00963C72" w:rsidRDefault="00EF0295" w:rsidP="003F2EE1">
            <w:r>
              <w:rPr>
                <w:noProof/>
                <w:lang w:val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295" w:rsidRPr="003C27F6" w:rsidTr="003F2EE1">
        <w:trPr>
          <w:cantSplit/>
          <w:trHeight w:val="165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EF0295" w:rsidRPr="003C27F6" w:rsidRDefault="00EF0295" w:rsidP="003F2EE1">
            <w:pPr>
              <w:jc w:val="center"/>
            </w:pPr>
            <w:r w:rsidRPr="00543B92">
              <w:rPr>
                <w:b/>
                <w:i/>
                <w:sz w:val="18"/>
                <w:szCs w:val="18"/>
                <w:lang w:val="fr-FR"/>
              </w:rPr>
              <w:t xml:space="preserve">Bd. C.D. </w:t>
            </w:r>
            <w:proofErr w:type="spellStart"/>
            <w:r w:rsidRPr="00543B92">
              <w:rPr>
                <w:b/>
                <w:i/>
                <w:sz w:val="18"/>
                <w:szCs w:val="18"/>
                <w:lang w:val="fr-FR"/>
              </w:rPr>
              <w:t>Loga</w:t>
            </w:r>
            <w:proofErr w:type="spellEnd"/>
            <w:r w:rsidRPr="00543B92">
              <w:rPr>
                <w:b/>
                <w:i/>
                <w:sz w:val="18"/>
                <w:szCs w:val="18"/>
                <w:lang w:val="fr-FR"/>
              </w:rPr>
              <w:t xml:space="preserve"> nr. 1, Timişoara, tel/fax: +40 256 -</w:t>
            </w:r>
            <w:r>
              <w:rPr>
                <w:b/>
                <w:i/>
                <w:sz w:val="18"/>
                <w:szCs w:val="18"/>
                <w:lang w:val="fr-FR"/>
              </w:rPr>
              <w:t>403.800 ;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 xml:space="preserve"> 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 xml:space="preserve">internet: 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www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>.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primariatm.ro</w:t>
            </w:r>
          </w:p>
        </w:tc>
      </w:tr>
    </w:tbl>
    <w:p w:rsidR="00EF0295" w:rsidRDefault="00EF0295" w:rsidP="00EF0295">
      <w:pPr>
        <w:rPr>
          <w:sz w:val="28"/>
          <w:szCs w:val="28"/>
        </w:rPr>
      </w:pPr>
    </w:p>
    <w:p w:rsidR="00EF0295" w:rsidRPr="005A1332" w:rsidRDefault="00EF0295" w:rsidP="00EF0295">
      <w:pPr>
        <w:rPr>
          <w:sz w:val="24"/>
          <w:szCs w:val="24"/>
        </w:rPr>
      </w:pPr>
    </w:p>
    <w:p w:rsidR="00EF0295" w:rsidRPr="001C1FFE" w:rsidRDefault="00EF0295" w:rsidP="00EF029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C1FFE">
        <w:rPr>
          <w:b/>
          <w:sz w:val="24"/>
          <w:szCs w:val="24"/>
        </w:rPr>
        <w:t>REFERAT</w:t>
      </w:r>
    </w:p>
    <w:p w:rsidR="00EF0295" w:rsidRPr="001C1FFE" w:rsidRDefault="00EF0295" w:rsidP="00EF0295">
      <w:pPr>
        <w:pStyle w:val="Heading1"/>
        <w:spacing w:line="360" w:lineRule="auto"/>
        <w:rPr>
          <w:bCs/>
          <w:sz w:val="24"/>
          <w:szCs w:val="24"/>
        </w:rPr>
      </w:pPr>
      <w:r w:rsidRPr="001C1FFE">
        <w:rPr>
          <w:bCs/>
          <w:sz w:val="24"/>
          <w:szCs w:val="24"/>
        </w:rPr>
        <w:t xml:space="preserve">privind conferirea Titlului de Cetăţean de Onoare al Municipiului Timişoara  domnului </w:t>
      </w:r>
      <w:r w:rsidRPr="001C1FFE">
        <w:rPr>
          <w:sz w:val="24"/>
          <w:szCs w:val="24"/>
        </w:rPr>
        <w:t>Barbu Ilie-Adrian</w:t>
      </w:r>
    </w:p>
    <w:p w:rsidR="00EF0295" w:rsidRPr="001C1FFE" w:rsidRDefault="00EF0295" w:rsidP="00EF0295"/>
    <w:p w:rsidR="00EF0295" w:rsidRPr="001C1FFE" w:rsidRDefault="00EF0295" w:rsidP="00EF0295">
      <w:pPr>
        <w:pStyle w:val="Heading1"/>
        <w:spacing w:line="360" w:lineRule="auto"/>
        <w:jc w:val="both"/>
        <w:rPr>
          <w:b w:val="0"/>
          <w:bCs/>
          <w:sz w:val="24"/>
          <w:szCs w:val="24"/>
        </w:rPr>
      </w:pPr>
      <w:r w:rsidRPr="001C1FFE">
        <w:rPr>
          <w:b w:val="0"/>
          <w:sz w:val="24"/>
          <w:szCs w:val="24"/>
        </w:rPr>
        <w:tab/>
        <w:t xml:space="preserve">Prin iniţiativa </w:t>
      </w:r>
      <w:r w:rsidR="00E33502" w:rsidRPr="001C1FFE">
        <w:rPr>
          <w:b w:val="0"/>
          <w:sz w:val="24"/>
          <w:szCs w:val="24"/>
        </w:rPr>
        <w:t>Ministerului Apărării Naţ</w:t>
      </w:r>
      <w:r w:rsidRPr="001C1FFE">
        <w:rPr>
          <w:b w:val="0"/>
          <w:sz w:val="24"/>
          <w:szCs w:val="24"/>
        </w:rPr>
        <w:t>io</w:t>
      </w:r>
      <w:r w:rsidR="00E33502" w:rsidRPr="001C1FFE">
        <w:rPr>
          <w:b w:val="0"/>
          <w:sz w:val="24"/>
          <w:szCs w:val="24"/>
        </w:rPr>
        <w:t>nale, Departamentul pentru relaţia cu Parlamentul şi informare publică, conform solicitării cu numă</w:t>
      </w:r>
      <w:r w:rsidRPr="001C1FFE">
        <w:rPr>
          <w:b w:val="0"/>
          <w:sz w:val="24"/>
          <w:szCs w:val="24"/>
        </w:rPr>
        <w:t>rul SC2017-001479 din data 19.01.2017 a fost propus pentru acordarea Titlului de Cetăţean de Onoare al Municipiului Timişoara, domnul Barbu Ilie-Adrian.</w:t>
      </w:r>
    </w:p>
    <w:p w:rsidR="00A40BB2" w:rsidRPr="001C1FFE" w:rsidRDefault="00EF0295" w:rsidP="00EF029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C1FFE">
        <w:rPr>
          <w:sz w:val="24"/>
          <w:szCs w:val="24"/>
        </w:rPr>
        <w:tab/>
        <w:t>Domnul Barbu Ilie-Adrian s-a născut în</w:t>
      </w:r>
      <w:r w:rsidR="00E33502" w:rsidRPr="001C1FFE">
        <w:rPr>
          <w:sz w:val="24"/>
          <w:szCs w:val="24"/>
        </w:rPr>
        <w:t xml:space="preserve"> data de 26.10.1978 în municipiul Piteşti, judeţul Argeş</w:t>
      </w:r>
      <w:r w:rsidRPr="001C1FFE">
        <w:rPr>
          <w:sz w:val="24"/>
          <w:szCs w:val="24"/>
        </w:rPr>
        <w:t>. A absolivit Liceul Indust</w:t>
      </w:r>
      <w:r w:rsidR="00E33502" w:rsidRPr="001C1FFE">
        <w:rPr>
          <w:sz w:val="24"/>
          <w:szCs w:val="24"/>
        </w:rPr>
        <w:t>rial Auto Timiş</w:t>
      </w:r>
      <w:r w:rsidRPr="001C1FFE">
        <w:rPr>
          <w:sz w:val="24"/>
          <w:szCs w:val="24"/>
        </w:rPr>
        <w:t>oara, profilul tehn</w:t>
      </w:r>
      <w:r w:rsidR="00E33502" w:rsidRPr="001C1FFE">
        <w:rPr>
          <w:sz w:val="24"/>
          <w:szCs w:val="24"/>
        </w:rPr>
        <w:t>ic prin diploma de bacalaureat în anul 1997. Între anii 2000 şi 2001 a urmat cursurile Şcolii de Aplicaţie pentru Infanterie şi Vânători de Munte Făgăraş (Curs de formare subofiţeri î</w:t>
      </w:r>
      <w:r w:rsidRPr="001C1FFE">
        <w:rPr>
          <w:sz w:val="24"/>
          <w:szCs w:val="24"/>
        </w:rPr>
        <w:t>n activitate). Studiile superio</w:t>
      </w:r>
      <w:r w:rsidR="00A40BB2" w:rsidRPr="001C1FFE">
        <w:rPr>
          <w:sz w:val="24"/>
          <w:szCs w:val="24"/>
        </w:rPr>
        <w:t xml:space="preserve">are </w:t>
      </w:r>
      <w:r w:rsidR="00CE20E2">
        <w:rPr>
          <w:sz w:val="24"/>
          <w:szCs w:val="24"/>
        </w:rPr>
        <w:t>le</w:t>
      </w:r>
      <w:r w:rsidR="00CE20E2">
        <w:rPr>
          <w:sz w:val="24"/>
          <w:szCs w:val="24"/>
          <w:lang w:val="en-US"/>
        </w:rPr>
        <w:t>-a</w:t>
      </w:r>
      <w:r w:rsidR="00E33502" w:rsidRPr="001C1FFE">
        <w:rPr>
          <w:sz w:val="24"/>
          <w:szCs w:val="24"/>
        </w:rPr>
        <w:t xml:space="preserve"> finalizat î</w:t>
      </w:r>
      <w:r w:rsidR="00A40BB2" w:rsidRPr="001C1FFE">
        <w:rPr>
          <w:sz w:val="24"/>
          <w:szCs w:val="24"/>
        </w:rPr>
        <w:t>n</w:t>
      </w:r>
      <w:r w:rsidR="00E33502" w:rsidRPr="001C1FFE">
        <w:rPr>
          <w:sz w:val="24"/>
          <w:szCs w:val="24"/>
        </w:rPr>
        <w:t xml:space="preserve"> anul 2009 cu diploma de licenţă la î</w:t>
      </w:r>
      <w:r w:rsidR="00A40BB2" w:rsidRPr="001C1FFE">
        <w:rPr>
          <w:sz w:val="24"/>
          <w:szCs w:val="24"/>
        </w:rPr>
        <w:t xml:space="preserve">ncheierea ciclului universitar realizat la Universitatea de Vest Timisoara, Facultatea de Econonomie </w:t>
      </w:r>
      <w:r w:rsidR="00E33502" w:rsidRPr="001C1FFE">
        <w:rPr>
          <w:sz w:val="24"/>
          <w:szCs w:val="24"/>
        </w:rPr>
        <w:t>ş</w:t>
      </w:r>
      <w:r w:rsidR="00764D55" w:rsidRPr="001C1FFE">
        <w:rPr>
          <w:sz w:val="24"/>
          <w:szCs w:val="24"/>
        </w:rPr>
        <w:t>i Administrare a Afacerilor, iar</w:t>
      </w:r>
      <w:r w:rsidR="00A40BB2" w:rsidRPr="001C1FFE">
        <w:rPr>
          <w:sz w:val="24"/>
          <w:szCs w:val="24"/>
        </w:rPr>
        <w:t xml:space="preserve"> </w:t>
      </w:r>
      <w:r w:rsidR="00CE20E2">
        <w:rPr>
          <w:sz w:val="24"/>
          <w:szCs w:val="24"/>
        </w:rPr>
        <w:t>mai apoi diploma de masterat obţinută î</w:t>
      </w:r>
      <w:r w:rsidR="00A40BB2" w:rsidRPr="001C1FFE">
        <w:rPr>
          <w:sz w:val="24"/>
          <w:szCs w:val="24"/>
        </w:rPr>
        <w:t>n</w:t>
      </w:r>
      <w:r w:rsidR="00764D55" w:rsidRPr="001C1FFE">
        <w:rPr>
          <w:sz w:val="24"/>
          <w:szCs w:val="24"/>
        </w:rPr>
        <w:t xml:space="preserve"> cadrul </w:t>
      </w:r>
      <w:r w:rsidR="00CE20E2">
        <w:rPr>
          <w:sz w:val="24"/>
          <w:szCs w:val="24"/>
        </w:rPr>
        <w:t>aceleiaşi facultăţ</w:t>
      </w:r>
      <w:r w:rsidR="00764D55" w:rsidRPr="001C1FFE">
        <w:rPr>
          <w:sz w:val="24"/>
          <w:szCs w:val="24"/>
        </w:rPr>
        <w:t>i</w:t>
      </w:r>
      <w:r w:rsidR="00A40BB2" w:rsidRPr="001C1FFE">
        <w:rPr>
          <w:sz w:val="24"/>
          <w:szCs w:val="24"/>
        </w:rPr>
        <w:t xml:space="preserve"> </w:t>
      </w:r>
      <w:r w:rsidR="00E33502" w:rsidRPr="001C1FFE">
        <w:rPr>
          <w:sz w:val="24"/>
          <w:szCs w:val="24"/>
        </w:rPr>
        <w:t>în anul 201</w:t>
      </w:r>
      <w:r w:rsidR="00A40BB2" w:rsidRPr="001C1FFE">
        <w:rPr>
          <w:sz w:val="24"/>
          <w:szCs w:val="24"/>
        </w:rPr>
        <w:t>1.</w:t>
      </w:r>
    </w:p>
    <w:p w:rsidR="007C6A57" w:rsidRPr="001C1FFE" w:rsidRDefault="007C6A57" w:rsidP="007C6A5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1C1FFE">
        <w:rPr>
          <w:sz w:val="24"/>
          <w:szCs w:val="24"/>
        </w:rPr>
        <w:t xml:space="preserve">Căpitanul (rez.) Ilie-Adrian BARBU, </w:t>
      </w:r>
      <w:r w:rsidR="0022635A" w:rsidRPr="001C1FFE">
        <w:rPr>
          <w:sz w:val="24"/>
          <w:szCs w:val="24"/>
        </w:rPr>
        <w:t>a luat parte</w:t>
      </w:r>
      <w:r w:rsidRPr="001C1FFE">
        <w:rPr>
          <w:sz w:val="24"/>
          <w:szCs w:val="24"/>
        </w:rPr>
        <w:t xml:space="preserve"> în teatrul de operaţii din Irak, în anul 2007, la doar 29 de ani, </w:t>
      </w:r>
      <w:r w:rsidR="0022635A" w:rsidRPr="001C1FFE">
        <w:rPr>
          <w:sz w:val="24"/>
          <w:szCs w:val="24"/>
        </w:rPr>
        <w:t>fiind</w:t>
      </w:r>
      <w:r w:rsidRPr="001C1FFE">
        <w:rPr>
          <w:sz w:val="24"/>
          <w:szCs w:val="24"/>
        </w:rPr>
        <w:t xml:space="preserve"> selectat să participe cu Batalionul 32 Infanterie ,,Mircea” Timişoara, unitate de elită a Armatei României. </w:t>
      </w:r>
    </w:p>
    <w:p w:rsidR="007C6A57" w:rsidRPr="001C1FFE" w:rsidRDefault="007C6A57" w:rsidP="007C6A5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1C1FFE">
        <w:rPr>
          <w:sz w:val="24"/>
          <w:szCs w:val="24"/>
        </w:rPr>
        <w:t>Pe data de 21 septembrie 2007, în timpul executării unei misiuni de patrulare în apropiere</w:t>
      </w:r>
      <w:r w:rsidR="001424D3" w:rsidRPr="001C1FFE">
        <w:rPr>
          <w:sz w:val="24"/>
          <w:szCs w:val="24"/>
        </w:rPr>
        <w:t>a bazei</w:t>
      </w:r>
      <w:r w:rsidRPr="001C1FFE">
        <w:rPr>
          <w:sz w:val="24"/>
          <w:szCs w:val="24"/>
        </w:rPr>
        <w:t xml:space="preserve"> Tallil (Irak), unul din cele trei autovehicule blindate a luat foc ca urmare a deflagraţiei unui dispozitiv explozibil improvizat. În urma acestui incident, un militar a decedat, iar alţi patru au fost răniţi grav. Unul din cei patru</w:t>
      </w:r>
      <w:r w:rsidR="0022635A" w:rsidRPr="001C1FFE">
        <w:rPr>
          <w:sz w:val="24"/>
          <w:szCs w:val="24"/>
        </w:rPr>
        <w:t xml:space="preserve"> răniţi a fost</w:t>
      </w:r>
      <w:r w:rsidRPr="001C1FFE">
        <w:rPr>
          <w:sz w:val="24"/>
          <w:szCs w:val="24"/>
        </w:rPr>
        <w:t xml:space="preserve"> căpitanul (rez.) Ilie-Adrian BARBU, militar al Batalionului 32 Infanterie ,,Mircea” Timişoara. Deşi aproape tot corpul îi era afectat de flăcări, Adrian a ajutat la evacuarea unui alt camarad, salvându-i, practic, via</w:t>
      </w:r>
      <w:r w:rsidRPr="001C1FFE">
        <w:rPr>
          <w:rFonts w:ascii="Cambria Math" w:hAnsi="Cambria Math" w:cs="Cambria Math"/>
          <w:sz w:val="24"/>
          <w:szCs w:val="24"/>
        </w:rPr>
        <w:t>ț</w:t>
      </w:r>
      <w:r w:rsidRPr="001C1FFE">
        <w:rPr>
          <w:sz w:val="24"/>
          <w:szCs w:val="24"/>
        </w:rPr>
        <w:t>a.</w:t>
      </w:r>
    </w:p>
    <w:p w:rsidR="007C6A57" w:rsidRPr="001C1FFE" w:rsidRDefault="001424D3" w:rsidP="002263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1C1FFE">
        <w:rPr>
          <w:sz w:val="24"/>
          <w:szCs w:val="24"/>
        </w:rPr>
        <w:t>Ca urmare a deflagraţiei</w:t>
      </w:r>
      <w:r w:rsidR="007C6A57" w:rsidRPr="001C1FFE">
        <w:rPr>
          <w:sz w:val="24"/>
          <w:szCs w:val="24"/>
        </w:rPr>
        <w:t xml:space="preserve">, </w:t>
      </w:r>
      <w:r w:rsidR="0022635A" w:rsidRPr="001C1FFE">
        <w:rPr>
          <w:sz w:val="24"/>
          <w:szCs w:val="24"/>
        </w:rPr>
        <w:t xml:space="preserve">căpitanul (rez.) Ilie-Adrian BARBU </w:t>
      </w:r>
      <w:r w:rsidR="007C6A57" w:rsidRPr="001C1FFE">
        <w:rPr>
          <w:sz w:val="24"/>
          <w:szCs w:val="24"/>
        </w:rPr>
        <w:t>a suferit arsuri multiple pe 50% din suprafaţa corpului, edem la</w:t>
      </w:r>
      <w:r w:rsidR="00CE20E2">
        <w:rPr>
          <w:sz w:val="24"/>
          <w:szCs w:val="24"/>
        </w:rPr>
        <w:t>ringo-traheo-bronşic post combu</w:t>
      </w:r>
      <w:r w:rsidR="007C6A57" w:rsidRPr="001C1FFE">
        <w:rPr>
          <w:sz w:val="24"/>
          <w:szCs w:val="24"/>
        </w:rPr>
        <w:t>s</w:t>
      </w:r>
      <w:r w:rsidR="00CE20E2">
        <w:rPr>
          <w:sz w:val="24"/>
          <w:szCs w:val="24"/>
        </w:rPr>
        <w:t>t</w:t>
      </w:r>
      <w:r w:rsidR="007C6A57" w:rsidRPr="001C1FFE">
        <w:rPr>
          <w:sz w:val="24"/>
          <w:szCs w:val="24"/>
        </w:rPr>
        <w:t>ie, fiind încadrat în gradul III de invaliditate.</w:t>
      </w:r>
    </w:p>
    <w:p w:rsidR="007C6A57" w:rsidRPr="001C1FFE" w:rsidRDefault="007C6A57" w:rsidP="007C6A5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1C1FFE">
        <w:rPr>
          <w:sz w:val="24"/>
          <w:szCs w:val="24"/>
        </w:rPr>
        <w:lastRenderedPageBreak/>
        <w:t>Pentru curajul său, Ministerul Apărării Naţionale i-a conferit Emblema de Onoare a Armatei României, Medalia Naţională ,,Serviciul Credincios” în clasa a II-a cu însemne pentru război, Insigna ,,Participant la misiuni în străinătate”, cu simbol pentru a doua misiune, Emblema de Merit ,,În Slujba Păcii”, clasa a III-a şi titlul onorific de „Militar Veteran”.</w:t>
      </w:r>
    </w:p>
    <w:p w:rsidR="007C6A57" w:rsidRPr="001C1FFE" w:rsidRDefault="00E33502" w:rsidP="007C6A5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C1FFE">
        <w:rPr>
          <w:sz w:val="24"/>
          <w:szCs w:val="24"/>
        </w:rPr>
        <w:tab/>
      </w:r>
    </w:p>
    <w:p w:rsidR="00A40BB2" w:rsidRPr="001C1FFE" w:rsidRDefault="00A40BB2" w:rsidP="007C6A5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1C1FFE">
        <w:rPr>
          <w:sz w:val="24"/>
          <w:szCs w:val="24"/>
        </w:rPr>
        <w:t xml:space="preserve">Având în vedere toate elementele enumerate mai-sus, propunem acordarea titlului de Cetăţean de Onoare al Municipiului Timişoara domnului </w:t>
      </w:r>
      <w:r w:rsidR="00E33502" w:rsidRPr="001C1FFE">
        <w:rPr>
          <w:sz w:val="24"/>
          <w:szCs w:val="24"/>
        </w:rPr>
        <w:t>Barbu Ilie Adrian, în spiritul recunoştinţ</w:t>
      </w:r>
      <w:r w:rsidR="008F128E">
        <w:rPr>
          <w:sz w:val="24"/>
          <w:szCs w:val="24"/>
        </w:rPr>
        <w:t>ei ce se cuvin</w:t>
      </w:r>
      <w:r w:rsidR="00E53BF3" w:rsidRPr="001C1FFE">
        <w:rPr>
          <w:sz w:val="24"/>
          <w:szCs w:val="24"/>
        </w:rPr>
        <w:t>e c</w:t>
      </w:r>
      <w:r w:rsidR="00E33502" w:rsidRPr="001C1FFE">
        <w:rPr>
          <w:sz w:val="24"/>
          <w:szCs w:val="24"/>
        </w:rPr>
        <w:t>elor care servesc ţara în misiunile pe care Armata Româ</w:t>
      </w:r>
      <w:r w:rsidR="00E53BF3" w:rsidRPr="001C1FFE">
        <w:rPr>
          <w:sz w:val="24"/>
          <w:szCs w:val="24"/>
        </w:rPr>
        <w:t>niei le are de indeplinit.</w:t>
      </w:r>
    </w:p>
    <w:p w:rsidR="00EF0295" w:rsidRPr="001C1FFE" w:rsidRDefault="00A40BB2" w:rsidP="00EF029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C1FFE">
        <w:rPr>
          <w:sz w:val="24"/>
          <w:szCs w:val="24"/>
        </w:rPr>
        <w:tab/>
      </w:r>
      <w:r w:rsidR="00EF0295" w:rsidRPr="001C1FFE">
        <w:rPr>
          <w:sz w:val="24"/>
          <w:szCs w:val="24"/>
        </w:rPr>
        <w:t xml:space="preserve"> </w:t>
      </w:r>
    </w:p>
    <w:p w:rsidR="00EF0295" w:rsidRPr="001C1FFE" w:rsidRDefault="00EF0295" w:rsidP="00EF029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F0295" w:rsidRPr="001C1FFE" w:rsidRDefault="00EF0295" w:rsidP="00EF029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F0295" w:rsidRPr="001C1FFE" w:rsidRDefault="00EF0295" w:rsidP="00EF029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F0295" w:rsidRPr="001C1FFE" w:rsidRDefault="00EF0295" w:rsidP="00EF029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F0295" w:rsidRPr="001C1FFE" w:rsidRDefault="00EF0295" w:rsidP="00EF0295">
      <w:pPr>
        <w:autoSpaceDE w:val="0"/>
        <w:autoSpaceDN w:val="0"/>
        <w:adjustRightInd w:val="0"/>
        <w:spacing w:line="360" w:lineRule="auto"/>
        <w:jc w:val="both"/>
      </w:pPr>
    </w:p>
    <w:p w:rsidR="00EF0295" w:rsidRPr="001C1FFE" w:rsidRDefault="00EF0295" w:rsidP="00EF0295"/>
    <w:p w:rsidR="00EF0295" w:rsidRPr="001C1FFE" w:rsidRDefault="00EF0295" w:rsidP="00EF0295"/>
    <w:p w:rsidR="00EF0295" w:rsidRPr="001C1FFE" w:rsidRDefault="00EF0295" w:rsidP="00EF0295"/>
    <w:tbl>
      <w:tblPr>
        <w:tblW w:w="0" w:type="auto"/>
        <w:tblInd w:w="468" w:type="dxa"/>
        <w:tblLook w:val="01E0"/>
      </w:tblPr>
      <w:tblGrid>
        <w:gridCol w:w="4436"/>
        <w:gridCol w:w="4204"/>
      </w:tblGrid>
      <w:tr w:rsidR="00EF0295" w:rsidRPr="001C1FFE" w:rsidTr="003F2EE1">
        <w:trPr>
          <w:trHeight w:val="4050"/>
        </w:trPr>
        <w:tc>
          <w:tcPr>
            <w:tcW w:w="4436" w:type="dxa"/>
          </w:tcPr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Viceprimar,                                                        </w:t>
            </w: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>Dan Diaconu</w:t>
            </w: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 </w:t>
            </w: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                                          </w:t>
            </w:r>
          </w:p>
          <w:p w:rsidR="00EF0295" w:rsidRPr="001C1FFE" w:rsidRDefault="00EF0295" w:rsidP="003F2EE1">
            <w:pPr>
              <w:ind w:right="-4951"/>
              <w:jc w:val="both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              </w:t>
            </w:r>
          </w:p>
          <w:p w:rsidR="00EF0295" w:rsidRPr="001C1FFE" w:rsidRDefault="00EF0295" w:rsidP="003F2EE1">
            <w:pPr>
              <w:ind w:right="-4951"/>
              <w:jc w:val="both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                                             </w:t>
            </w:r>
          </w:p>
          <w:p w:rsidR="00EF0295" w:rsidRPr="001C1FFE" w:rsidRDefault="00EF0295" w:rsidP="003F2EE1">
            <w:pPr>
              <w:ind w:right="-4951"/>
              <w:jc w:val="both"/>
              <w:rPr>
                <w:sz w:val="24"/>
                <w:szCs w:val="24"/>
              </w:rPr>
            </w:pPr>
          </w:p>
          <w:p w:rsidR="00EF0295" w:rsidRPr="001C1FFE" w:rsidRDefault="000D3865" w:rsidP="000D3865">
            <w:pPr>
              <w:ind w:right="-4951"/>
              <w:jc w:val="center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>z</w:t>
            </w:r>
          </w:p>
          <w:p w:rsidR="00EF0295" w:rsidRDefault="000D3865" w:rsidP="00213BB8">
            <w:pPr>
              <w:jc w:val="center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                </w:t>
            </w:r>
            <w:r w:rsidR="00213BB8">
              <w:rPr>
                <w:sz w:val="24"/>
                <w:szCs w:val="24"/>
              </w:rPr>
              <w:t xml:space="preserve">                          Serviciul</w:t>
            </w:r>
            <w:r w:rsidRPr="001C1FFE">
              <w:rPr>
                <w:sz w:val="24"/>
                <w:szCs w:val="24"/>
              </w:rPr>
              <w:t xml:space="preserve"> juridic</w:t>
            </w:r>
          </w:p>
          <w:p w:rsidR="00213BB8" w:rsidRPr="001C1FFE" w:rsidRDefault="00213BB8" w:rsidP="00213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Alin Stoica</w:t>
            </w:r>
          </w:p>
        </w:tc>
        <w:tc>
          <w:tcPr>
            <w:tcW w:w="4204" w:type="dxa"/>
          </w:tcPr>
          <w:p w:rsidR="000D3865" w:rsidRPr="001C1FFE" w:rsidRDefault="000D3865" w:rsidP="000D3865">
            <w:pPr>
              <w:jc w:val="center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                Responsabil</w:t>
            </w:r>
          </w:p>
          <w:p w:rsidR="00EF0295" w:rsidRPr="001C1FFE" w:rsidRDefault="000D3865" w:rsidP="000D3865">
            <w:pPr>
              <w:jc w:val="right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                </w:t>
            </w:r>
            <w:r w:rsidR="00EF0295" w:rsidRPr="001C1FFE">
              <w:rPr>
                <w:sz w:val="24"/>
                <w:szCs w:val="24"/>
              </w:rPr>
              <w:t xml:space="preserve"> </w:t>
            </w:r>
            <w:r w:rsidRPr="001C1FFE">
              <w:rPr>
                <w:sz w:val="24"/>
                <w:szCs w:val="24"/>
              </w:rPr>
              <w:t>Biroul Organizare Evenimente</w:t>
            </w: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                             </w:t>
            </w:r>
            <w:r w:rsidR="00213BB8">
              <w:rPr>
                <w:sz w:val="24"/>
                <w:szCs w:val="24"/>
              </w:rPr>
              <w:t xml:space="preserve">  </w:t>
            </w:r>
            <w:r w:rsidR="000D3865" w:rsidRPr="001C1FFE">
              <w:rPr>
                <w:sz w:val="24"/>
                <w:szCs w:val="24"/>
              </w:rPr>
              <w:t>Nyari Ciprian</w:t>
            </w: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</w:p>
          <w:p w:rsidR="00EF0295" w:rsidRPr="001C1FFE" w:rsidRDefault="00213BB8" w:rsidP="00213BB8">
            <w:pPr>
              <w:tabs>
                <w:tab w:val="left" w:pos="147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="000D3865" w:rsidRPr="001C1FFE">
              <w:rPr>
                <w:sz w:val="24"/>
                <w:szCs w:val="24"/>
              </w:rPr>
              <w:t>Inspector Specialitate</w:t>
            </w:r>
          </w:p>
          <w:p w:rsidR="00EF0295" w:rsidRPr="001C1FFE" w:rsidRDefault="00213BB8" w:rsidP="000D38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0D3865" w:rsidRPr="001C1FFE">
              <w:rPr>
                <w:sz w:val="24"/>
                <w:szCs w:val="24"/>
              </w:rPr>
              <w:t>Miţariu Alin Cristian</w:t>
            </w: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</w:p>
          <w:p w:rsidR="00EF0295" w:rsidRPr="001C1FFE" w:rsidRDefault="00EF0295" w:rsidP="003F2EE1">
            <w:pPr>
              <w:jc w:val="center"/>
              <w:rPr>
                <w:sz w:val="24"/>
                <w:szCs w:val="24"/>
              </w:rPr>
            </w:pPr>
          </w:p>
          <w:p w:rsidR="00EF0295" w:rsidRPr="001C1FFE" w:rsidRDefault="00EF0295" w:rsidP="003F2EE1">
            <w:pPr>
              <w:jc w:val="center"/>
              <w:rPr>
                <w:sz w:val="24"/>
                <w:szCs w:val="24"/>
              </w:rPr>
            </w:pPr>
            <w:r w:rsidRPr="001C1FFE">
              <w:rPr>
                <w:sz w:val="24"/>
                <w:szCs w:val="24"/>
              </w:rPr>
              <w:t xml:space="preserve">                 </w:t>
            </w: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</w:p>
          <w:p w:rsidR="00EF0295" w:rsidRPr="001C1FFE" w:rsidRDefault="00EF0295" w:rsidP="003F2EE1">
            <w:pPr>
              <w:jc w:val="both"/>
              <w:rPr>
                <w:sz w:val="24"/>
                <w:szCs w:val="24"/>
              </w:rPr>
            </w:pPr>
          </w:p>
          <w:p w:rsidR="00EF0295" w:rsidRPr="001C1FFE" w:rsidRDefault="00EF0295" w:rsidP="003F2EE1">
            <w:pPr>
              <w:ind w:left="3168" w:hanging="3168"/>
              <w:jc w:val="both"/>
              <w:rPr>
                <w:sz w:val="24"/>
                <w:szCs w:val="24"/>
              </w:rPr>
            </w:pPr>
            <w:r w:rsidRPr="001C1FFE">
              <w:rPr>
                <w:bCs/>
                <w:iCs/>
                <w:sz w:val="24"/>
                <w:szCs w:val="24"/>
              </w:rPr>
              <w:t xml:space="preserve">                                         </w:t>
            </w:r>
          </w:p>
        </w:tc>
      </w:tr>
    </w:tbl>
    <w:p w:rsidR="00EF0295" w:rsidRPr="001C1FFE" w:rsidRDefault="00EF0295" w:rsidP="00EF0295">
      <w:pPr>
        <w:tabs>
          <w:tab w:val="left" w:pos="1680"/>
        </w:tabs>
        <w:rPr>
          <w:sz w:val="24"/>
          <w:szCs w:val="24"/>
        </w:rPr>
      </w:pPr>
    </w:p>
    <w:p w:rsidR="00C011B1" w:rsidRPr="001C1FFE" w:rsidRDefault="00C011B1"/>
    <w:sectPr w:rsidR="00C011B1" w:rsidRPr="001C1FFE" w:rsidSect="003A3573">
      <w:footerReference w:type="default" r:id="rId7"/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AA0" w:rsidRDefault="009D0AA0" w:rsidP="00F82868">
      <w:r>
        <w:separator/>
      </w:r>
    </w:p>
  </w:endnote>
  <w:endnote w:type="continuationSeparator" w:id="0">
    <w:p w:rsidR="009D0AA0" w:rsidRDefault="009D0AA0" w:rsidP="00F82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7B" w:rsidRPr="00B744B5" w:rsidRDefault="000D3865" w:rsidP="003A3573">
    <w:pPr>
      <w:ind w:left="5760" w:firstLine="720"/>
    </w:pPr>
    <w:r w:rsidRPr="007E3250">
      <w:rPr>
        <w:sz w:val="22"/>
        <w:szCs w:val="22"/>
      </w:rPr>
      <w:t>Cod FP 53-01</w:t>
    </w:r>
    <w:r>
      <w:rPr>
        <w:sz w:val="22"/>
        <w:szCs w:val="22"/>
      </w:rPr>
      <w:t>, ver.2</w:t>
    </w:r>
  </w:p>
  <w:p w:rsidR="00D0197B" w:rsidRDefault="009D0A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AA0" w:rsidRDefault="009D0AA0" w:rsidP="00F82868">
      <w:r>
        <w:separator/>
      </w:r>
    </w:p>
  </w:footnote>
  <w:footnote w:type="continuationSeparator" w:id="0">
    <w:p w:rsidR="009D0AA0" w:rsidRDefault="009D0AA0" w:rsidP="00F82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95"/>
    <w:rsid w:val="000A5919"/>
    <w:rsid w:val="000D3865"/>
    <w:rsid w:val="001424D3"/>
    <w:rsid w:val="00154237"/>
    <w:rsid w:val="001972DF"/>
    <w:rsid w:val="001C1FFE"/>
    <w:rsid w:val="00204DFB"/>
    <w:rsid w:val="00213BB8"/>
    <w:rsid w:val="0022635A"/>
    <w:rsid w:val="0029549E"/>
    <w:rsid w:val="002B7128"/>
    <w:rsid w:val="00361258"/>
    <w:rsid w:val="00567AC7"/>
    <w:rsid w:val="00764D55"/>
    <w:rsid w:val="0078572E"/>
    <w:rsid w:val="0079626B"/>
    <w:rsid w:val="007B399B"/>
    <w:rsid w:val="007C6A57"/>
    <w:rsid w:val="007E43C2"/>
    <w:rsid w:val="008B3357"/>
    <w:rsid w:val="008F128E"/>
    <w:rsid w:val="009A606E"/>
    <w:rsid w:val="009D0AA0"/>
    <w:rsid w:val="00A40BB2"/>
    <w:rsid w:val="00B55FCD"/>
    <w:rsid w:val="00C011B1"/>
    <w:rsid w:val="00CA41AD"/>
    <w:rsid w:val="00CE20E2"/>
    <w:rsid w:val="00E33502"/>
    <w:rsid w:val="00E53BF3"/>
    <w:rsid w:val="00E97FE9"/>
    <w:rsid w:val="00EF0295"/>
    <w:rsid w:val="00F8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9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paragraph" w:styleId="Heading1">
    <w:name w:val="heading 1"/>
    <w:basedOn w:val="Normal"/>
    <w:next w:val="Normal"/>
    <w:link w:val="Heading1Char"/>
    <w:qFormat/>
    <w:rsid w:val="00EF029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295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Footer">
    <w:name w:val="footer"/>
    <w:basedOn w:val="Normal"/>
    <w:link w:val="FooterChar"/>
    <w:rsid w:val="00EF02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0295"/>
    <w:rPr>
      <w:rFonts w:ascii="Times New Roman" w:eastAsia="Times New Roman" w:hAnsi="Times New Roman" w:cs="Times New Roman"/>
      <w:sz w:val="26"/>
      <w:szCs w:val="26"/>
      <w:lang w:val="ro-RO"/>
    </w:rPr>
  </w:style>
  <w:style w:type="character" w:customStyle="1" w:styleId="apple-converted-space">
    <w:name w:val="apple-converted-space"/>
    <w:basedOn w:val="DefaultParagraphFont"/>
    <w:rsid w:val="00EF0295"/>
  </w:style>
  <w:style w:type="paragraph" w:styleId="BalloonText">
    <w:name w:val="Balloon Text"/>
    <w:basedOn w:val="Normal"/>
    <w:link w:val="BalloonTextChar"/>
    <w:uiPriority w:val="99"/>
    <w:semiHidden/>
    <w:unhideWhenUsed/>
    <w:rsid w:val="00EF0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295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amitariu</dc:creator>
  <cp:lastModifiedBy>amitariu</cp:lastModifiedBy>
  <cp:revision>7</cp:revision>
  <dcterms:created xsi:type="dcterms:W3CDTF">2017-03-01T09:12:00Z</dcterms:created>
  <dcterms:modified xsi:type="dcterms:W3CDTF">2017-03-01T14:09:00Z</dcterms:modified>
</cp:coreProperties>
</file>