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8A8B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ROMÂNIA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</w:p>
    <w:p w14:paraId="06BBFA13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JUDEȚUL TIMIŞ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  <w:t xml:space="preserve">  </w:t>
      </w:r>
    </w:p>
    <w:p w14:paraId="74755CE0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MUNICIPIUL TIMIȘOARA</w:t>
      </w:r>
    </w:p>
    <w:p w14:paraId="5579037F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PRIMAR</w:t>
      </w:r>
    </w:p>
    <w:p w14:paraId="1E87FE5F" w14:textId="77777777" w:rsidR="007D1483" w:rsidRPr="00E75E02" w:rsidRDefault="003C3415" w:rsidP="007D1483">
      <w:pPr>
        <w:pStyle w:val="Header"/>
        <w:rPr>
          <w:b/>
        </w:rPr>
      </w:pPr>
      <w:r w:rsidRPr="00E75E02">
        <w:rPr>
          <w:b/>
        </w:rPr>
        <w:t>NR. SC2022</w:t>
      </w:r>
      <w:r w:rsidR="007D1483" w:rsidRPr="00E75E02">
        <w:rPr>
          <w:b/>
        </w:rPr>
        <w:t xml:space="preserve"> –</w:t>
      </w:r>
      <w:r w:rsidR="00E62786">
        <w:rPr>
          <w:b/>
        </w:rPr>
        <w:t xml:space="preserve"> 23555/23.09.2022</w:t>
      </w:r>
    </w:p>
    <w:p w14:paraId="6236572E" w14:textId="77777777" w:rsidR="0034492C" w:rsidRPr="00E75E02" w:rsidRDefault="0034492C" w:rsidP="0034492C">
      <w:pPr>
        <w:jc w:val="both"/>
        <w:rPr>
          <w:b/>
        </w:rPr>
      </w:pPr>
    </w:p>
    <w:p w14:paraId="04DCF716" w14:textId="77777777" w:rsidR="007D1483" w:rsidRPr="00E75E02" w:rsidRDefault="007D1483" w:rsidP="0034492C">
      <w:pPr>
        <w:jc w:val="both"/>
        <w:rPr>
          <w:b/>
        </w:rPr>
      </w:pPr>
    </w:p>
    <w:p w14:paraId="2BFFBB5E" w14:textId="77777777" w:rsidR="009707FA" w:rsidRPr="00E75E02" w:rsidRDefault="009707FA" w:rsidP="0034492C">
      <w:pPr>
        <w:jc w:val="both"/>
        <w:rPr>
          <w:b/>
        </w:rPr>
      </w:pPr>
    </w:p>
    <w:p w14:paraId="0CC3DDB8" w14:textId="77777777" w:rsidR="00A47B5D" w:rsidRPr="00E75E02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E75E02">
        <w:rPr>
          <w:b/>
          <w:u w:val="single"/>
        </w:rPr>
        <w:t>REFERATUL DE APROBARE A PROIECTULUI DE HOTĂRÂRE</w:t>
      </w:r>
    </w:p>
    <w:p w14:paraId="511D83C8" w14:textId="55CAA60B" w:rsidR="000D230C" w:rsidRPr="00BA17A8" w:rsidRDefault="000D230C" w:rsidP="000D230C">
      <w:pPr>
        <w:jc w:val="center"/>
        <w:rPr>
          <w:rStyle w:val="tpa"/>
          <w:b/>
        </w:rPr>
      </w:pPr>
      <w:bookmarkStart w:id="0" w:name="_Hlk115092091"/>
      <w:r w:rsidRPr="0071581E">
        <w:rPr>
          <w:b/>
          <w:bCs/>
          <w:color w:val="000000"/>
        </w:rPr>
        <w:t xml:space="preserve">privind </w:t>
      </w:r>
      <w:r w:rsidR="00877B79">
        <w:rPr>
          <w:b/>
          <w:bCs/>
          <w:color w:val="000000"/>
        </w:rPr>
        <w:t xml:space="preserve">depunerea și implementarea </w:t>
      </w:r>
      <w:r w:rsidRPr="0071581E">
        <w:rPr>
          <w:b/>
          <w:bCs/>
          <w:color w:val="000000"/>
        </w:rPr>
        <w:t>proiectului „Reabilitare Școala Gimnazială 1- Școala Verde Inteligentă”, pentru a accesa fondurile europene nerambursabile prin Planul Național de Redresare și Reziliență 2020-2026, Componenta 5 – Valul Renovării, Axa 2 – Schema de granturi pentru eficiență energetică și reziliență în clădiri publice, Operațiunea B.</w:t>
      </w:r>
      <w:r w:rsidR="00833B34">
        <w:rPr>
          <w:b/>
          <w:bCs/>
          <w:color w:val="000000"/>
        </w:rPr>
        <w:t>1</w:t>
      </w:r>
      <w:r w:rsidRPr="0071581E">
        <w:rPr>
          <w:b/>
          <w:bCs/>
          <w:color w:val="000000"/>
        </w:rPr>
        <w:t xml:space="preserve">: </w:t>
      </w:r>
      <w:bookmarkStart w:id="1" w:name="_Hlk115081534"/>
      <w:r w:rsidRPr="0071581E">
        <w:rPr>
          <w:b/>
          <w:bCs/>
          <w:color w:val="000000"/>
        </w:rPr>
        <w:t xml:space="preserve">Renovarea </w:t>
      </w:r>
      <w:r w:rsidR="00833B34">
        <w:rPr>
          <w:b/>
          <w:bCs/>
          <w:color w:val="000000"/>
        </w:rPr>
        <w:t>integrată</w:t>
      </w:r>
      <w:r w:rsidRPr="0071581E">
        <w:rPr>
          <w:b/>
          <w:bCs/>
          <w:color w:val="000000"/>
        </w:rPr>
        <w:t xml:space="preserve"> a clădirilor publice</w:t>
      </w:r>
      <w:r w:rsidR="00833B34">
        <w:rPr>
          <w:b/>
          <w:bCs/>
          <w:color w:val="000000"/>
        </w:rPr>
        <w:t xml:space="preserve"> </w:t>
      </w:r>
      <w:bookmarkEnd w:id="1"/>
    </w:p>
    <w:bookmarkEnd w:id="0"/>
    <w:p w14:paraId="74556260" w14:textId="77777777" w:rsidR="00A106A8" w:rsidRPr="00E75E02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14:paraId="0AABEB19" w14:textId="4E719E3B" w:rsidR="009059E6" w:rsidRPr="00E75E02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066D90E" w14:textId="77777777" w:rsidR="0034492C" w:rsidRPr="00E75E02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E75E0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E75E0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14:paraId="04A19FB1" w14:textId="6893A0CF" w:rsidR="00945E21" w:rsidRPr="00AD01CB" w:rsidRDefault="003C3415" w:rsidP="00945E21">
      <w:pPr>
        <w:ind w:firstLine="720"/>
        <w:jc w:val="both"/>
      </w:pPr>
      <w:r w:rsidRPr="00E75E02">
        <w:rPr>
          <w:lang w:eastAsia="ro-RO"/>
        </w:rPr>
        <w:t>În prezent</w:t>
      </w:r>
      <w:r w:rsidR="000D230C">
        <w:rPr>
          <w:lang w:eastAsia="ro-RO"/>
        </w:rPr>
        <w:t>,</w:t>
      </w:r>
      <w:r w:rsidRPr="00E75E02">
        <w:rPr>
          <w:lang w:eastAsia="ro-RO"/>
        </w:rPr>
        <w:t xml:space="preserve"> </w:t>
      </w:r>
      <w:r w:rsidR="002440C4" w:rsidRPr="00E75E02">
        <w:rPr>
          <w:lang w:eastAsia="ro-RO"/>
        </w:rPr>
        <w:t xml:space="preserve"> clădirea </w:t>
      </w:r>
      <w:r w:rsidR="000D230C">
        <w:t>Școlii Gimnaziale nr. 1,</w:t>
      </w:r>
      <w:r w:rsidR="000D230C" w:rsidRPr="006858B8">
        <w:t xml:space="preserve"> </w:t>
      </w:r>
      <w:r w:rsidR="002440C4" w:rsidRPr="00E75E02">
        <w:rPr>
          <w:lang w:eastAsia="ro-RO"/>
        </w:rPr>
        <w:t xml:space="preserve">situată pe </w:t>
      </w:r>
      <w:r w:rsidR="000D230C">
        <w:t xml:space="preserve">str. Comănești nr. 3, </w:t>
      </w:r>
      <w:r w:rsidR="00C0701F">
        <w:t xml:space="preserve">CF </w:t>
      </w:r>
      <w:r w:rsidR="00833B34">
        <w:t xml:space="preserve">404301, </w:t>
      </w:r>
      <w:r w:rsidR="002440C4" w:rsidRPr="00E75E02">
        <w:rPr>
          <w:lang w:eastAsia="ro-RO"/>
        </w:rPr>
        <w:t>este</w:t>
      </w:r>
      <w:r w:rsidRPr="00E75E02">
        <w:rPr>
          <w:lang w:eastAsia="ro-RO"/>
        </w:rPr>
        <w:t xml:space="preserve"> mar</w:t>
      </w:r>
      <w:r w:rsidR="002440C4" w:rsidRPr="00E75E02">
        <w:rPr>
          <w:lang w:eastAsia="ro-RO"/>
        </w:rPr>
        <w:t xml:space="preserve">e </w:t>
      </w:r>
      <w:r w:rsidRPr="00E75E02">
        <w:rPr>
          <w:lang w:eastAsia="ro-RO"/>
        </w:rPr>
        <w:t xml:space="preserve">consumatoare de energie ținând seama de activitatea desfășurată în această unitate și de anul construcției </w:t>
      </w:r>
      <w:r w:rsidR="002440C4" w:rsidRPr="00E75E02">
        <w:rPr>
          <w:lang w:eastAsia="ro-RO"/>
        </w:rPr>
        <w:t>acesteia</w:t>
      </w:r>
      <w:r w:rsidRPr="00E75E02">
        <w:rPr>
          <w:lang w:eastAsia="ro-RO"/>
        </w:rPr>
        <w:t>.</w:t>
      </w:r>
      <w:r w:rsidR="002A4630" w:rsidRPr="00E75E02">
        <w:t xml:space="preserve"> Clădirea scolii este alcătuită din doua corpuri separate structural si executate in etape diferite</w:t>
      </w:r>
      <w:r w:rsidR="00945E21">
        <w:t>, primul corp de clădire fiind construit în anul 1847</w:t>
      </w:r>
      <w:r w:rsidR="002A4630" w:rsidRPr="00E75E02">
        <w:t xml:space="preserve">. </w:t>
      </w:r>
      <w:r w:rsidR="00945E21">
        <w:t>C</w:t>
      </w:r>
      <w:r w:rsidR="00945E21" w:rsidRPr="00AD01CB">
        <w:t>lădirile și curțile aferente Școlii Gimnaziale nr.1, nu</w:t>
      </w:r>
      <w:r w:rsidR="00945E21">
        <w:t xml:space="preserve"> au</w:t>
      </w:r>
      <w:r w:rsidR="00945E21" w:rsidRPr="00AD01CB">
        <w:t xml:space="preserve"> a beneficiat de un concept unitar de amenajare, interven</w:t>
      </w:r>
      <w:r w:rsidR="00C0701F">
        <w:t>ț</w:t>
      </w:r>
      <w:r w:rsidR="00945E21" w:rsidRPr="00AD01CB">
        <w:t xml:space="preserve">iile în zona efectuându-se sporadic și izolat în </w:t>
      </w:r>
      <w:r w:rsidR="00877B79" w:rsidRPr="00AD01CB">
        <w:t>funcție</w:t>
      </w:r>
      <w:r w:rsidR="00945E21" w:rsidRPr="00AD01CB">
        <w:t xml:space="preserve"> de necesitățile curente.</w:t>
      </w:r>
    </w:p>
    <w:p w14:paraId="47780638" w14:textId="1D951E30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Ca urmare a realizării documentației topo-cadastrale a rezultat o zonă de intervenție de 1831</w:t>
      </w:r>
      <w:r w:rsidR="00257071">
        <w:rPr>
          <w:lang w:eastAsia="en-US"/>
        </w:rPr>
        <w:t>,00</w:t>
      </w:r>
      <w:r>
        <w:rPr>
          <w:lang w:eastAsia="en-US"/>
        </w:rPr>
        <w:t xml:space="preserve"> mp conform Extras de carte funciară nr.404301</w:t>
      </w:r>
      <w:r w:rsidR="00310338">
        <w:rPr>
          <w:lang w:eastAsia="en-US"/>
        </w:rPr>
        <w:t xml:space="preserve"> din care Sc=918,00 mp.</w:t>
      </w:r>
    </w:p>
    <w:p w14:paraId="62936E0A" w14:textId="3A40E4AC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Zona de intervenție a proiectului, clădirile și curțile aferente Școlii Gimnaziale nr.1, nu a beneficiat de un concept unitar de amenajare, interven</w:t>
      </w:r>
      <w:r w:rsidR="00C0701F">
        <w:rPr>
          <w:lang w:eastAsia="en-US"/>
        </w:rPr>
        <w:t>ț</w:t>
      </w:r>
      <w:r>
        <w:rPr>
          <w:lang w:eastAsia="en-US"/>
        </w:rPr>
        <w:t>iile în zona efectuându-se sporadic și izolat în func</w:t>
      </w:r>
      <w:r w:rsidR="00C0701F">
        <w:rPr>
          <w:lang w:eastAsia="en-US"/>
        </w:rPr>
        <w:t>ț</w:t>
      </w:r>
      <w:r>
        <w:rPr>
          <w:lang w:eastAsia="en-US"/>
        </w:rPr>
        <w:t>ie de necesitățile curente.</w:t>
      </w:r>
    </w:p>
    <w:p w14:paraId="4CF16B92" w14:textId="77777777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Școala Gimnazială nr. 1 beneficiază în prezent de următoarele spații:</w:t>
      </w:r>
    </w:p>
    <w:p w14:paraId="64B89621" w14:textId="77777777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  <w:t>Corpul C1 în regim de înălțime S+P+1E cu Sc=565 mp și Sd=1695 mp;</w:t>
      </w:r>
    </w:p>
    <w:p w14:paraId="186464E1" w14:textId="77777777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-           Corpul C2 în regim de înălțime Sp+P+1Ep cu Sc=353 mp și Sd=925 mp;</w:t>
      </w:r>
    </w:p>
    <w:p w14:paraId="5E7ECD00" w14:textId="77777777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  <w:t>Curte betonată delimitată de clădirea principala pe două laturi , gard cu poartă acces pe celelalte două laturi;</w:t>
      </w:r>
    </w:p>
    <w:p w14:paraId="418B5ADB" w14:textId="77777777" w:rsidR="006351E3" w:rsidRDefault="006351E3" w:rsidP="006351E3">
      <w:pPr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  <w:t>Curte interioară neamenajată fără acces direct.</w:t>
      </w:r>
    </w:p>
    <w:p w14:paraId="1A2965F1" w14:textId="47D3F530" w:rsidR="00945E21" w:rsidRPr="00E75E02" w:rsidRDefault="00877B79" w:rsidP="006351E3">
      <w:pPr>
        <w:ind w:firstLine="720"/>
        <w:jc w:val="both"/>
      </w:pPr>
      <w:r>
        <w:rPr>
          <w:lang w:eastAsia="en-US"/>
        </w:rPr>
        <w:t>Corpurile</w:t>
      </w:r>
      <w:r w:rsidR="006351E3">
        <w:rPr>
          <w:lang w:eastAsia="en-US"/>
        </w:rPr>
        <w:t xml:space="preserve"> de clădire C1 și C2 prezintă degradări/fisuri ale zidurilor exterioare și infiltrații la subsol. </w:t>
      </w:r>
      <w:r w:rsidR="00945E21" w:rsidRPr="00AD01CB">
        <w:t xml:space="preserve">Instalațiile de apă, </w:t>
      </w:r>
      <w:r w:rsidRPr="00AD01CB">
        <w:t>încălzire</w:t>
      </w:r>
      <w:r w:rsidR="00945E21" w:rsidRPr="00AD01CB">
        <w:t xml:space="preserve"> și instalațiile electrice sunt depășite atât din punct de vedere tehnic cât și al capacității</w:t>
      </w:r>
      <w:r w:rsidR="00126148">
        <w:t>.</w:t>
      </w:r>
    </w:p>
    <w:p w14:paraId="413894FC" w14:textId="77777777" w:rsidR="003C3415" w:rsidRPr="00E75E02" w:rsidRDefault="003C3415" w:rsidP="00126148">
      <w:pPr>
        <w:autoSpaceDE w:val="0"/>
        <w:autoSpaceDN w:val="0"/>
        <w:adjustRightInd w:val="0"/>
        <w:jc w:val="both"/>
        <w:rPr>
          <w:lang w:eastAsia="ro-RO"/>
        </w:rPr>
      </w:pPr>
      <w:r w:rsidRPr="00E75E02">
        <w:rPr>
          <w:lang w:eastAsia="ro-RO"/>
        </w:rPr>
        <w:t xml:space="preserve"> </w:t>
      </w:r>
      <w:r w:rsidR="00126148">
        <w:rPr>
          <w:lang w:eastAsia="ro-RO"/>
        </w:rPr>
        <w:tab/>
      </w:r>
      <w:r w:rsidRPr="00E75E02">
        <w:rPr>
          <w:lang w:eastAsia="ro-RO"/>
        </w:rPr>
        <w:t>Pentru a putea realiza creșterea performanțelor energetice a acest</w:t>
      </w:r>
      <w:r w:rsidR="002440C4" w:rsidRPr="00E75E02">
        <w:rPr>
          <w:lang w:eastAsia="ro-RO"/>
        </w:rPr>
        <w:t>ei</w:t>
      </w:r>
      <w:r w:rsidRPr="00E75E02">
        <w:rPr>
          <w:lang w:eastAsia="ro-RO"/>
        </w:rPr>
        <w:t xml:space="preserve"> clădiri publice în concordanță cu prevederile legislației actuale,  la deschiderea apelului de proiecte și în vederea depunerii proiectului spre finanțare în cadrul </w:t>
      </w:r>
      <w:r w:rsidRPr="00E75E02">
        <w:t>apelului de proiecte care se va deschide prin Componenta 5 – Valul Renovării – Planul Național Redresare și Reziliență (PNRR 2020-2026)</w:t>
      </w:r>
      <w:r w:rsidR="003C7E43" w:rsidRPr="00E75E02">
        <w:t xml:space="preserve"> se impun măsuri de reabilitare termică a clădirii.</w:t>
      </w:r>
    </w:p>
    <w:p w14:paraId="650175B5" w14:textId="7CB3E582" w:rsidR="002440C4" w:rsidRPr="00E75E02" w:rsidRDefault="002440C4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E75E02">
        <w:rPr>
          <w:lang w:eastAsia="ro-RO"/>
        </w:rPr>
        <w:t xml:space="preserve">  </w:t>
      </w:r>
      <w:r w:rsidRPr="00E75E02">
        <w:rPr>
          <w:lang w:eastAsia="ro-RO"/>
        </w:rPr>
        <w:tab/>
      </w:r>
      <w:r w:rsidRPr="00E75E02">
        <w:rPr>
          <w:lang w:eastAsia="ro-RO"/>
        </w:rPr>
        <w:tab/>
      </w:r>
    </w:p>
    <w:p w14:paraId="040D810A" w14:textId="77777777" w:rsidR="00396FF7" w:rsidRPr="00E75E02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 w:rsidRPr="00E75E02">
        <w:rPr>
          <w:b/>
          <w:color w:val="000000"/>
          <w:spacing w:val="-5"/>
        </w:rPr>
        <w:t xml:space="preserve">2. </w:t>
      </w:r>
      <w:r w:rsidR="00E435F0" w:rsidRPr="00E75E02">
        <w:rPr>
          <w:b/>
          <w:color w:val="000000"/>
          <w:spacing w:val="-5"/>
        </w:rPr>
        <w:t>Schimbări</w:t>
      </w:r>
      <w:r w:rsidR="00396FF7" w:rsidRPr="00E75E02">
        <w:rPr>
          <w:b/>
          <w:color w:val="000000"/>
          <w:spacing w:val="-5"/>
        </w:rPr>
        <w:t xml:space="preserve"> preconizate și rezultate așteptate</w:t>
      </w:r>
    </w:p>
    <w:p w14:paraId="151C1FC6" w14:textId="77777777" w:rsidR="009D1CAE" w:rsidRPr="00E75E02" w:rsidRDefault="009D1CAE" w:rsidP="003C3415">
      <w:pPr>
        <w:jc w:val="both"/>
      </w:pPr>
    </w:p>
    <w:p w14:paraId="72FB98D0" w14:textId="77777777" w:rsidR="003C3415" w:rsidRPr="00E75E02" w:rsidRDefault="00F55B3D" w:rsidP="00F55B3D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5E02">
        <w:rPr>
          <w:rFonts w:ascii="Times New Roman" w:hAnsi="Times New Roman"/>
          <w:sz w:val="24"/>
          <w:szCs w:val="24"/>
          <w:lang w:val="ro-RO"/>
        </w:rPr>
        <w:tab/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>Obiectivul general al proiectului îl reprezintă creş</w:t>
      </w:r>
      <w:r w:rsidR="009E0453" w:rsidRPr="00E75E02">
        <w:rPr>
          <w:rFonts w:ascii="Times New Roman" w:hAnsi="Times New Roman"/>
          <w:sz w:val="24"/>
          <w:szCs w:val="24"/>
          <w:lang w:val="ro-RO"/>
        </w:rPr>
        <w:t xml:space="preserve">terea eficienţei energetice a </w:t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>clădi</w:t>
      </w:r>
      <w:r w:rsidR="009E0453" w:rsidRPr="00E75E02">
        <w:rPr>
          <w:rFonts w:ascii="Times New Roman" w:hAnsi="Times New Roman"/>
          <w:sz w:val="24"/>
          <w:szCs w:val="24"/>
          <w:lang w:val="ro-RO"/>
        </w:rPr>
        <w:t xml:space="preserve">rii </w:t>
      </w:r>
      <w:r w:rsidR="000D230C" w:rsidRPr="000D230C">
        <w:rPr>
          <w:rFonts w:ascii="Times New Roman" w:hAnsi="Times New Roman"/>
          <w:i/>
          <w:sz w:val="24"/>
          <w:szCs w:val="24"/>
          <w:lang w:val="ro-RO"/>
        </w:rPr>
        <w:t>„Reabilitare Școala Gimnazială 1- Școala Verde Inteligentă”</w:t>
      </w:r>
      <w:r w:rsidR="003C3415" w:rsidRPr="000D230C">
        <w:rPr>
          <w:rFonts w:ascii="Times New Roman" w:eastAsia="Calibri" w:hAnsi="Times New Roman"/>
          <w:i/>
          <w:sz w:val="24"/>
          <w:szCs w:val="24"/>
          <w:lang w:val="ro-RO" w:eastAsia="en-GB"/>
        </w:rPr>
        <w:t>,</w:t>
      </w:r>
      <w:r w:rsidR="003C3415" w:rsidRPr="00E75E02">
        <w:rPr>
          <w:rFonts w:ascii="Times New Roman" w:eastAsia="Calibri" w:hAnsi="Times New Roman"/>
          <w:sz w:val="24"/>
          <w:szCs w:val="24"/>
          <w:lang w:val="ro-RO" w:eastAsia="en-GB"/>
        </w:rPr>
        <w:t xml:space="preserve"> prin</w:t>
      </w:r>
      <w:r w:rsidR="003C3415" w:rsidRPr="00E75E02">
        <w:rPr>
          <w:rFonts w:ascii="Times New Roman" w:hAnsi="Times New Roman"/>
          <w:sz w:val="24"/>
          <w:szCs w:val="24"/>
          <w:lang w:val="ro-RO"/>
        </w:rPr>
        <w:t xml:space="preserve"> realizarea unor lucrări de intervenţie care determină diminuarea consumurilor energetice </w:t>
      </w:r>
      <w:r w:rsidR="003C3415" w:rsidRPr="00E75E02">
        <w:rPr>
          <w:rFonts w:ascii="Times New Roman" w:eastAsia="Calibri" w:hAnsi="Times New Roman"/>
          <w:sz w:val="24"/>
          <w:szCs w:val="24"/>
          <w:lang w:val="ro-RO"/>
        </w:rPr>
        <w:t>și lucrări conexe care contribuie la implementarea proiectului.</w:t>
      </w:r>
    </w:p>
    <w:p w14:paraId="39225202" w14:textId="267E9F37" w:rsidR="003C3415" w:rsidRPr="00E75E02" w:rsidRDefault="003C3415" w:rsidP="00F55B3D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</w:rPr>
      </w:pPr>
      <w:r w:rsidRPr="00E75E02">
        <w:rPr>
          <w:rFonts w:eastAsia="Calibri"/>
        </w:rPr>
        <w:lastRenderedPageBreak/>
        <w:t xml:space="preserve">Reducerea consumului de energie pentru </w:t>
      </w:r>
      <w:r w:rsidR="00B51530" w:rsidRPr="00E75E02">
        <w:rPr>
          <w:rFonts w:eastAsia="Calibri"/>
        </w:rPr>
        <w:t>î</w:t>
      </w:r>
      <w:r w:rsidRPr="00E75E02">
        <w:rPr>
          <w:rFonts w:eastAsia="Calibri"/>
        </w:rPr>
        <w:t>nc</w:t>
      </w:r>
      <w:r w:rsidR="00B51530" w:rsidRPr="00E75E02">
        <w:rPr>
          <w:rFonts w:eastAsia="Calibri"/>
        </w:rPr>
        <w:t>ă</w:t>
      </w:r>
      <w:r w:rsidRPr="00E75E02">
        <w:rPr>
          <w:rFonts w:eastAsia="Calibri"/>
        </w:rPr>
        <w:t>lzirea cl</w:t>
      </w:r>
      <w:r w:rsidR="00B51530" w:rsidRPr="00E75E02">
        <w:rPr>
          <w:rFonts w:eastAsia="Calibri"/>
        </w:rPr>
        <w:t>ă</w:t>
      </w:r>
      <w:r w:rsidRPr="00E75E02">
        <w:rPr>
          <w:rFonts w:eastAsia="Calibri"/>
        </w:rPr>
        <w:t xml:space="preserve">dirilor publice are ca efecte reducerea costurilor de </w:t>
      </w:r>
      <w:r w:rsidR="00B51530" w:rsidRPr="00E75E02">
        <w:rPr>
          <w:rFonts w:eastAsia="Calibri"/>
        </w:rPr>
        <w:t>î</w:t>
      </w:r>
      <w:r w:rsidRPr="00E75E02">
        <w:rPr>
          <w:rFonts w:eastAsia="Calibri"/>
        </w:rPr>
        <w:t>ntre</w:t>
      </w:r>
      <w:r w:rsidR="00B51530" w:rsidRPr="00E75E02">
        <w:rPr>
          <w:rFonts w:eastAsia="Calibri"/>
        </w:rPr>
        <w:t xml:space="preserve">ținere cu </w:t>
      </w:r>
      <w:r w:rsidR="00B51530" w:rsidRPr="00E75E02">
        <w:t>î</w:t>
      </w:r>
      <w:r w:rsidRPr="00E75E02">
        <w:t>nc</w:t>
      </w:r>
      <w:r w:rsidR="00B51530" w:rsidRPr="00E75E02">
        <w:t>ă</w:t>
      </w:r>
      <w:r w:rsidRPr="00E75E02">
        <w:t>lzirea</w:t>
      </w:r>
      <w:r w:rsidR="00BE0BFC">
        <w:t>,</w:t>
      </w:r>
      <w:r w:rsidRPr="00E75E02">
        <w:rPr>
          <w:rFonts w:eastAsia="Calibri"/>
        </w:rPr>
        <w:t xml:space="preserve"> cre</w:t>
      </w:r>
      <w:r w:rsidR="00B51530" w:rsidRPr="00E75E02">
        <w:rPr>
          <w:rFonts w:eastAsia="Calibri"/>
        </w:rPr>
        <w:t>ș</w:t>
      </w:r>
      <w:r w:rsidRPr="00E75E02">
        <w:rPr>
          <w:rFonts w:eastAsia="Calibri"/>
        </w:rPr>
        <w:t>terea independen</w:t>
      </w:r>
      <w:r w:rsidR="00B51530" w:rsidRPr="00E75E02">
        <w:rPr>
          <w:rFonts w:eastAsia="Calibri"/>
        </w:rPr>
        <w:t>ț</w:t>
      </w:r>
      <w:r w:rsidRPr="00E75E02">
        <w:rPr>
          <w:rFonts w:eastAsia="Calibri"/>
        </w:rPr>
        <w:t>ei energetice prin reducerea consumului de combustibil utilizat la prepararea agentului termic.</w:t>
      </w:r>
    </w:p>
    <w:p w14:paraId="74B0E6AC" w14:textId="77777777" w:rsidR="003C3415" w:rsidRPr="00E75E02" w:rsidRDefault="003C3415" w:rsidP="003C3415">
      <w:pPr>
        <w:jc w:val="both"/>
      </w:pPr>
      <w:r w:rsidRPr="00E75E02">
        <w:tab/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p w14:paraId="418E4D6B" w14:textId="77777777" w:rsidR="00A106A8" w:rsidRPr="00E75E02" w:rsidRDefault="00A106A8" w:rsidP="003C3415">
      <w:pPr>
        <w:jc w:val="both"/>
      </w:pPr>
    </w:p>
    <w:p w14:paraId="0B3CE24F" w14:textId="77777777" w:rsidR="0034492C" w:rsidRPr="00E75E02" w:rsidRDefault="0034492C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E75E0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Alte informa</w:t>
      </w:r>
      <w:r w:rsidR="00A106A8" w:rsidRPr="00E75E0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ții</w:t>
      </w:r>
      <w:r w:rsidR="00064271" w:rsidRPr="00E75E02">
        <w:rPr>
          <w:rFonts w:ascii="Times New Roman" w:hAnsi="Times New Roman"/>
          <w:sz w:val="24"/>
          <w:szCs w:val="24"/>
          <w:lang w:val="ro-RO"/>
        </w:rPr>
        <w:t>:</w:t>
      </w:r>
    </w:p>
    <w:p w14:paraId="39C29B69" w14:textId="77777777" w:rsidR="00EE4B3D" w:rsidRPr="00E75E02" w:rsidRDefault="00E75E02" w:rsidP="00E75E02">
      <w:pPr>
        <w:tabs>
          <w:tab w:val="decimal" w:pos="0"/>
        </w:tabs>
        <w:spacing w:after="120"/>
        <w:contextualSpacing/>
        <w:jc w:val="both"/>
        <w:rPr>
          <w:rFonts w:eastAsia="Calibri"/>
        </w:rPr>
      </w:pPr>
      <w:r w:rsidRPr="00E75E02">
        <w:rPr>
          <w:rFonts w:eastAsia="Calibri"/>
        </w:rPr>
        <w:tab/>
      </w:r>
      <w:r w:rsidR="00EE4B3D" w:rsidRPr="00E75E02">
        <w:rPr>
          <w:rFonts w:eastAsia="Calibri"/>
        </w:rPr>
        <w:t>Documentația la faza de expertiză tehnică și audit energetic aferente obiectivului de investiție din cadrul proiectului</w:t>
      </w:r>
      <w:r w:rsidR="000D230C">
        <w:rPr>
          <w:rFonts w:eastAsia="Calibri"/>
        </w:rPr>
        <w:t xml:space="preserve"> </w:t>
      </w:r>
      <w:r w:rsidR="00EE4B3D" w:rsidRPr="00E75E02">
        <w:rPr>
          <w:rFonts w:eastAsia="Calibri"/>
        </w:rPr>
        <w:t xml:space="preserve"> </w:t>
      </w:r>
      <w:r w:rsidR="000D230C" w:rsidRPr="000D230C">
        <w:rPr>
          <w:i/>
        </w:rPr>
        <w:t>„Reabilitare Școala Gimnazială 1- Școala Verde Inteligentă”</w:t>
      </w:r>
      <w:r w:rsidR="00EE4B3D" w:rsidRPr="00E75E02">
        <w:rPr>
          <w:rFonts w:eastAsia="Calibri"/>
          <w:b/>
          <w:bCs/>
        </w:rPr>
        <w:t xml:space="preserve"> </w:t>
      </w:r>
      <w:r w:rsidR="00EE4B3D" w:rsidRPr="00E75E02">
        <w:rPr>
          <w:rFonts w:eastAsia="Calibri"/>
        </w:rPr>
        <w:t>au fost elabora</w:t>
      </w:r>
      <w:r w:rsidR="000D230C">
        <w:rPr>
          <w:rFonts w:eastAsia="Calibri"/>
        </w:rPr>
        <w:t xml:space="preserve">te </w:t>
      </w:r>
      <w:r w:rsidR="00EE4B3D" w:rsidRPr="00E75E02">
        <w:rPr>
          <w:rFonts w:eastAsia="Calibri"/>
        </w:rPr>
        <w:t xml:space="preserve">de către </w:t>
      </w:r>
      <w:r w:rsidR="000D230C" w:rsidRPr="00BA17A8">
        <w:t xml:space="preserve">S.C. </w:t>
      </w:r>
      <w:r w:rsidR="000D230C">
        <w:t>CUSTOMIMAGE</w:t>
      </w:r>
      <w:r w:rsidR="000D230C" w:rsidRPr="00BA17A8">
        <w:t xml:space="preserve">  S.R.L</w:t>
      </w:r>
      <w:r w:rsidR="000D230C">
        <w:t>.</w:t>
      </w:r>
    </w:p>
    <w:p w14:paraId="79D0D326" w14:textId="77777777" w:rsidR="00EE4B3D" w:rsidRPr="00E75E02" w:rsidRDefault="00EE4B3D" w:rsidP="00B51530">
      <w:pPr>
        <w:ind w:firstLine="720"/>
        <w:jc w:val="both"/>
        <w:rPr>
          <w:bCs/>
        </w:rPr>
      </w:pPr>
    </w:p>
    <w:p w14:paraId="5B4147FF" w14:textId="682661AA" w:rsidR="001B0D1E" w:rsidRPr="00E75E02" w:rsidRDefault="00B51530" w:rsidP="00B51530">
      <w:pPr>
        <w:ind w:firstLine="720"/>
        <w:jc w:val="both"/>
        <w:rPr>
          <w:bCs/>
        </w:rPr>
      </w:pPr>
      <w:r w:rsidRPr="00E75E02">
        <w:rPr>
          <w:bCs/>
        </w:rPr>
        <w:t>Pentru realizarea investiției a fost analizată oportunitatea accesării de fonduri europene nerambursabile, fiind identificat ca primă sursă de fina</w:t>
      </w:r>
      <w:r w:rsidR="00CD7FE8" w:rsidRPr="00E75E02">
        <w:rPr>
          <w:bCs/>
        </w:rPr>
        <w:t xml:space="preserve">nțare apelul de proiecte </w:t>
      </w:r>
      <w:r w:rsidR="00BE0BFC" w:rsidRPr="00E75E02">
        <w:rPr>
          <w:bCs/>
        </w:rPr>
        <w:t>Planul Național Redresare și Reziliență (PNRR 2020-2026)</w:t>
      </w:r>
      <w:r w:rsidR="00BE0BFC">
        <w:rPr>
          <w:bCs/>
        </w:rPr>
        <w:t xml:space="preserve">, </w:t>
      </w:r>
      <w:r w:rsidRPr="00E75E02">
        <w:rPr>
          <w:bCs/>
        </w:rPr>
        <w:t>Componenta 5 – Valul Renovării</w:t>
      </w:r>
      <w:r w:rsidR="00BE0BFC">
        <w:rPr>
          <w:bCs/>
        </w:rPr>
        <w:t xml:space="preserve">, </w:t>
      </w:r>
      <w:r w:rsidR="00BE0BFC" w:rsidRPr="00BE0BFC">
        <w:rPr>
          <w:bCs/>
        </w:rPr>
        <w:t>Axa 2 – Schema de granturi pentru eficiență energetică și reziliență în clădiri publice</w:t>
      </w:r>
      <w:r w:rsidR="00BE0BFC">
        <w:rPr>
          <w:bCs/>
        </w:rPr>
        <w:t xml:space="preserve">. </w:t>
      </w:r>
    </w:p>
    <w:p w14:paraId="7273F0C1" w14:textId="77777777" w:rsidR="00B51530" w:rsidRPr="00E75E02" w:rsidRDefault="00B51530" w:rsidP="00B51530">
      <w:pPr>
        <w:ind w:firstLine="720"/>
        <w:jc w:val="both"/>
        <w:rPr>
          <w:bCs/>
        </w:rPr>
      </w:pPr>
    </w:p>
    <w:p w14:paraId="64E80443" w14:textId="77777777" w:rsidR="009D1CAE" w:rsidRPr="00E75E02" w:rsidRDefault="0034492C" w:rsidP="001B0D1E">
      <w:pPr>
        <w:ind w:firstLine="720"/>
        <w:jc w:val="both"/>
        <w:rPr>
          <w:b/>
          <w:spacing w:val="-1"/>
        </w:rPr>
      </w:pPr>
      <w:r w:rsidRPr="00E75E02">
        <w:rPr>
          <w:b/>
          <w:spacing w:val="-1"/>
        </w:rPr>
        <w:t>Concluzii</w:t>
      </w:r>
      <w:r w:rsidR="00064271" w:rsidRPr="00E75E02">
        <w:rPr>
          <w:b/>
          <w:spacing w:val="-1"/>
        </w:rPr>
        <w:t>:</w:t>
      </w:r>
    </w:p>
    <w:p w14:paraId="33F86AC3" w14:textId="77DDDC1A" w:rsidR="00A106A8" w:rsidRPr="00E75E02" w:rsidRDefault="00A106A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E75E02">
        <w:rPr>
          <w:bCs/>
          <w:color w:val="000000"/>
        </w:rPr>
        <w:t xml:space="preserve">Având în vedere necesitatea și oportunitatea accesării fondurilor </w:t>
      </w:r>
      <w:r w:rsidR="00B51530" w:rsidRPr="00E75E02">
        <w:rPr>
          <w:bCs/>
          <w:color w:val="000000"/>
        </w:rPr>
        <w:t xml:space="preserve">europene </w:t>
      </w:r>
      <w:r w:rsidRPr="00E75E02">
        <w:rPr>
          <w:bCs/>
          <w:color w:val="000000"/>
        </w:rPr>
        <w:t>nerambursabile disponibile prin</w:t>
      </w:r>
      <w:r w:rsidR="003C3415" w:rsidRPr="00E75E02">
        <w:rPr>
          <w:b/>
          <w:color w:val="000000" w:themeColor="text1"/>
        </w:rPr>
        <w:t xml:space="preserve"> </w:t>
      </w:r>
      <w:hyperlink r:id="rId7" w:tgtFrame="_blank" w:history="1">
        <w:r w:rsidR="00B51530" w:rsidRPr="00E75E02">
          <w:rPr>
            <w:rStyle w:val="Hyperlink"/>
            <w:b/>
            <w:color w:val="000000" w:themeColor="text1"/>
            <w:u w:val="none"/>
          </w:rPr>
          <w:t>Planul</w:t>
        </w:r>
        <w:r w:rsidR="003C3415" w:rsidRPr="00E75E02">
          <w:rPr>
            <w:rStyle w:val="Hyperlink"/>
            <w:b/>
            <w:color w:val="000000" w:themeColor="text1"/>
            <w:u w:val="none"/>
          </w:rPr>
          <w:t xml:space="preserve"> Național de Redresare și Reziliență, Componenta 5 – Valul Renovării, Axa 2 – Schema de granturi pentru eficiență energetică și reziliență în clădiri publice, </w:t>
        </w:r>
        <w:r w:rsidR="003C3415" w:rsidRPr="00E75E02">
          <w:rPr>
            <w:rStyle w:val="Strong"/>
            <w:color w:val="000000" w:themeColor="text1"/>
          </w:rPr>
          <w:t>Operațiunea B.</w:t>
        </w:r>
        <w:r w:rsidR="00833B34">
          <w:rPr>
            <w:rStyle w:val="Strong"/>
            <w:color w:val="000000" w:themeColor="text1"/>
          </w:rPr>
          <w:t>1</w:t>
        </w:r>
        <w:r w:rsidR="003C3415" w:rsidRPr="00E75E02">
          <w:rPr>
            <w:rStyle w:val="Strong"/>
            <w:color w:val="000000" w:themeColor="text1"/>
          </w:rPr>
          <w:t xml:space="preserve">: </w:t>
        </w:r>
        <w:r w:rsidR="00833B34" w:rsidRPr="00833B34">
          <w:rPr>
            <w:rStyle w:val="Strong"/>
            <w:color w:val="000000" w:themeColor="text1"/>
          </w:rPr>
          <w:t>Renovarea integrată a clădirilor publice</w:t>
        </w:r>
      </w:hyperlink>
      <w:r w:rsidR="003C3415" w:rsidRPr="00E75E02">
        <w:rPr>
          <w:b/>
          <w:color w:val="000000" w:themeColor="text1"/>
        </w:rPr>
        <w:t xml:space="preserve"> </w:t>
      </w:r>
      <w:r w:rsidR="00064271" w:rsidRPr="00E75E02">
        <w:rPr>
          <w:bCs/>
          <w:color w:val="000000"/>
        </w:rPr>
        <w:t xml:space="preserve">se propune </w:t>
      </w:r>
      <w:r w:rsidR="00064271" w:rsidRPr="00E75E02">
        <w:rPr>
          <w:bCs/>
        </w:rPr>
        <w:t xml:space="preserve">depunerea </w:t>
      </w:r>
      <w:r w:rsidR="00C42234">
        <w:rPr>
          <w:bCs/>
        </w:rPr>
        <w:t>și implementarea</w:t>
      </w:r>
      <w:r w:rsidR="003C3415" w:rsidRPr="00E75E02">
        <w:rPr>
          <w:bCs/>
        </w:rPr>
        <w:t xml:space="preserve"> </w:t>
      </w:r>
      <w:r w:rsidR="00C42234" w:rsidRPr="00E75E02">
        <w:t xml:space="preserve">proiectului </w:t>
      </w:r>
      <w:r w:rsidR="00C42234" w:rsidRPr="000D230C">
        <w:rPr>
          <w:b/>
        </w:rPr>
        <w:t>„Reabilitare Școala Gimnazială 1- Școala Verde Inteligentă”</w:t>
      </w:r>
      <w:r w:rsidR="00C42234">
        <w:rPr>
          <w:bCs/>
        </w:rPr>
        <w:t>.</w:t>
      </w:r>
    </w:p>
    <w:p w14:paraId="5C248E4F" w14:textId="77777777" w:rsidR="003C3415" w:rsidRPr="00E75E02" w:rsidRDefault="003C3415" w:rsidP="003D282E">
      <w:pPr>
        <w:rPr>
          <w:b/>
          <w:bCs/>
          <w:color w:val="000000"/>
        </w:rPr>
      </w:pPr>
    </w:p>
    <w:p w14:paraId="017453E1" w14:textId="77777777" w:rsidR="003C3415" w:rsidRPr="00E75E02" w:rsidRDefault="003C3415" w:rsidP="00FC1546">
      <w:pPr>
        <w:rPr>
          <w:b/>
          <w:bCs/>
          <w:color w:val="000000"/>
        </w:rPr>
      </w:pPr>
    </w:p>
    <w:p w14:paraId="66C296C8" w14:textId="77777777" w:rsidR="003D282E" w:rsidRPr="00E75E02" w:rsidRDefault="003D282E" w:rsidP="00FC1546">
      <w:pPr>
        <w:rPr>
          <w:b/>
          <w:bCs/>
          <w:color w:val="000000"/>
        </w:rPr>
      </w:pPr>
    </w:p>
    <w:p w14:paraId="521F71C4" w14:textId="77777777" w:rsidR="003D282E" w:rsidRPr="00E75E02" w:rsidRDefault="003D282E" w:rsidP="00FC1546">
      <w:pPr>
        <w:rPr>
          <w:b/>
          <w:bCs/>
          <w:color w:val="000000"/>
        </w:rPr>
      </w:pPr>
    </w:p>
    <w:p w14:paraId="1B5C3BDB" w14:textId="77777777" w:rsidR="003D282E" w:rsidRPr="00E75E02" w:rsidRDefault="003D282E" w:rsidP="00FC1546">
      <w:pPr>
        <w:rPr>
          <w:b/>
          <w:bCs/>
          <w:color w:val="000000"/>
        </w:rPr>
      </w:pPr>
    </w:p>
    <w:p w14:paraId="3C70F742" w14:textId="77777777" w:rsidR="007D1483" w:rsidRPr="00E75E02" w:rsidRDefault="00FC1546" w:rsidP="003C3415">
      <w:pPr>
        <w:ind w:firstLine="720"/>
        <w:rPr>
          <w:b/>
          <w:spacing w:val="-1"/>
        </w:rPr>
      </w:pPr>
      <w:r w:rsidRPr="00E75E02">
        <w:rPr>
          <w:b/>
          <w:bCs/>
          <w:color w:val="000000"/>
        </w:rPr>
        <w:t xml:space="preserve">     </w:t>
      </w:r>
      <w:r w:rsidR="00A106A8" w:rsidRPr="00E75E02">
        <w:rPr>
          <w:b/>
          <w:bCs/>
          <w:color w:val="000000"/>
        </w:rPr>
        <w:t>PRIMAR</w:t>
      </w:r>
      <w:r w:rsidRPr="00E75E02">
        <w:rPr>
          <w:b/>
          <w:spacing w:val="-1"/>
        </w:rPr>
        <w:t xml:space="preserve"> </w:t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</w:r>
      <w:r w:rsidR="003C3415" w:rsidRPr="00E75E02">
        <w:rPr>
          <w:b/>
          <w:spacing w:val="-1"/>
        </w:rPr>
        <w:tab/>
        <w:t>VICEPRIMAR</w:t>
      </w:r>
    </w:p>
    <w:p w14:paraId="54CA6961" w14:textId="77777777" w:rsidR="00FC1546" w:rsidRPr="00E75E02" w:rsidRDefault="007D1483" w:rsidP="00FC1546">
      <w:pPr>
        <w:ind w:firstLine="720"/>
        <w:rPr>
          <w:b/>
          <w:spacing w:val="-1"/>
        </w:rPr>
      </w:pPr>
      <w:r w:rsidRPr="00E75E02">
        <w:rPr>
          <w:b/>
          <w:bCs/>
          <w:color w:val="000000"/>
        </w:rPr>
        <w:t>Dominic FRITZ</w:t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bCs/>
          <w:color w:val="000000"/>
        </w:rPr>
        <w:tab/>
      </w:r>
      <w:r w:rsidR="00FC1546" w:rsidRPr="00E75E02">
        <w:rPr>
          <w:b/>
          <w:spacing w:val="-1"/>
        </w:rPr>
        <w:t xml:space="preserve"> </w:t>
      </w:r>
      <w:r w:rsidR="00FC1546" w:rsidRPr="00E75E02">
        <w:rPr>
          <w:b/>
          <w:spacing w:val="-1"/>
        </w:rPr>
        <w:tab/>
      </w:r>
      <w:r w:rsidR="00FC1546" w:rsidRPr="00E75E02">
        <w:rPr>
          <w:b/>
          <w:spacing w:val="-1"/>
        </w:rPr>
        <w:tab/>
      </w:r>
      <w:r w:rsidR="00FC1546" w:rsidRPr="00E75E02">
        <w:rPr>
          <w:b/>
          <w:spacing w:val="-1"/>
        </w:rPr>
        <w:tab/>
        <w:t>Ruben LAȚCĂU</w:t>
      </w:r>
    </w:p>
    <w:p w14:paraId="7439963C" w14:textId="77777777" w:rsidR="007D1483" w:rsidRPr="00E75E02" w:rsidRDefault="007D1483" w:rsidP="00A106A8">
      <w:pPr>
        <w:ind w:left="3600" w:firstLine="720"/>
        <w:rPr>
          <w:b/>
          <w:bCs/>
          <w:color w:val="000000"/>
        </w:rPr>
      </w:pPr>
    </w:p>
    <w:p w14:paraId="6045807E" w14:textId="77777777" w:rsidR="00A106A8" w:rsidRPr="00E75E02" w:rsidRDefault="00A106A8" w:rsidP="00A106A8">
      <w:pPr>
        <w:ind w:firstLine="720"/>
        <w:jc w:val="center"/>
        <w:rPr>
          <w:b/>
          <w:bCs/>
          <w:color w:val="000000"/>
        </w:rPr>
      </w:pPr>
    </w:p>
    <w:p w14:paraId="655F55FC" w14:textId="77777777" w:rsidR="00A106A8" w:rsidRPr="00E75E02" w:rsidRDefault="00AD58CA" w:rsidP="00A106A8">
      <w:pPr>
        <w:ind w:firstLine="720"/>
        <w:jc w:val="both"/>
        <w:rPr>
          <w:bCs/>
          <w:color w:val="000000"/>
        </w:rPr>
      </w:pPr>
      <w:r w:rsidRPr="00E75E02">
        <w:rPr>
          <w:bCs/>
          <w:color w:val="000000"/>
        </w:rPr>
        <w:t xml:space="preserve"> </w:t>
      </w:r>
    </w:p>
    <w:p w14:paraId="15729A30" w14:textId="77777777" w:rsidR="007D1483" w:rsidRPr="00E75E02" w:rsidRDefault="007D1483" w:rsidP="00A106A8">
      <w:pPr>
        <w:ind w:firstLine="720"/>
        <w:jc w:val="both"/>
        <w:rPr>
          <w:bCs/>
          <w:color w:val="000000"/>
        </w:rPr>
      </w:pPr>
    </w:p>
    <w:p w14:paraId="41BBCFAE" w14:textId="77777777" w:rsidR="00B51530" w:rsidRPr="00E75E02" w:rsidRDefault="00B51530" w:rsidP="00FC1546">
      <w:pPr>
        <w:ind w:left="3600" w:firstLine="720"/>
        <w:rPr>
          <w:b/>
          <w:spacing w:val="-1"/>
        </w:rPr>
      </w:pPr>
    </w:p>
    <w:p w14:paraId="5D1B2764" w14:textId="77777777" w:rsidR="00B51530" w:rsidRPr="00E75E02" w:rsidRDefault="00B51530" w:rsidP="00FC1546">
      <w:pPr>
        <w:ind w:left="3600" w:firstLine="720"/>
        <w:rPr>
          <w:b/>
          <w:spacing w:val="-1"/>
        </w:rPr>
      </w:pPr>
    </w:p>
    <w:p w14:paraId="75C317B8" w14:textId="77777777" w:rsidR="00B51530" w:rsidRPr="00E75E02" w:rsidRDefault="00B51530" w:rsidP="00FC1546">
      <w:pPr>
        <w:ind w:left="3600" w:firstLine="720"/>
        <w:rPr>
          <w:b/>
          <w:spacing w:val="-1"/>
        </w:rPr>
      </w:pPr>
    </w:p>
    <w:p w14:paraId="5871D95D" w14:textId="77777777" w:rsidR="00B51530" w:rsidRPr="00E75E02" w:rsidRDefault="00B51530" w:rsidP="00FC1546">
      <w:pPr>
        <w:ind w:left="3600" w:firstLine="720"/>
        <w:rPr>
          <w:b/>
          <w:spacing w:val="-1"/>
        </w:rPr>
      </w:pPr>
    </w:p>
    <w:p w14:paraId="22ACB7CD" w14:textId="77777777" w:rsidR="00B51530" w:rsidRPr="00E75E02" w:rsidRDefault="00B51530" w:rsidP="00FC1546">
      <w:pPr>
        <w:ind w:left="3600" w:firstLine="720"/>
        <w:rPr>
          <w:b/>
          <w:spacing w:val="-1"/>
        </w:rPr>
      </w:pPr>
    </w:p>
    <w:p w14:paraId="3A2EDB4E" w14:textId="77777777" w:rsidR="007D1483" w:rsidRDefault="007D1483" w:rsidP="00A106A8"/>
    <w:p w14:paraId="32A01FC5" w14:textId="25577424" w:rsidR="00E75E02" w:rsidRDefault="00E75E02" w:rsidP="00A106A8"/>
    <w:p w14:paraId="270F574E" w14:textId="12951717" w:rsidR="007647A3" w:rsidRDefault="007647A3" w:rsidP="00A106A8"/>
    <w:p w14:paraId="7CA39954" w14:textId="77777777" w:rsidR="007647A3" w:rsidRDefault="007647A3" w:rsidP="00A106A8"/>
    <w:p w14:paraId="43EF99A4" w14:textId="77777777" w:rsidR="00E75E02" w:rsidRPr="00E75E02" w:rsidRDefault="00E75E02" w:rsidP="00A106A8"/>
    <w:p w14:paraId="59E5F095" w14:textId="77777777" w:rsidR="00A106A8" w:rsidRPr="00E75E02" w:rsidRDefault="00A106A8" w:rsidP="00A106A8">
      <w:pPr>
        <w:rPr>
          <w:b/>
          <w:sz w:val="20"/>
          <w:szCs w:val="20"/>
        </w:rPr>
      </w:pPr>
      <w:r w:rsidRPr="00E75E02">
        <w:rPr>
          <w:b/>
          <w:sz w:val="20"/>
          <w:szCs w:val="20"/>
        </w:rPr>
        <w:tab/>
      </w:r>
    </w:p>
    <w:p w14:paraId="654B7352" w14:textId="77777777" w:rsidR="0034492C" w:rsidRPr="00E75E02" w:rsidRDefault="00A106A8" w:rsidP="006C1D03">
      <w:pPr>
        <w:jc w:val="both"/>
        <w:rPr>
          <w:b/>
          <w:sz w:val="20"/>
          <w:szCs w:val="20"/>
        </w:rPr>
      </w:pPr>
      <w:r w:rsidRPr="00E75E02">
        <w:rPr>
          <w:sz w:val="20"/>
          <w:szCs w:val="20"/>
        </w:rPr>
        <w:t xml:space="preserve">NOTĂ: Elementele de natură tehnică, de detaliu, se vor regăsi în raportul de specialitate și, dacă se </w:t>
      </w:r>
      <w:r w:rsidR="003C3415" w:rsidRPr="00E75E02">
        <w:rPr>
          <w:sz w:val="20"/>
          <w:szCs w:val="20"/>
        </w:rPr>
        <w:t>impune, în nota de fundamentare</w:t>
      </w:r>
    </w:p>
    <w:sectPr w:rsidR="0034492C" w:rsidRPr="00E75E02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FEE" w14:textId="77777777" w:rsidR="002C1DFD" w:rsidRDefault="002C1DFD" w:rsidP="00022B0C">
      <w:r>
        <w:separator/>
      </w:r>
    </w:p>
  </w:endnote>
  <w:endnote w:type="continuationSeparator" w:id="0">
    <w:p w14:paraId="2F9204EA" w14:textId="77777777" w:rsidR="002C1DFD" w:rsidRDefault="002C1DFD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8096" w14:textId="77777777" w:rsidR="00E86C4C" w:rsidRDefault="00E86C4C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14:paraId="21F9D2C3" w14:textId="77777777" w:rsidR="00E86C4C" w:rsidRDefault="00E86C4C" w:rsidP="00A106A8">
    <w:pPr>
      <w:pStyle w:val="Footer"/>
    </w:pPr>
  </w:p>
  <w:p w14:paraId="08173545" w14:textId="77777777" w:rsidR="00E86C4C" w:rsidRDefault="00E86C4C">
    <w:pPr>
      <w:pStyle w:val="Footer"/>
    </w:pPr>
  </w:p>
  <w:p w14:paraId="7D6354E8" w14:textId="77777777" w:rsidR="00E86C4C" w:rsidRDefault="00E8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FFE9" w14:textId="77777777" w:rsidR="002C1DFD" w:rsidRDefault="002C1DFD" w:rsidP="00022B0C">
      <w:r>
        <w:separator/>
      </w:r>
    </w:p>
  </w:footnote>
  <w:footnote w:type="continuationSeparator" w:id="0">
    <w:p w14:paraId="716D1B3B" w14:textId="77777777" w:rsidR="002C1DFD" w:rsidRDefault="002C1DFD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6EA3657"/>
    <w:multiLevelType w:val="hybridMultilevel"/>
    <w:tmpl w:val="BEB00E94"/>
    <w:lvl w:ilvl="0" w:tplc="0F0CAD96">
      <w:numFmt w:val="bullet"/>
      <w:lvlText w:val="-"/>
      <w:lvlJc w:val="left"/>
      <w:pPr>
        <w:ind w:left="918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" w15:restartNumberingAfterBreak="0">
    <w:nsid w:val="623A20C2"/>
    <w:multiLevelType w:val="hybridMultilevel"/>
    <w:tmpl w:val="E406713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80224">
    <w:abstractNumId w:val="4"/>
  </w:num>
  <w:num w:numId="2" w16cid:durableId="69348825">
    <w:abstractNumId w:val="0"/>
  </w:num>
  <w:num w:numId="3" w16cid:durableId="1498812721">
    <w:abstractNumId w:val="2"/>
  </w:num>
  <w:num w:numId="4" w16cid:durableId="9453068">
    <w:abstractNumId w:val="3"/>
  </w:num>
  <w:num w:numId="5" w16cid:durableId="18740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40D5D"/>
    <w:rsid w:val="00064271"/>
    <w:rsid w:val="00065B5E"/>
    <w:rsid w:val="00084E72"/>
    <w:rsid w:val="000C27C1"/>
    <w:rsid w:val="000D230C"/>
    <w:rsid w:val="00102307"/>
    <w:rsid w:val="00126148"/>
    <w:rsid w:val="0014770D"/>
    <w:rsid w:val="00153514"/>
    <w:rsid w:val="0017304B"/>
    <w:rsid w:val="001908FB"/>
    <w:rsid w:val="001B0D1E"/>
    <w:rsid w:val="001C20D5"/>
    <w:rsid w:val="001C3993"/>
    <w:rsid w:val="001D63E8"/>
    <w:rsid w:val="00214958"/>
    <w:rsid w:val="00240362"/>
    <w:rsid w:val="002440C4"/>
    <w:rsid w:val="0024601B"/>
    <w:rsid w:val="00246B86"/>
    <w:rsid w:val="00257071"/>
    <w:rsid w:val="002766C2"/>
    <w:rsid w:val="002A130E"/>
    <w:rsid w:val="002A4630"/>
    <w:rsid w:val="002C1DFD"/>
    <w:rsid w:val="002C389F"/>
    <w:rsid w:val="002D39D1"/>
    <w:rsid w:val="002E0A4A"/>
    <w:rsid w:val="002F1874"/>
    <w:rsid w:val="00310338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C097F"/>
    <w:rsid w:val="005D5283"/>
    <w:rsid w:val="005E192D"/>
    <w:rsid w:val="005F3097"/>
    <w:rsid w:val="00603794"/>
    <w:rsid w:val="006323B6"/>
    <w:rsid w:val="0063516B"/>
    <w:rsid w:val="006351E3"/>
    <w:rsid w:val="006440BF"/>
    <w:rsid w:val="00672C54"/>
    <w:rsid w:val="006907A5"/>
    <w:rsid w:val="006C1D03"/>
    <w:rsid w:val="006D2156"/>
    <w:rsid w:val="006F0A80"/>
    <w:rsid w:val="006F42C1"/>
    <w:rsid w:val="00702E3A"/>
    <w:rsid w:val="00707427"/>
    <w:rsid w:val="007223D5"/>
    <w:rsid w:val="00752995"/>
    <w:rsid w:val="007647A3"/>
    <w:rsid w:val="007A47AB"/>
    <w:rsid w:val="007D1483"/>
    <w:rsid w:val="008063F2"/>
    <w:rsid w:val="00824F97"/>
    <w:rsid w:val="00833B34"/>
    <w:rsid w:val="00841AA8"/>
    <w:rsid w:val="00845302"/>
    <w:rsid w:val="00856FBA"/>
    <w:rsid w:val="00865611"/>
    <w:rsid w:val="00877B79"/>
    <w:rsid w:val="008A1B8F"/>
    <w:rsid w:val="008B0925"/>
    <w:rsid w:val="008B68D5"/>
    <w:rsid w:val="009059E6"/>
    <w:rsid w:val="00914DC9"/>
    <w:rsid w:val="00917DFF"/>
    <w:rsid w:val="00945E21"/>
    <w:rsid w:val="00951A1A"/>
    <w:rsid w:val="009707FA"/>
    <w:rsid w:val="009755D2"/>
    <w:rsid w:val="009D1CAE"/>
    <w:rsid w:val="009E0453"/>
    <w:rsid w:val="009E6C5E"/>
    <w:rsid w:val="009F0787"/>
    <w:rsid w:val="00A077C7"/>
    <w:rsid w:val="00A106A8"/>
    <w:rsid w:val="00A158D9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B04026"/>
    <w:rsid w:val="00B079D5"/>
    <w:rsid w:val="00B51530"/>
    <w:rsid w:val="00B76094"/>
    <w:rsid w:val="00BA3470"/>
    <w:rsid w:val="00BB3443"/>
    <w:rsid w:val="00BB6726"/>
    <w:rsid w:val="00BC485C"/>
    <w:rsid w:val="00BC4ED7"/>
    <w:rsid w:val="00BD7081"/>
    <w:rsid w:val="00BE0BFC"/>
    <w:rsid w:val="00C0701F"/>
    <w:rsid w:val="00C209CB"/>
    <w:rsid w:val="00C21939"/>
    <w:rsid w:val="00C42234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788F"/>
    <w:rsid w:val="00E17892"/>
    <w:rsid w:val="00E274CA"/>
    <w:rsid w:val="00E435F0"/>
    <w:rsid w:val="00E44B9D"/>
    <w:rsid w:val="00E550E2"/>
    <w:rsid w:val="00E55783"/>
    <w:rsid w:val="00E560B2"/>
    <w:rsid w:val="00E62786"/>
    <w:rsid w:val="00E666E6"/>
    <w:rsid w:val="00E73422"/>
    <w:rsid w:val="00E752D9"/>
    <w:rsid w:val="00E753C1"/>
    <w:rsid w:val="00E75E02"/>
    <w:rsid w:val="00E86C4C"/>
    <w:rsid w:val="00ED50A0"/>
    <w:rsid w:val="00EE4B3D"/>
    <w:rsid w:val="00F23C72"/>
    <w:rsid w:val="00F55B3D"/>
    <w:rsid w:val="00F5707F"/>
    <w:rsid w:val="00F83F8F"/>
    <w:rsid w:val="00FB00A4"/>
    <w:rsid w:val="00FB7ED6"/>
    <w:rsid w:val="00FC1546"/>
    <w:rsid w:val="00FD3A76"/>
    <w:rsid w:val="00FF0135"/>
    <w:rsid w:val="00FF17DF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B31"/>
  <w15:docId w15:val="{39832A27-EF9B-439C-9517-A391E5F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721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Adriana Deaconu</cp:lastModifiedBy>
  <cp:revision>12</cp:revision>
  <cp:lastPrinted>2022-05-04T10:47:00Z</cp:lastPrinted>
  <dcterms:created xsi:type="dcterms:W3CDTF">2022-09-23T09:41:00Z</dcterms:created>
  <dcterms:modified xsi:type="dcterms:W3CDTF">2022-09-26T10:52:00Z</dcterms:modified>
</cp:coreProperties>
</file>