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044A6" w14:textId="77777777" w:rsidR="0094163C" w:rsidRPr="000B60B1" w:rsidRDefault="0094163C" w:rsidP="00672AAD">
      <w:pPr>
        <w:rPr>
          <w:b/>
          <w:lang w:val="ro-RO"/>
        </w:rPr>
      </w:pPr>
      <w:r w:rsidRPr="000B60B1">
        <w:rPr>
          <w:b/>
          <w:lang w:val="ro-RO"/>
        </w:rPr>
        <w:t>ROMÂNIA</w:t>
      </w:r>
    </w:p>
    <w:p w14:paraId="02967D95" w14:textId="77777777" w:rsidR="0094163C" w:rsidRPr="000B60B1" w:rsidRDefault="0094163C" w:rsidP="00672AAD">
      <w:pPr>
        <w:rPr>
          <w:b/>
          <w:lang w:val="ro-RO"/>
        </w:rPr>
      </w:pPr>
      <w:r w:rsidRPr="000B60B1">
        <w:rPr>
          <w:b/>
          <w:lang w:val="ro-RO"/>
        </w:rPr>
        <w:t>JUDETUL TIMIŞ</w:t>
      </w:r>
      <w:r w:rsidRPr="000B60B1">
        <w:rPr>
          <w:b/>
          <w:lang w:val="ro-RO"/>
        </w:rPr>
        <w:tab/>
      </w:r>
      <w:r w:rsidRPr="000B60B1">
        <w:rPr>
          <w:b/>
          <w:lang w:val="ro-RO"/>
        </w:rPr>
        <w:tab/>
      </w:r>
      <w:r w:rsidRPr="000B60B1">
        <w:rPr>
          <w:b/>
          <w:lang w:val="ro-RO"/>
        </w:rPr>
        <w:tab/>
      </w:r>
      <w:r w:rsidRPr="000B60B1">
        <w:rPr>
          <w:b/>
          <w:lang w:val="ro-RO"/>
        </w:rPr>
        <w:tab/>
      </w:r>
      <w:r w:rsidRPr="000B60B1">
        <w:rPr>
          <w:b/>
          <w:lang w:val="ro-RO"/>
        </w:rPr>
        <w:tab/>
      </w:r>
      <w:r w:rsidRPr="000B60B1">
        <w:rPr>
          <w:b/>
          <w:lang w:val="ro-RO"/>
        </w:rPr>
        <w:tab/>
      </w:r>
      <w:r w:rsidRPr="000B60B1">
        <w:rPr>
          <w:b/>
          <w:lang w:val="ro-RO"/>
        </w:rPr>
        <w:tab/>
      </w:r>
    </w:p>
    <w:p w14:paraId="625C788C" w14:textId="77777777" w:rsidR="0094163C" w:rsidRPr="000B60B1" w:rsidRDefault="0094163C" w:rsidP="00672AAD">
      <w:pPr>
        <w:rPr>
          <w:b/>
          <w:lang w:val="ro-RO"/>
        </w:rPr>
      </w:pPr>
      <w:r w:rsidRPr="000B60B1">
        <w:rPr>
          <w:b/>
          <w:lang w:val="ro-RO"/>
        </w:rPr>
        <w:t>MUNICIPIUL TIMISOARA</w:t>
      </w:r>
    </w:p>
    <w:p w14:paraId="10896E47" w14:textId="77777777" w:rsidR="0094163C" w:rsidRPr="000B60B1" w:rsidRDefault="0094163C" w:rsidP="00672AAD">
      <w:pPr>
        <w:rPr>
          <w:b/>
          <w:lang w:val="ro-RO"/>
        </w:rPr>
      </w:pPr>
      <w:r w:rsidRPr="000B60B1">
        <w:rPr>
          <w:b/>
          <w:lang w:val="ro-RO"/>
        </w:rPr>
        <w:t>PRIMAR</w:t>
      </w:r>
    </w:p>
    <w:p w14:paraId="08DFC29E" w14:textId="77777777" w:rsidR="000B60B1" w:rsidRDefault="0084307C" w:rsidP="000B60B1">
      <w:bookmarkStart w:id="0" w:name="_Hlk140734038"/>
      <w:r w:rsidRPr="000B60B1">
        <w:rPr>
          <w:b/>
          <w:lang w:val="ro-RO"/>
        </w:rPr>
        <w:t>TMI2023-</w:t>
      </w:r>
      <w:bookmarkEnd w:id="0"/>
      <w:r w:rsidR="000B60B1">
        <w:rPr>
          <w:b/>
          <w:lang w:val="fr-FR"/>
        </w:rPr>
        <w:t>006943/11.09.2023</w:t>
      </w:r>
    </w:p>
    <w:p w14:paraId="0504C3CB" w14:textId="0B39CED0" w:rsidR="00155A12" w:rsidRPr="000B60B1" w:rsidRDefault="00155A12" w:rsidP="00672AAD">
      <w:pPr>
        <w:spacing w:line="312" w:lineRule="auto"/>
        <w:rPr>
          <w:b/>
          <w:lang w:val="ro-RO"/>
        </w:rPr>
      </w:pPr>
    </w:p>
    <w:p w14:paraId="70E4DEB9" w14:textId="77777777" w:rsidR="000B60B1" w:rsidRPr="000B60B1" w:rsidRDefault="000B60B1" w:rsidP="00672AAD">
      <w:pPr>
        <w:spacing w:line="312" w:lineRule="auto"/>
        <w:rPr>
          <w:b/>
          <w:color w:val="000000"/>
          <w:u w:val="single"/>
          <w:lang w:val="ro-RO"/>
        </w:rPr>
      </w:pPr>
    </w:p>
    <w:p w14:paraId="22D7EAD6" w14:textId="236DB39D" w:rsidR="0094163C" w:rsidRPr="000B60B1" w:rsidRDefault="0094163C" w:rsidP="00B5400E">
      <w:pPr>
        <w:ind w:firstLine="720"/>
        <w:jc w:val="center"/>
        <w:rPr>
          <w:b/>
          <w:color w:val="000000"/>
          <w:u w:val="single"/>
          <w:lang w:val="ro-RO"/>
        </w:rPr>
      </w:pPr>
      <w:r w:rsidRPr="000B60B1">
        <w:rPr>
          <w:b/>
          <w:color w:val="000000"/>
          <w:u w:val="single"/>
          <w:lang w:val="ro-RO"/>
        </w:rPr>
        <w:t>REFERAT DE APROBARE A</w:t>
      </w:r>
      <w:r w:rsidR="006E1903" w:rsidRPr="000B60B1">
        <w:rPr>
          <w:b/>
          <w:color w:val="000000"/>
          <w:u w:val="single"/>
          <w:lang w:val="ro-RO"/>
        </w:rPr>
        <w:t xml:space="preserve"> </w:t>
      </w:r>
      <w:r w:rsidRPr="000B60B1">
        <w:rPr>
          <w:b/>
          <w:color w:val="000000"/>
          <w:u w:val="single"/>
          <w:lang w:val="ro-RO"/>
        </w:rPr>
        <w:t>PROIECTULUI DE HOTĂRÂRE</w:t>
      </w:r>
    </w:p>
    <w:p w14:paraId="7BBE21BE" w14:textId="77777777" w:rsidR="006E1903" w:rsidRPr="000B60B1" w:rsidRDefault="006E1903" w:rsidP="000F4C93">
      <w:pPr>
        <w:ind w:firstLine="720"/>
        <w:jc w:val="center"/>
        <w:rPr>
          <w:b/>
          <w:color w:val="000000"/>
          <w:u w:val="single"/>
          <w:lang w:val="ro-RO"/>
        </w:rPr>
      </w:pPr>
    </w:p>
    <w:p w14:paraId="17413FF1" w14:textId="668D8A61" w:rsidR="000B60B1" w:rsidRPr="000B60B1" w:rsidRDefault="000B60B1" w:rsidP="000B60B1">
      <w:pPr>
        <w:jc w:val="center"/>
        <w:rPr>
          <w:b/>
          <w:lang w:val="ro-RO"/>
        </w:rPr>
      </w:pPr>
      <w:bookmarkStart w:id="1" w:name="_Hlk145315384"/>
      <w:r w:rsidRPr="000B60B1">
        <w:rPr>
          <w:b/>
          <w:lang w:val="ro-RO"/>
        </w:rPr>
        <w:t>privind aprobarea metodologiei și a listei proiectelor priorita</w:t>
      </w:r>
      <w:r w:rsidR="00F57DCB">
        <w:rPr>
          <w:b/>
          <w:lang w:val="ro-RO"/>
        </w:rPr>
        <w:t>r</w:t>
      </w:r>
      <w:r w:rsidRPr="000B60B1">
        <w:rPr>
          <w:b/>
          <w:lang w:val="ro-RO"/>
        </w:rPr>
        <w:t>e aflate în execuție din Strategia Integrată de Dezvoltare a Polului de Creștere Timisoara 2015-2023 care vor fi depuse spre finanțare în cadrul Intervenției Regionale 4.1 Mobilitate urbană sustenabilă a Programului Regional Vest 2021-2027</w:t>
      </w:r>
    </w:p>
    <w:bookmarkEnd w:id="1"/>
    <w:p w14:paraId="4FF5A2DC" w14:textId="77777777" w:rsidR="00727AF5" w:rsidRPr="000B60B1" w:rsidRDefault="00727AF5" w:rsidP="00727AF5">
      <w:pPr>
        <w:jc w:val="center"/>
        <w:rPr>
          <w:b/>
          <w:bCs/>
          <w:color w:val="000000"/>
          <w:lang w:val="ro-RO"/>
        </w:rPr>
      </w:pPr>
    </w:p>
    <w:p w14:paraId="79E5153E" w14:textId="77777777" w:rsidR="00811E27" w:rsidRPr="000B60B1" w:rsidRDefault="00811E27" w:rsidP="0079056E">
      <w:pPr>
        <w:jc w:val="center"/>
        <w:rPr>
          <w:b/>
          <w:bCs/>
          <w:color w:val="000000"/>
          <w:lang w:val="ro-RO"/>
        </w:rPr>
      </w:pPr>
    </w:p>
    <w:p w14:paraId="646CF3E4" w14:textId="77777777" w:rsidR="0094163C" w:rsidRPr="000B60B1" w:rsidRDefault="0094163C" w:rsidP="00EF00F4">
      <w:pPr>
        <w:pStyle w:val="Listparagraf"/>
        <w:numPr>
          <w:ilvl w:val="0"/>
          <w:numId w:val="1"/>
        </w:numPr>
        <w:tabs>
          <w:tab w:val="decimal" w:pos="360"/>
          <w:tab w:val="decimal" w:pos="432"/>
        </w:tabs>
        <w:spacing w:after="0" w:line="240" w:lineRule="auto"/>
        <w:ind w:left="0" w:firstLine="720"/>
        <w:rPr>
          <w:rFonts w:ascii="Times New Roman" w:hAnsi="Times New Roman"/>
          <w:b/>
          <w:color w:val="000000"/>
          <w:spacing w:val="-5"/>
          <w:sz w:val="24"/>
          <w:szCs w:val="24"/>
          <w:u w:val="single"/>
        </w:rPr>
      </w:pPr>
      <w:r w:rsidRPr="000B60B1">
        <w:rPr>
          <w:rFonts w:ascii="Times New Roman" w:hAnsi="Times New Roman"/>
          <w:b/>
          <w:color w:val="000000"/>
          <w:spacing w:val="-5"/>
          <w:sz w:val="24"/>
          <w:szCs w:val="24"/>
          <w:u w:val="single"/>
        </w:rPr>
        <w:t>Descrierea situa</w:t>
      </w:r>
      <w:r w:rsidR="00FC19EE" w:rsidRPr="000B60B1">
        <w:rPr>
          <w:rFonts w:ascii="Times New Roman" w:hAnsi="Times New Roman"/>
          <w:b/>
          <w:color w:val="000000"/>
          <w:spacing w:val="-5"/>
          <w:sz w:val="24"/>
          <w:szCs w:val="24"/>
          <w:u w:val="single"/>
        </w:rPr>
        <w:t>ț</w:t>
      </w:r>
      <w:r w:rsidRPr="000B60B1">
        <w:rPr>
          <w:rFonts w:ascii="Times New Roman" w:hAnsi="Times New Roman"/>
          <w:b/>
          <w:color w:val="000000"/>
          <w:spacing w:val="-5"/>
          <w:sz w:val="24"/>
          <w:szCs w:val="24"/>
          <w:u w:val="single"/>
        </w:rPr>
        <w:t>iei actuale</w:t>
      </w:r>
    </w:p>
    <w:p w14:paraId="42D56225" w14:textId="431F4B14" w:rsidR="000F3406" w:rsidRPr="000B60B1" w:rsidRDefault="000F3406" w:rsidP="000F3406">
      <w:pPr>
        <w:ind w:firstLine="720"/>
        <w:jc w:val="both"/>
        <w:rPr>
          <w:lang w:val="ro-RO"/>
        </w:rPr>
      </w:pPr>
      <w:r w:rsidRPr="000B60B1">
        <w:rPr>
          <w:lang w:val="ro-RO"/>
        </w:rPr>
        <w:t>Agen</w:t>
      </w:r>
      <w:r w:rsidR="006E1903" w:rsidRPr="000B60B1">
        <w:rPr>
          <w:lang w:val="ro-RO"/>
        </w:rPr>
        <w:t>ț</w:t>
      </w:r>
      <w:r w:rsidRPr="000B60B1">
        <w:rPr>
          <w:lang w:val="ro-RO"/>
        </w:rPr>
        <w:t>ia pentru Dezvoltare Regională Vest, în calitat</w:t>
      </w:r>
      <w:r w:rsidR="00FE4898" w:rsidRPr="000B60B1">
        <w:rPr>
          <w:lang w:val="ro-RO"/>
        </w:rPr>
        <w:t>e</w:t>
      </w:r>
      <w:r w:rsidRPr="000B60B1">
        <w:rPr>
          <w:lang w:val="ro-RO"/>
        </w:rPr>
        <w:t xml:space="preserve"> de lider de parteneriat,</w:t>
      </w:r>
      <w:r w:rsidR="00FE4898" w:rsidRPr="000B60B1">
        <w:rPr>
          <w:lang w:val="ro-RO"/>
        </w:rPr>
        <w:t xml:space="preserve"> </w:t>
      </w:r>
      <w:r w:rsidRPr="000B60B1">
        <w:rPr>
          <w:lang w:val="ro-RO"/>
        </w:rPr>
        <w:t xml:space="preserve"> </w:t>
      </w:r>
      <w:r w:rsidR="00FE4898" w:rsidRPr="000B60B1">
        <w:rPr>
          <w:lang w:val="ro-RO"/>
        </w:rPr>
        <w:t xml:space="preserve">a depus în parteneriat cu municipiile și orașele din regiunea Vest, </w:t>
      </w:r>
      <w:r w:rsidRPr="000B60B1">
        <w:rPr>
          <w:lang w:val="ro-RO"/>
        </w:rPr>
        <w:t xml:space="preserve">Proiectul </w:t>
      </w:r>
      <w:r w:rsidRPr="000B60B1">
        <w:rPr>
          <w:rFonts w:eastAsiaTheme="minorHAnsi"/>
          <w:b/>
          <w:i/>
          <w:lang w:val="ro-RO"/>
        </w:rPr>
        <w:t xml:space="preserve">„Sprijin la nivelul Regiunii de Dezvoltare Vest pentru </w:t>
      </w:r>
      <w:proofErr w:type="spellStart"/>
      <w:r w:rsidRPr="000B60B1">
        <w:rPr>
          <w:rFonts w:eastAsiaTheme="minorHAnsi"/>
          <w:b/>
          <w:i/>
          <w:lang w:val="ro-RO"/>
        </w:rPr>
        <w:t>pregătirea</w:t>
      </w:r>
      <w:proofErr w:type="spellEnd"/>
      <w:r w:rsidRPr="000B60B1">
        <w:rPr>
          <w:rFonts w:eastAsiaTheme="minorHAnsi"/>
          <w:b/>
          <w:i/>
          <w:lang w:val="ro-RO"/>
        </w:rPr>
        <w:t xml:space="preserve"> de proiecte </w:t>
      </w:r>
      <w:proofErr w:type="spellStart"/>
      <w:r w:rsidRPr="000B60B1">
        <w:rPr>
          <w:rFonts w:eastAsiaTheme="minorHAnsi"/>
          <w:b/>
          <w:i/>
          <w:lang w:val="ro-RO"/>
        </w:rPr>
        <w:t>finanțate</w:t>
      </w:r>
      <w:proofErr w:type="spellEnd"/>
      <w:r w:rsidRPr="000B60B1">
        <w:rPr>
          <w:rFonts w:eastAsiaTheme="minorHAnsi"/>
          <w:b/>
          <w:i/>
          <w:lang w:val="ro-RO"/>
        </w:rPr>
        <w:t xml:space="preserve"> din perioada de programare 2021-2027 pe domeniile mobilitate urbană, regenerare urbană, centre de agrement/baze turistice (tabere </w:t>
      </w:r>
      <w:proofErr w:type="spellStart"/>
      <w:r w:rsidRPr="000B60B1">
        <w:rPr>
          <w:rFonts w:eastAsiaTheme="minorHAnsi"/>
          <w:b/>
          <w:i/>
          <w:lang w:val="ro-RO"/>
        </w:rPr>
        <w:t>școlare</w:t>
      </w:r>
      <w:proofErr w:type="spellEnd"/>
      <w:r w:rsidRPr="000B60B1">
        <w:rPr>
          <w:rFonts w:eastAsiaTheme="minorHAnsi"/>
          <w:b/>
          <w:i/>
          <w:lang w:val="ro-RO"/>
        </w:rPr>
        <w:t xml:space="preserve">), infrastructură </w:t>
      </w:r>
      <w:proofErr w:type="spellStart"/>
      <w:r w:rsidRPr="000B60B1">
        <w:rPr>
          <w:rFonts w:eastAsiaTheme="minorHAnsi"/>
          <w:b/>
          <w:i/>
          <w:lang w:val="ro-RO"/>
        </w:rPr>
        <w:t>și</w:t>
      </w:r>
      <w:proofErr w:type="spellEnd"/>
      <w:r w:rsidRPr="000B60B1">
        <w:rPr>
          <w:rFonts w:eastAsiaTheme="minorHAnsi"/>
          <w:b/>
          <w:i/>
          <w:lang w:val="ro-RO"/>
        </w:rPr>
        <w:t xml:space="preserve"> servicii publice de turism, inclusiv obiectivele de patrimoniu cu </w:t>
      </w:r>
      <w:proofErr w:type="spellStart"/>
      <w:r w:rsidRPr="000B60B1">
        <w:rPr>
          <w:rFonts w:eastAsiaTheme="minorHAnsi"/>
          <w:b/>
          <w:i/>
          <w:lang w:val="ro-RO"/>
        </w:rPr>
        <w:t>potențial</w:t>
      </w:r>
      <w:proofErr w:type="spellEnd"/>
      <w:r w:rsidRPr="000B60B1">
        <w:rPr>
          <w:rFonts w:eastAsiaTheme="minorHAnsi"/>
          <w:b/>
          <w:i/>
          <w:lang w:val="ro-RO"/>
        </w:rPr>
        <w:t xml:space="preserve"> turistic </w:t>
      </w:r>
      <w:proofErr w:type="spellStart"/>
      <w:r w:rsidRPr="000B60B1">
        <w:rPr>
          <w:rFonts w:eastAsiaTheme="minorHAnsi"/>
          <w:b/>
          <w:i/>
          <w:lang w:val="ro-RO"/>
        </w:rPr>
        <w:t>și</w:t>
      </w:r>
      <w:proofErr w:type="spellEnd"/>
      <w:r w:rsidRPr="000B60B1">
        <w:rPr>
          <w:rFonts w:eastAsiaTheme="minorHAnsi"/>
          <w:b/>
          <w:i/>
          <w:lang w:val="ro-RO"/>
        </w:rPr>
        <w:t xml:space="preserve"> infrastructură rutieră de interes </w:t>
      </w:r>
      <w:proofErr w:type="spellStart"/>
      <w:r w:rsidRPr="000B60B1">
        <w:rPr>
          <w:rFonts w:eastAsiaTheme="minorHAnsi"/>
          <w:b/>
          <w:i/>
          <w:lang w:val="ro-RO"/>
        </w:rPr>
        <w:t>județean</w:t>
      </w:r>
      <w:proofErr w:type="spellEnd"/>
      <w:r w:rsidRPr="000B60B1">
        <w:rPr>
          <w:rFonts w:eastAsiaTheme="minorHAnsi"/>
          <w:b/>
          <w:i/>
          <w:lang w:val="ro-RO"/>
        </w:rPr>
        <w:t xml:space="preserve">, inclusiv variante ocolitoare </w:t>
      </w:r>
      <w:proofErr w:type="spellStart"/>
      <w:r w:rsidRPr="000B60B1">
        <w:rPr>
          <w:rFonts w:eastAsiaTheme="minorHAnsi"/>
          <w:b/>
          <w:i/>
          <w:lang w:val="ro-RO"/>
        </w:rPr>
        <w:t>și</w:t>
      </w:r>
      <w:proofErr w:type="spellEnd"/>
      <w:r w:rsidRPr="000B60B1">
        <w:rPr>
          <w:rFonts w:eastAsiaTheme="minorHAnsi"/>
          <w:b/>
          <w:i/>
          <w:lang w:val="ro-RO"/>
        </w:rPr>
        <w:t xml:space="preserve">/sau drumuri de </w:t>
      </w:r>
      <w:proofErr w:type="spellStart"/>
      <w:r w:rsidRPr="000B60B1">
        <w:rPr>
          <w:rFonts w:eastAsiaTheme="minorHAnsi"/>
          <w:b/>
          <w:i/>
          <w:lang w:val="ro-RO"/>
        </w:rPr>
        <w:t>legătura</w:t>
      </w:r>
      <w:proofErr w:type="spellEnd"/>
      <w:r w:rsidRPr="000B60B1">
        <w:rPr>
          <w:rFonts w:eastAsiaTheme="minorHAnsi"/>
          <w:b/>
          <w:i/>
          <w:lang w:val="ro-RO"/>
        </w:rPr>
        <w:t>̆”</w:t>
      </w:r>
      <w:r w:rsidRPr="000B60B1">
        <w:rPr>
          <w:lang w:val="ro-RO"/>
        </w:rPr>
        <w:t xml:space="preserve"> în cadrul Programului Operațional Asistență Tehnică 2014-2020, pe Axa Prioritară 1 - Acțiunea 1.1.1”Asistență orizontală pentru beneficiarii fondurilor ESI și specifică pentru beneficiarii POAT, POIM,  și POC, inclusiv instruire pentru aceștia și pentru potențialii beneficiari FESI”. </w:t>
      </w:r>
    </w:p>
    <w:p w14:paraId="0A955108" w14:textId="799510EF" w:rsidR="00FE4898" w:rsidRPr="000B60B1" w:rsidRDefault="00FE4898" w:rsidP="00FE4898">
      <w:pPr>
        <w:tabs>
          <w:tab w:val="decimal" w:pos="360"/>
          <w:tab w:val="decimal" w:pos="432"/>
        </w:tabs>
        <w:jc w:val="both"/>
        <w:rPr>
          <w:bCs/>
          <w:color w:val="000000"/>
          <w:lang w:val="ro-RO"/>
        </w:rPr>
      </w:pPr>
      <w:r w:rsidRPr="000B60B1">
        <w:rPr>
          <w:bCs/>
          <w:color w:val="000000"/>
          <w:lang w:val="ro-RO"/>
        </w:rPr>
        <w:tab/>
      </w:r>
      <w:r w:rsidRPr="000B60B1">
        <w:rPr>
          <w:bCs/>
          <w:color w:val="000000"/>
          <w:lang w:val="ro-RO"/>
        </w:rPr>
        <w:tab/>
        <w:t xml:space="preserve">Scopul proiectului este de a asigura asistență tehnică în vederea pregătirii de proiecte de  investiții mature în domeniile mobilitate urbană, regenerare urbană, infrastructură și servicii publice de turism, inclusiv obiective de patrimoniu cu potențial turistic ce urmează a fi depuse la finanțare în perioada de programare 2021-2027. </w:t>
      </w:r>
    </w:p>
    <w:p w14:paraId="0D2EE795" w14:textId="4021A7BF" w:rsidR="00B478D4" w:rsidRPr="000B60B1" w:rsidRDefault="00B478D4" w:rsidP="00FE4898">
      <w:pPr>
        <w:ind w:firstLine="720"/>
        <w:jc w:val="both"/>
        <w:rPr>
          <w:lang w:val="ro-RO"/>
        </w:rPr>
      </w:pPr>
      <w:r w:rsidRPr="000B60B1">
        <w:rPr>
          <w:lang w:val="ro-RO"/>
        </w:rPr>
        <w:t>Prin contractul de finanțare nr.1.1.151</w:t>
      </w:r>
      <w:r w:rsidR="001310D7" w:rsidRPr="000B60B1">
        <w:rPr>
          <w:lang w:val="ro-RO"/>
        </w:rPr>
        <w:t>/15.10.2021</w:t>
      </w:r>
      <w:r w:rsidRPr="000B60B1">
        <w:rPr>
          <w:lang w:val="ro-RO"/>
        </w:rPr>
        <w:t xml:space="preserve"> încheiat între MIPE și ADR Vest în parteneriat cu UAT-uri din Regiunea Vest, </w:t>
      </w:r>
      <w:r w:rsidR="0031574A" w:rsidRPr="000B60B1">
        <w:rPr>
          <w:lang w:val="ro-RO"/>
        </w:rPr>
        <w:t xml:space="preserve">pentru domeniul mobilitate urbană </w:t>
      </w:r>
      <w:r w:rsidRPr="000B60B1">
        <w:rPr>
          <w:lang w:val="ro-RO"/>
        </w:rPr>
        <w:t xml:space="preserve">a fost aprobată finanțarea </w:t>
      </w:r>
      <w:r w:rsidR="00FE4898" w:rsidRPr="000B60B1">
        <w:rPr>
          <w:lang w:val="ro-RO"/>
        </w:rPr>
        <w:t xml:space="preserve">documentațiilor tehnice prin POAT 2014-2020 </w:t>
      </w:r>
      <w:r w:rsidRPr="000B60B1">
        <w:rPr>
          <w:lang w:val="ro-RO"/>
        </w:rPr>
        <w:t xml:space="preserve">și sprijin </w:t>
      </w:r>
      <w:r w:rsidR="00FE4898" w:rsidRPr="000B60B1">
        <w:rPr>
          <w:lang w:val="ro-RO"/>
        </w:rPr>
        <w:t xml:space="preserve">tehnic </w:t>
      </w:r>
      <w:r w:rsidRPr="000B60B1">
        <w:rPr>
          <w:lang w:val="ro-RO"/>
        </w:rPr>
        <w:t xml:space="preserve">în vederea </w:t>
      </w:r>
      <w:r w:rsidR="00FE4898" w:rsidRPr="000B60B1">
        <w:rPr>
          <w:lang w:val="ro-RO"/>
        </w:rPr>
        <w:t>pregătirii de proiecte mature pentru perioada de programare 2021-2027</w:t>
      </w:r>
      <w:r w:rsidR="0031574A" w:rsidRPr="000B60B1">
        <w:rPr>
          <w:lang w:val="ro-RO"/>
        </w:rPr>
        <w:t xml:space="preserve"> pentru un număr de 3 proiecte: </w:t>
      </w:r>
    </w:p>
    <w:p w14:paraId="7C736695" w14:textId="2A08E5F0" w:rsidR="00FE4898" w:rsidRPr="000B60B1" w:rsidRDefault="00FE4898" w:rsidP="00FE4898">
      <w:pPr>
        <w:tabs>
          <w:tab w:val="decimal" w:pos="360"/>
          <w:tab w:val="decimal" w:pos="432"/>
        </w:tabs>
        <w:jc w:val="both"/>
        <w:rPr>
          <w:bCs/>
          <w:color w:val="000000"/>
          <w:lang w:val="ro-RO"/>
        </w:rPr>
      </w:pPr>
      <w:r w:rsidRPr="000B60B1">
        <w:rPr>
          <w:bCs/>
          <w:color w:val="000000"/>
          <w:lang w:val="ro-RO"/>
        </w:rPr>
        <w:tab/>
      </w:r>
      <w:r w:rsidRPr="000B60B1">
        <w:rPr>
          <w:bCs/>
          <w:color w:val="000000"/>
          <w:lang w:val="ro-RO"/>
        </w:rPr>
        <w:tab/>
        <w:t xml:space="preserve">Domeniul mobilitate urbană: </w:t>
      </w:r>
    </w:p>
    <w:p w14:paraId="35529ACB" w14:textId="7A2F1CDE" w:rsidR="00B478D4" w:rsidRPr="000B60B1" w:rsidRDefault="00B478D4" w:rsidP="00B478D4">
      <w:pPr>
        <w:pStyle w:val="Listparagraf"/>
        <w:numPr>
          <w:ilvl w:val="0"/>
          <w:numId w:val="7"/>
        </w:numPr>
        <w:tabs>
          <w:tab w:val="decimal" w:pos="360"/>
          <w:tab w:val="decimal" w:pos="432"/>
        </w:tabs>
        <w:jc w:val="both"/>
        <w:rPr>
          <w:rFonts w:ascii="Times New Roman" w:hAnsi="Times New Roman"/>
          <w:bCs/>
          <w:color w:val="000000"/>
          <w:sz w:val="24"/>
          <w:szCs w:val="24"/>
        </w:rPr>
      </w:pPr>
      <w:r w:rsidRPr="000B60B1">
        <w:rPr>
          <w:rFonts w:ascii="Times New Roman" w:hAnsi="Times New Roman"/>
          <w:bCs/>
          <w:color w:val="000000"/>
          <w:sz w:val="24"/>
          <w:szCs w:val="24"/>
        </w:rPr>
        <w:t>C9b. Inelul IV Vest: conexiunea Str. Gării – Bd. Dâmbovița;</w:t>
      </w:r>
    </w:p>
    <w:p w14:paraId="1672BA5B" w14:textId="48D3AE90" w:rsidR="00FE4898" w:rsidRPr="000B60B1" w:rsidRDefault="00FE4898" w:rsidP="00FE4898">
      <w:pPr>
        <w:pStyle w:val="Listparagraf"/>
        <w:numPr>
          <w:ilvl w:val="0"/>
          <w:numId w:val="7"/>
        </w:numPr>
        <w:autoSpaceDE w:val="0"/>
        <w:autoSpaceDN w:val="0"/>
        <w:adjustRightInd w:val="0"/>
        <w:spacing w:after="0" w:line="240" w:lineRule="auto"/>
        <w:jc w:val="both"/>
        <w:rPr>
          <w:rFonts w:ascii="Times New Roman" w:hAnsi="Times New Roman"/>
          <w:sz w:val="24"/>
          <w:szCs w:val="24"/>
          <w:lang w:eastAsia="ro-RO"/>
        </w:rPr>
      </w:pPr>
      <w:r w:rsidRPr="000B60B1">
        <w:rPr>
          <w:rFonts w:ascii="Times New Roman" w:hAnsi="Times New Roman"/>
          <w:sz w:val="24"/>
          <w:szCs w:val="24"/>
          <w:lang w:eastAsia="ro-RO"/>
        </w:rPr>
        <w:t xml:space="preserve">Reabilitare linii de tramvai </w:t>
      </w:r>
      <w:proofErr w:type="spellStart"/>
      <w:r w:rsidRPr="000B60B1">
        <w:rPr>
          <w:rFonts w:ascii="Times New Roman" w:hAnsi="Times New Roman"/>
          <w:sz w:val="24"/>
          <w:szCs w:val="24"/>
          <w:lang w:eastAsia="ro-RO"/>
        </w:rPr>
        <w:t>şi</w:t>
      </w:r>
      <w:proofErr w:type="spellEnd"/>
      <w:r w:rsidRPr="000B60B1">
        <w:rPr>
          <w:rFonts w:ascii="Times New Roman" w:hAnsi="Times New Roman"/>
          <w:sz w:val="24"/>
          <w:szCs w:val="24"/>
          <w:lang w:eastAsia="ro-RO"/>
        </w:rPr>
        <w:t xml:space="preserve"> modernizarea tramelor stradale în Municipiul Timișoara, traseul 4, B-dul Cetății;</w:t>
      </w:r>
    </w:p>
    <w:p w14:paraId="4A63F3A0" w14:textId="6A07D6F1" w:rsidR="00FE4898" w:rsidRPr="000B60B1" w:rsidRDefault="00FE4898" w:rsidP="00FE4898">
      <w:pPr>
        <w:pStyle w:val="Listparagraf"/>
        <w:numPr>
          <w:ilvl w:val="0"/>
          <w:numId w:val="7"/>
        </w:numPr>
        <w:autoSpaceDE w:val="0"/>
        <w:autoSpaceDN w:val="0"/>
        <w:adjustRightInd w:val="0"/>
        <w:spacing w:after="0" w:line="240" w:lineRule="auto"/>
        <w:jc w:val="both"/>
        <w:rPr>
          <w:rFonts w:ascii="Times New Roman" w:hAnsi="Times New Roman"/>
          <w:sz w:val="24"/>
          <w:szCs w:val="24"/>
        </w:rPr>
      </w:pPr>
      <w:r w:rsidRPr="000B60B1">
        <w:rPr>
          <w:rFonts w:ascii="Times New Roman" w:hAnsi="Times New Roman"/>
          <w:sz w:val="24"/>
          <w:szCs w:val="24"/>
          <w:lang w:eastAsia="ro-RO"/>
        </w:rPr>
        <w:t xml:space="preserve">Reabilitarea liniilor de tramvai și modernizarea tramelor stradale în Municipiul Timișoara, Traseul 2, Calea Stan </w:t>
      </w:r>
      <w:proofErr w:type="spellStart"/>
      <w:r w:rsidRPr="000B60B1">
        <w:rPr>
          <w:rFonts w:ascii="Times New Roman" w:hAnsi="Times New Roman"/>
          <w:sz w:val="24"/>
          <w:szCs w:val="24"/>
          <w:lang w:eastAsia="ro-RO"/>
        </w:rPr>
        <w:t>Vidrighin</w:t>
      </w:r>
      <w:proofErr w:type="spellEnd"/>
      <w:r w:rsidR="0031574A" w:rsidRPr="000B60B1">
        <w:rPr>
          <w:rFonts w:ascii="Times New Roman" w:hAnsi="Times New Roman"/>
          <w:sz w:val="24"/>
          <w:szCs w:val="24"/>
          <w:lang w:eastAsia="ro-RO"/>
        </w:rPr>
        <w:t>.</w:t>
      </w:r>
    </w:p>
    <w:p w14:paraId="06CD0FBD" w14:textId="77777777" w:rsidR="00FE4898" w:rsidRPr="000B60B1" w:rsidRDefault="00FE4898" w:rsidP="00FE4898">
      <w:pPr>
        <w:pStyle w:val="Listparagraf"/>
        <w:tabs>
          <w:tab w:val="decimal" w:pos="360"/>
          <w:tab w:val="decimal" w:pos="432"/>
        </w:tabs>
        <w:ind w:left="1080"/>
        <w:jc w:val="both"/>
        <w:rPr>
          <w:rFonts w:ascii="Times New Roman" w:hAnsi="Times New Roman"/>
          <w:bCs/>
          <w:color w:val="000000"/>
          <w:sz w:val="24"/>
          <w:szCs w:val="24"/>
        </w:rPr>
      </w:pPr>
    </w:p>
    <w:p w14:paraId="06D44AC6" w14:textId="181E57E4" w:rsidR="0094163C" w:rsidRPr="000B60B1" w:rsidRDefault="0029042D" w:rsidP="00FE4898">
      <w:pPr>
        <w:pStyle w:val="Listparagraf"/>
        <w:numPr>
          <w:ilvl w:val="0"/>
          <w:numId w:val="1"/>
        </w:numPr>
        <w:autoSpaceDE w:val="0"/>
        <w:autoSpaceDN w:val="0"/>
        <w:adjustRightInd w:val="0"/>
        <w:jc w:val="both"/>
        <w:rPr>
          <w:rFonts w:ascii="Times New Roman" w:hAnsi="Times New Roman"/>
          <w:b/>
          <w:color w:val="000000"/>
          <w:spacing w:val="-5"/>
          <w:sz w:val="24"/>
          <w:szCs w:val="24"/>
          <w:u w:val="single"/>
        </w:rPr>
      </w:pPr>
      <w:r w:rsidRPr="000B60B1">
        <w:rPr>
          <w:rFonts w:ascii="Times New Roman" w:hAnsi="Times New Roman"/>
          <w:b/>
          <w:color w:val="000000"/>
          <w:spacing w:val="-5"/>
          <w:sz w:val="24"/>
          <w:szCs w:val="24"/>
          <w:u w:val="single"/>
        </w:rPr>
        <w:t>Schimbă</w:t>
      </w:r>
      <w:r w:rsidR="00FC19EE" w:rsidRPr="000B60B1">
        <w:rPr>
          <w:rFonts w:ascii="Times New Roman" w:hAnsi="Times New Roman"/>
          <w:b/>
          <w:color w:val="000000"/>
          <w:spacing w:val="-5"/>
          <w:sz w:val="24"/>
          <w:szCs w:val="24"/>
          <w:u w:val="single"/>
        </w:rPr>
        <w:t>ri preconizate și rezultate aș</w:t>
      </w:r>
      <w:r w:rsidR="0094163C" w:rsidRPr="000B60B1">
        <w:rPr>
          <w:rFonts w:ascii="Times New Roman" w:hAnsi="Times New Roman"/>
          <w:b/>
          <w:color w:val="000000"/>
          <w:spacing w:val="-5"/>
          <w:sz w:val="24"/>
          <w:szCs w:val="24"/>
          <w:u w:val="single"/>
        </w:rPr>
        <w:t>teptate</w:t>
      </w:r>
    </w:p>
    <w:p w14:paraId="5C9096AF" w14:textId="77777777" w:rsidR="00660FD4" w:rsidRPr="000B60B1" w:rsidRDefault="00DD4BCD" w:rsidP="00DD4BCD">
      <w:pPr>
        <w:autoSpaceDE w:val="0"/>
        <w:autoSpaceDN w:val="0"/>
        <w:adjustRightInd w:val="0"/>
        <w:ind w:firstLine="360"/>
        <w:jc w:val="both"/>
        <w:rPr>
          <w:lang w:val="ro-RO"/>
        </w:rPr>
      </w:pPr>
      <w:r w:rsidRPr="000B60B1">
        <w:rPr>
          <w:lang w:val="ro-RO"/>
        </w:rPr>
        <w:t xml:space="preserve">Luând în considerare faptul că eligibilitatea cheltuielilor în perioada de programare 2021-2027 începe cu data de 1 ianuarie 2021, dată de la care devin eligibile cheltuielile aferente implementării proiectelor </w:t>
      </w:r>
    </w:p>
    <w:p w14:paraId="2DAB5012" w14:textId="3199640E" w:rsidR="00DD4BCD" w:rsidRPr="000B60B1" w:rsidRDefault="00660FD4" w:rsidP="00DD4BCD">
      <w:pPr>
        <w:autoSpaceDE w:val="0"/>
        <w:autoSpaceDN w:val="0"/>
        <w:adjustRightInd w:val="0"/>
        <w:ind w:firstLine="360"/>
        <w:jc w:val="both"/>
        <w:rPr>
          <w:lang w:val="ro-RO"/>
        </w:rPr>
      </w:pPr>
      <w:r w:rsidRPr="000B60B1">
        <w:rPr>
          <w:lang w:val="ro-RO"/>
        </w:rPr>
        <w:t xml:space="preserve">Deoarece de la data începerii perioadei de programare </w:t>
      </w:r>
      <w:r w:rsidR="00E76612" w:rsidRPr="000B60B1">
        <w:rPr>
          <w:lang w:val="ro-RO"/>
        </w:rPr>
        <w:t>acționează</w:t>
      </w:r>
      <w:r w:rsidR="00DD4BCD" w:rsidRPr="000B60B1">
        <w:rPr>
          <w:lang w:val="ro-RO"/>
        </w:rPr>
        <w:t xml:space="preserve"> riscul de dezangajare </w:t>
      </w:r>
      <w:r w:rsidR="00E76612" w:rsidRPr="000B60B1">
        <w:rPr>
          <w:lang w:val="ro-RO"/>
        </w:rPr>
        <w:t>eșalonat</w:t>
      </w:r>
      <w:r w:rsidR="00DD4BCD" w:rsidRPr="000B60B1">
        <w:rPr>
          <w:lang w:val="ro-RO"/>
        </w:rPr>
        <w:t xml:space="preserve"> pe durata celor 7 ani, conform regulilor prevăzute de propunerile de regulamente ale Comisiei Europene, de tipul n+2, </w:t>
      </w:r>
    </w:p>
    <w:p w14:paraId="5469F0F8" w14:textId="797B2357" w:rsidR="00660FD4" w:rsidRPr="000B60B1" w:rsidRDefault="00660FD4" w:rsidP="00660FD4">
      <w:pPr>
        <w:autoSpaceDE w:val="0"/>
        <w:autoSpaceDN w:val="0"/>
        <w:adjustRightInd w:val="0"/>
        <w:ind w:firstLine="360"/>
        <w:jc w:val="both"/>
        <w:rPr>
          <w:lang w:val="ro-RO"/>
        </w:rPr>
      </w:pPr>
      <w:r w:rsidRPr="000B60B1">
        <w:rPr>
          <w:lang w:val="ro-RO"/>
        </w:rPr>
        <w:lastRenderedPageBreak/>
        <w:t xml:space="preserve">Întrucât proiectele de infrastructură necesită perioade de timp de aproximativ 1-2 ani pentru pregătirea </w:t>
      </w:r>
      <w:proofErr w:type="spellStart"/>
      <w:r w:rsidRPr="000B60B1">
        <w:rPr>
          <w:lang w:val="ro-RO"/>
        </w:rPr>
        <w:t>şi</w:t>
      </w:r>
      <w:proofErr w:type="spellEnd"/>
      <w:r w:rsidRPr="000B60B1">
        <w:rPr>
          <w:lang w:val="ro-RO"/>
        </w:rPr>
        <w:t xml:space="preserve"> elaborarea </w:t>
      </w:r>
      <w:proofErr w:type="spellStart"/>
      <w:r w:rsidRPr="000B60B1">
        <w:rPr>
          <w:lang w:val="ro-RO"/>
        </w:rPr>
        <w:t>documentaţiilor</w:t>
      </w:r>
      <w:proofErr w:type="spellEnd"/>
      <w:r w:rsidRPr="000B60B1">
        <w:rPr>
          <w:lang w:val="ro-RO"/>
        </w:rPr>
        <w:t xml:space="preserve"> </w:t>
      </w:r>
      <w:proofErr w:type="spellStart"/>
      <w:r w:rsidRPr="000B60B1">
        <w:rPr>
          <w:lang w:val="ro-RO"/>
        </w:rPr>
        <w:t>tehnico</w:t>
      </w:r>
      <w:proofErr w:type="spellEnd"/>
      <w:r w:rsidRPr="000B60B1">
        <w:rPr>
          <w:lang w:val="ro-RO"/>
        </w:rPr>
        <w:t xml:space="preserve">-economice, respectiv pentru elaborarea </w:t>
      </w:r>
      <w:proofErr w:type="spellStart"/>
      <w:r w:rsidRPr="000B60B1">
        <w:rPr>
          <w:lang w:val="ro-RO"/>
        </w:rPr>
        <w:t>şi</w:t>
      </w:r>
      <w:proofErr w:type="spellEnd"/>
      <w:r w:rsidRPr="000B60B1">
        <w:rPr>
          <w:lang w:val="ro-RO"/>
        </w:rPr>
        <w:t xml:space="preserve"> aprobarea studiului de fezabilitate </w:t>
      </w:r>
      <w:proofErr w:type="spellStart"/>
      <w:r w:rsidRPr="000B60B1">
        <w:rPr>
          <w:lang w:val="ro-RO"/>
        </w:rPr>
        <w:t>şi</w:t>
      </w:r>
      <w:proofErr w:type="spellEnd"/>
      <w:r w:rsidRPr="000B60B1">
        <w:rPr>
          <w:lang w:val="ro-RO"/>
        </w:rPr>
        <w:t xml:space="preserve">/sau a proiectului tehnic de </w:t>
      </w:r>
      <w:proofErr w:type="spellStart"/>
      <w:r w:rsidRPr="000B60B1">
        <w:rPr>
          <w:lang w:val="ro-RO"/>
        </w:rPr>
        <w:t>execuţie</w:t>
      </w:r>
      <w:proofErr w:type="spellEnd"/>
      <w:r w:rsidRPr="000B60B1">
        <w:rPr>
          <w:lang w:val="ro-RO"/>
        </w:rPr>
        <w:t xml:space="preserve">, cu impact asupra ritmului de implementare </w:t>
      </w:r>
      <w:proofErr w:type="spellStart"/>
      <w:r w:rsidRPr="000B60B1">
        <w:rPr>
          <w:lang w:val="ro-RO"/>
        </w:rPr>
        <w:t>şi</w:t>
      </w:r>
      <w:proofErr w:type="spellEnd"/>
      <w:r w:rsidRPr="000B60B1">
        <w:rPr>
          <w:lang w:val="ro-RO"/>
        </w:rPr>
        <w:t xml:space="preserve"> a riscului de dezangajare la nivelul programelor </w:t>
      </w:r>
      <w:proofErr w:type="spellStart"/>
      <w:r w:rsidRPr="000B60B1">
        <w:rPr>
          <w:lang w:val="ro-RO"/>
        </w:rPr>
        <w:t>operaţionale</w:t>
      </w:r>
      <w:proofErr w:type="spellEnd"/>
      <w:r w:rsidRPr="000B60B1">
        <w:rPr>
          <w:lang w:val="ro-RO"/>
        </w:rPr>
        <w:t>;</w:t>
      </w:r>
    </w:p>
    <w:p w14:paraId="4878CF06" w14:textId="6F9FCE59" w:rsidR="00DD4BCD" w:rsidRPr="000B60B1" w:rsidRDefault="00DD4BCD" w:rsidP="00DD4BCD">
      <w:pPr>
        <w:autoSpaceDE w:val="0"/>
        <w:autoSpaceDN w:val="0"/>
        <w:adjustRightInd w:val="0"/>
        <w:ind w:firstLine="360"/>
        <w:jc w:val="both"/>
        <w:rPr>
          <w:lang w:val="ro-RO"/>
        </w:rPr>
      </w:pPr>
      <w:r w:rsidRPr="000B60B1">
        <w:rPr>
          <w:lang w:val="ro-RO"/>
        </w:rPr>
        <w:t xml:space="preserve">Pentru </w:t>
      </w:r>
      <w:proofErr w:type="spellStart"/>
      <w:r w:rsidRPr="000B60B1">
        <w:rPr>
          <w:lang w:val="ro-RO"/>
        </w:rPr>
        <w:t>absorbţia</w:t>
      </w:r>
      <w:proofErr w:type="spellEnd"/>
      <w:r w:rsidRPr="000B60B1">
        <w:rPr>
          <w:lang w:val="ro-RO"/>
        </w:rPr>
        <w:t xml:space="preserve"> cât mai rapidă a fondurilor europene din perioada 2021-2027 este necesară crearea unor mecanisme eficiente pentru pregătirea portofoliului de proiecte în domeniul  infrastructurii de interes local </w:t>
      </w:r>
      <w:proofErr w:type="spellStart"/>
      <w:r w:rsidRPr="000B60B1">
        <w:rPr>
          <w:lang w:val="ro-RO"/>
        </w:rPr>
        <w:t>şi</w:t>
      </w:r>
      <w:proofErr w:type="spellEnd"/>
      <w:r w:rsidRPr="000B60B1">
        <w:rPr>
          <w:lang w:val="ro-RO"/>
        </w:rPr>
        <w:t xml:space="preserve"> regional</w:t>
      </w:r>
      <w:r w:rsidR="00660FD4" w:rsidRPr="000B60B1">
        <w:rPr>
          <w:lang w:val="ro-RO"/>
        </w:rPr>
        <w:t xml:space="preserve">. </w:t>
      </w:r>
    </w:p>
    <w:p w14:paraId="57A6F2F7" w14:textId="334B8750" w:rsidR="00080D28" w:rsidRPr="000B60B1" w:rsidRDefault="007E4DF4" w:rsidP="00660FD4">
      <w:pPr>
        <w:tabs>
          <w:tab w:val="decimal" w:pos="360"/>
          <w:tab w:val="decimal" w:pos="432"/>
        </w:tabs>
        <w:jc w:val="both"/>
        <w:rPr>
          <w:i/>
          <w:lang w:val="ro-RO"/>
        </w:rPr>
      </w:pPr>
      <w:r w:rsidRPr="000B60B1">
        <w:rPr>
          <w:bCs/>
          <w:color w:val="000000"/>
          <w:lang w:val="ro-RO"/>
        </w:rPr>
        <w:tab/>
      </w:r>
      <w:r w:rsidR="00A91841" w:rsidRPr="000B60B1">
        <w:rPr>
          <w:bCs/>
          <w:color w:val="000000"/>
          <w:lang w:val="ro-RO"/>
        </w:rPr>
        <w:tab/>
      </w:r>
      <w:r w:rsidRPr="000B60B1">
        <w:rPr>
          <w:bCs/>
          <w:color w:val="000000"/>
          <w:lang w:val="ro-RO"/>
        </w:rPr>
        <w:tab/>
      </w:r>
    </w:p>
    <w:p w14:paraId="3AC3CEFD" w14:textId="4A31D63B" w:rsidR="00080D28" w:rsidRPr="000B60B1" w:rsidRDefault="00080D28" w:rsidP="000F4C93">
      <w:pPr>
        <w:pStyle w:val="Listparagraf"/>
        <w:numPr>
          <w:ilvl w:val="0"/>
          <w:numId w:val="1"/>
        </w:numPr>
        <w:spacing w:after="0" w:line="240" w:lineRule="auto"/>
        <w:jc w:val="both"/>
        <w:rPr>
          <w:rFonts w:ascii="Times New Roman" w:hAnsi="Times New Roman"/>
          <w:b/>
          <w:spacing w:val="-1"/>
          <w:sz w:val="24"/>
          <w:szCs w:val="24"/>
          <w:u w:val="single"/>
        </w:rPr>
      </w:pPr>
      <w:r w:rsidRPr="000B60B1">
        <w:rPr>
          <w:rFonts w:ascii="Times New Roman" w:hAnsi="Times New Roman"/>
          <w:b/>
          <w:spacing w:val="-1"/>
          <w:sz w:val="24"/>
          <w:szCs w:val="24"/>
          <w:u w:val="single"/>
        </w:rPr>
        <w:t>Alte informații</w:t>
      </w:r>
    </w:p>
    <w:p w14:paraId="3BDCC3EF" w14:textId="3BE66E88" w:rsidR="00660FD4" w:rsidRPr="000B60B1" w:rsidRDefault="00D936AB" w:rsidP="00660FD4">
      <w:pPr>
        <w:ind w:firstLine="360"/>
        <w:jc w:val="both"/>
        <w:rPr>
          <w:rStyle w:val="salnbdy"/>
          <w:lang w:val="ro-RO"/>
        </w:rPr>
      </w:pPr>
      <w:r w:rsidRPr="000B60B1">
        <w:rPr>
          <w:rStyle w:val="salnbdy"/>
          <w:lang w:val="ro-RO"/>
        </w:rPr>
        <w:t>În conformitate cu prevederile OUG nr.88/2020,</w:t>
      </w:r>
      <w:r w:rsidR="0031574A" w:rsidRPr="000B60B1">
        <w:rPr>
          <w:rStyle w:val="salnbdy"/>
          <w:lang w:val="ro-RO"/>
        </w:rPr>
        <w:t xml:space="preserve"> </w:t>
      </w:r>
      <w:r w:rsidR="00660FD4" w:rsidRPr="000B60B1">
        <w:rPr>
          <w:rStyle w:val="salnbdy"/>
          <w:lang w:val="ro-RO"/>
        </w:rPr>
        <w:t xml:space="preserve"> </w:t>
      </w:r>
      <w:r w:rsidR="0031574A" w:rsidRPr="000B60B1">
        <w:rPr>
          <w:rStyle w:val="salnbdy"/>
          <w:lang w:val="ro-RO"/>
        </w:rPr>
        <w:t xml:space="preserve">pregătirea și </w:t>
      </w:r>
      <w:r w:rsidR="00660FD4" w:rsidRPr="000B60B1">
        <w:rPr>
          <w:rStyle w:val="salnbdy"/>
          <w:lang w:val="ro-RO"/>
        </w:rPr>
        <w:t>depune</w:t>
      </w:r>
      <w:r w:rsidR="0031574A" w:rsidRPr="000B60B1">
        <w:rPr>
          <w:rStyle w:val="salnbdy"/>
          <w:lang w:val="ro-RO"/>
        </w:rPr>
        <w:t xml:space="preserve">rea de </w:t>
      </w:r>
      <w:r w:rsidR="00660FD4" w:rsidRPr="000B60B1">
        <w:rPr>
          <w:rStyle w:val="salnbdy"/>
          <w:lang w:val="ro-RO"/>
        </w:rPr>
        <w:t xml:space="preserve">cereri de </w:t>
      </w:r>
      <w:proofErr w:type="spellStart"/>
      <w:r w:rsidR="00660FD4" w:rsidRPr="000B60B1">
        <w:rPr>
          <w:rStyle w:val="salnbdy"/>
          <w:lang w:val="ro-RO"/>
        </w:rPr>
        <w:t>finanţare</w:t>
      </w:r>
      <w:proofErr w:type="spellEnd"/>
      <w:r w:rsidR="00660FD4" w:rsidRPr="000B60B1">
        <w:rPr>
          <w:rStyle w:val="salnbdy"/>
          <w:lang w:val="ro-RO"/>
        </w:rPr>
        <w:t xml:space="preserve"> </w:t>
      </w:r>
      <w:r w:rsidR="0031574A" w:rsidRPr="000B60B1">
        <w:rPr>
          <w:rStyle w:val="salnbdy"/>
          <w:lang w:val="ro-RO"/>
        </w:rPr>
        <w:t>în cadrul apelurilor de proiecte din perioada de programare 2021-</w:t>
      </w:r>
      <w:r w:rsidR="0031574A" w:rsidRPr="000B60B1">
        <w:rPr>
          <w:rStyle w:val="highlightred"/>
          <w:lang w:val="ro-RO"/>
        </w:rPr>
        <w:t>2027</w:t>
      </w:r>
      <w:r w:rsidR="0031574A" w:rsidRPr="000B60B1">
        <w:rPr>
          <w:rStyle w:val="salnbdy"/>
          <w:lang w:val="ro-RO"/>
        </w:rPr>
        <w:t xml:space="preserve">, în </w:t>
      </w:r>
      <w:proofErr w:type="spellStart"/>
      <w:r w:rsidR="0031574A" w:rsidRPr="000B60B1">
        <w:rPr>
          <w:rStyle w:val="salnbdy"/>
          <w:lang w:val="ro-RO"/>
        </w:rPr>
        <w:t>condiţiile</w:t>
      </w:r>
      <w:proofErr w:type="spellEnd"/>
      <w:r w:rsidR="0031574A" w:rsidRPr="000B60B1">
        <w:rPr>
          <w:rStyle w:val="salnbdy"/>
          <w:lang w:val="ro-RO"/>
        </w:rPr>
        <w:t xml:space="preserve"> prevăzute de ghidurile solicitantului </w:t>
      </w:r>
      <w:r w:rsidRPr="000B60B1">
        <w:rPr>
          <w:rStyle w:val="salnbdy"/>
          <w:lang w:val="ro-RO"/>
        </w:rPr>
        <w:t>este obligator</w:t>
      </w:r>
      <w:r w:rsidR="000F4C93" w:rsidRPr="000B60B1">
        <w:rPr>
          <w:rStyle w:val="salnbdy"/>
          <w:lang w:val="ro-RO"/>
        </w:rPr>
        <w:t>ie</w:t>
      </w:r>
      <w:r w:rsidRPr="000B60B1">
        <w:rPr>
          <w:rStyle w:val="salnbdy"/>
          <w:lang w:val="ro-RO"/>
        </w:rPr>
        <w:t xml:space="preserve"> </w:t>
      </w:r>
      <w:r w:rsidR="00660FD4" w:rsidRPr="000B60B1">
        <w:rPr>
          <w:rStyle w:val="salnbdy"/>
          <w:lang w:val="ro-RO"/>
        </w:rPr>
        <w:t xml:space="preserve">pentru proiectele pentru care au fost pregătite </w:t>
      </w:r>
      <w:proofErr w:type="spellStart"/>
      <w:r w:rsidR="00660FD4" w:rsidRPr="000B60B1">
        <w:rPr>
          <w:rStyle w:val="salnbdy"/>
          <w:lang w:val="ro-RO"/>
        </w:rPr>
        <w:t>documentaţiile</w:t>
      </w:r>
      <w:proofErr w:type="spellEnd"/>
      <w:r w:rsidR="00660FD4" w:rsidRPr="000B60B1">
        <w:rPr>
          <w:rStyle w:val="salnbdy"/>
          <w:lang w:val="ro-RO"/>
        </w:rPr>
        <w:t xml:space="preserve"> </w:t>
      </w:r>
      <w:proofErr w:type="spellStart"/>
      <w:r w:rsidR="00660FD4" w:rsidRPr="000B60B1">
        <w:rPr>
          <w:rStyle w:val="salnbdy"/>
          <w:lang w:val="ro-RO"/>
        </w:rPr>
        <w:t>tehnico</w:t>
      </w:r>
      <w:proofErr w:type="spellEnd"/>
      <w:r w:rsidR="00660FD4" w:rsidRPr="000B60B1">
        <w:rPr>
          <w:rStyle w:val="salnbdy"/>
          <w:lang w:val="ro-RO"/>
        </w:rPr>
        <w:t>-economice,.</w:t>
      </w:r>
    </w:p>
    <w:p w14:paraId="7A5EBA62" w14:textId="77777777" w:rsidR="00D936AB" w:rsidRPr="000B60B1" w:rsidRDefault="00D936AB" w:rsidP="00660FD4">
      <w:pPr>
        <w:ind w:firstLine="360"/>
        <w:jc w:val="both"/>
        <w:rPr>
          <w:lang w:val="ro-RO"/>
        </w:rPr>
      </w:pPr>
    </w:p>
    <w:p w14:paraId="0BC33587" w14:textId="77777777" w:rsidR="0094163C" w:rsidRPr="000B60B1" w:rsidRDefault="00080D28" w:rsidP="00080D28">
      <w:pPr>
        <w:ind w:left="360"/>
        <w:jc w:val="both"/>
        <w:rPr>
          <w:b/>
          <w:spacing w:val="-1"/>
          <w:u w:val="single"/>
          <w:lang w:val="ro-RO"/>
        </w:rPr>
      </w:pPr>
      <w:r w:rsidRPr="000B60B1">
        <w:rPr>
          <w:b/>
          <w:spacing w:val="-1"/>
          <w:lang w:val="ro-RO"/>
        </w:rPr>
        <w:t>4.</w:t>
      </w:r>
      <w:r w:rsidRPr="000B60B1">
        <w:rPr>
          <w:b/>
          <w:spacing w:val="-1"/>
          <w:u w:val="single"/>
          <w:lang w:val="ro-RO"/>
        </w:rPr>
        <w:t xml:space="preserve"> </w:t>
      </w:r>
      <w:r w:rsidR="0094163C" w:rsidRPr="000B60B1">
        <w:rPr>
          <w:b/>
          <w:spacing w:val="-1"/>
          <w:u w:val="single"/>
          <w:lang w:val="ro-RO"/>
        </w:rPr>
        <w:t>Concluzii</w:t>
      </w:r>
    </w:p>
    <w:p w14:paraId="3E925D6F" w14:textId="1D563F9E" w:rsidR="00D936AB" w:rsidRPr="000B60B1" w:rsidRDefault="00A91FDC" w:rsidP="000970A8">
      <w:pPr>
        <w:jc w:val="both"/>
        <w:rPr>
          <w:rStyle w:val="salnbdy"/>
          <w:lang w:val="ro-RO"/>
        </w:rPr>
      </w:pPr>
      <w:r w:rsidRPr="000B60B1">
        <w:rPr>
          <w:rStyle w:val="salnbdy"/>
          <w:lang w:val="ro-RO"/>
        </w:rPr>
        <w:t>Având în vedere cele expuse mai sus, considerăm necesar și oportun</w:t>
      </w:r>
      <w:r w:rsidR="00D936AB" w:rsidRPr="000B60B1">
        <w:rPr>
          <w:rStyle w:val="salnbdy"/>
          <w:lang w:val="ro-RO"/>
        </w:rPr>
        <w:t xml:space="preserve"> aprobarea:</w:t>
      </w:r>
    </w:p>
    <w:p w14:paraId="4AAF79CB" w14:textId="05ACBFFF" w:rsidR="00E76612" w:rsidRPr="00E76612" w:rsidRDefault="00E76612" w:rsidP="00E76612">
      <w:pPr>
        <w:pStyle w:val="Listparagraf"/>
        <w:numPr>
          <w:ilvl w:val="0"/>
          <w:numId w:val="11"/>
        </w:numPr>
        <w:jc w:val="both"/>
        <w:rPr>
          <w:rStyle w:val="salnbdy"/>
          <w:rFonts w:ascii="Times New Roman" w:eastAsia="Times New Roman" w:hAnsi="Times New Roman"/>
          <w:sz w:val="24"/>
          <w:szCs w:val="24"/>
        </w:rPr>
      </w:pPr>
      <w:r w:rsidRPr="00E76612">
        <w:rPr>
          <w:rStyle w:val="salnbdy"/>
          <w:rFonts w:ascii="Times New Roman" w:eastAsia="Times New Roman" w:hAnsi="Times New Roman"/>
          <w:sz w:val="24"/>
          <w:szCs w:val="24"/>
        </w:rPr>
        <w:t>Metodologiei și a listei proiectelor prioritare aflate în execuție, din Strategia Integrata de Dezvoltare a Polului de Creștere Timisoara 2015-2023, care vor fi depuse spre finanțare în cadrul Intervenției Regionale 4.1 Mobilitate urbană sustenabilă a Programului Regional Vest 2021-2027;</w:t>
      </w:r>
    </w:p>
    <w:p w14:paraId="77B995CF" w14:textId="0A0B020C" w:rsidR="00D936AB" w:rsidRPr="00E76612" w:rsidRDefault="00E76612" w:rsidP="00E76612">
      <w:pPr>
        <w:pStyle w:val="Listparagraf"/>
        <w:numPr>
          <w:ilvl w:val="0"/>
          <w:numId w:val="11"/>
        </w:numPr>
        <w:jc w:val="both"/>
        <w:rPr>
          <w:rStyle w:val="salnbdy"/>
          <w:rFonts w:ascii="Times New Roman" w:eastAsia="Times New Roman" w:hAnsi="Times New Roman"/>
          <w:sz w:val="24"/>
          <w:szCs w:val="24"/>
        </w:rPr>
      </w:pPr>
      <w:r w:rsidRPr="00E76612">
        <w:rPr>
          <w:rStyle w:val="salnbdy"/>
          <w:rFonts w:ascii="Times New Roman" w:eastAsia="Times New Roman" w:hAnsi="Times New Roman"/>
          <w:sz w:val="24"/>
          <w:szCs w:val="24"/>
        </w:rPr>
        <w:t>Listei de proiecte complementare în logica priorității de investiții, care sunt finanțate din bugetul local, în valoare de minim 10% din alocarea primită în cadrul PR Vest 2021-2027</w:t>
      </w:r>
      <w:r>
        <w:rPr>
          <w:rStyle w:val="salnbdy"/>
          <w:rFonts w:ascii="Times New Roman" w:eastAsia="Times New Roman" w:hAnsi="Times New Roman"/>
          <w:sz w:val="24"/>
          <w:szCs w:val="24"/>
        </w:rPr>
        <w:t>.</w:t>
      </w:r>
    </w:p>
    <w:p w14:paraId="482713EE" w14:textId="1E345D11" w:rsidR="0084307C" w:rsidRPr="000B60B1" w:rsidRDefault="0084307C" w:rsidP="000970A8">
      <w:pPr>
        <w:jc w:val="both"/>
        <w:rPr>
          <w:spacing w:val="-1"/>
          <w:lang w:val="ro-RO"/>
        </w:rPr>
      </w:pPr>
    </w:p>
    <w:p w14:paraId="59E31337" w14:textId="77777777" w:rsidR="0084307C" w:rsidRPr="000B60B1" w:rsidRDefault="0084307C" w:rsidP="000970A8">
      <w:pPr>
        <w:jc w:val="both"/>
        <w:rPr>
          <w:spacing w:val="-1"/>
          <w:lang w:val="ro-RO"/>
        </w:rPr>
      </w:pPr>
    </w:p>
    <w:p w14:paraId="41F2CEE8" w14:textId="77777777" w:rsidR="000970A8" w:rsidRPr="000B60B1" w:rsidRDefault="000970A8" w:rsidP="000970A8">
      <w:pPr>
        <w:jc w:val="both"/>
        <w:rPr>
          <w:spacing w:val="-1"/>
          <w:lang w:val="ro-RO"/>
        </w:rPr>
      </w:pPr>
    </w:p>
    <w:p w14:paraId="1AF874CC" w14:textId="027097A0" w:rsidR="0094163C" w:rsidRPr="000B60B1" w:rsidRDefault="0094163C" w:rsidP="00556548">
      <w:pPr>
        <w:rPr>
          <w:b/>
          <w:lang w:val="ro-RO"/>
        </w:rPr>
      </w:pPr>
      <w:r w:rsidRPr="000B60B1">
        <w:rPr>
          <w:b/>
          <w:lang w:val="ro-RO"/>
        </w:rPr>
        <w:t>PRIMAR</w:t>
      </w:r>
      <w:r w:rsidR="00FA3B66" w:rsidRPr="000B60B1">
        <w:rPr>
          <w:b/>
          <w:lang w:val="ro-RO"/>
        </w:rPr>
        <w:t>,</w:t>
      </w:r>
      <w:r w:rsidRPr="000B60B1">
        <w:rPr>
          <w:b/>
          <w:lang w:val="ro-RO"/>
        </w:rPr>
        <w:tab/>
      </w:r>
      <w:r w:rsidR="008370FA" w:rsidRPr="000B60B1">
        <w:rPr>
          <w:b/>
          <w:lang w:val="ro-RO"/>
        </w:rPr>
        <w:tab/>
      </w:r>
      <w:r w:rsidR="008370FA" w:rsidRPr="000B60B1">
        <w:rPr>
          <w:b/>
          <w:lang w:val="ro-RO"/>
        </w:rPr>
        <w:tab/>
      </w:r>
      <w:r w:rsidR="001310D7" w:rsidRPr="000B60B1">
        <w:rPr>
          <w:b/>
          <w:lang w:val="ro-RO"/>
        </w:rPr>
        <w:tab/>
      </w:r>
      <w:r w:rsidR="001310D7" w:rsidRPr="000B60B1">
        <w:rPr>
          <w:b/>
          <w:lang w:val="ro-RO"/>
        </w:rPr>
        <w:tab/>
      </w:r>
      <w:r w:rsidR="001804DF" w:rsidRPr="000B60B1">
        <w:rPr>
          <w:b/>
          <w:lang w:val="ro-RO"/>
        </w:rPr>
        <w:tab/>
      </w:r>
      <w:r w:rsidR="001804DF" w:rsidRPr="000B60B1">
        <w:rPr>
          <w:b/>
          <w:lang w:val="ro-RO"/>
        </w:rPr>
        <w:tab/>
      </w:r>
      <w:r w:rsidR="001804DF" w:rsidRPr="000B60B1">
        <w:rPr>
          <w:b/>
          <w:lang w:val="ro-RO"/>
        </w:rPr>
        <w:tab/>
        <w:t xml:space="preserve"> </w:t>
      </w:r>
      <w:r w:rsidR="008370FA" w:rsidRPr="000B60B1">
        <w:rPr>
          <w:b/>
          <w:lang w:val="ro-RO"/>
        </w:rPr>
        <w:t xml:space="preserve">       </w:t>
      </w:r>
      <w:r w:rsidR="002C43E3" w:rsidRPr="000B60B1">
        <w:rPr>
          <w:b/>
          <w:lang w:val="ro-RO"/>
        </w:rPr>
        <w:t xml:space="preserve">      </w:t>
      </w:r>
      <w:r w:rsidR="001804DF" w:rsidRPr="000B60B1">
        <w:rPr>
          <w:b/>
          <w:lang w:val="ro-RO"/>
        </w:rPr>
        <w:t>VICEPRIMAR</w:t>
      </w:r>
      <w:r w:rsidR="00FA3B66" w:rsidRPr="000B60B1">
        <w:rPr>
          <w:b/>
          <w:lang w:val="ro-RO"/>
        </w:rPr>
        <w:t>,</w:t>
      </w:r>
    </w:p>
    <w:p w14:paraId="48A579C5" w14:textId="31915B93" w:rsidR="002C43E3" w:rsidRPr="000B60B1" w:rsidRDefault="00CB14B1" w:rsidP="00556548">
      <w:pPr>
        <w:rPr>
          <w:b/>
          <w:lang w:val="ro-RO"/>
        </w:rPr>
      </w:pPr>
      <w:r w:rsidRPr="000B60B1">
        <w:rPr>
          <w:b/>
          <w:lang w:val="ro-RO"/>
        </w:rPr>
        <w:t>DOMINIC FRITZ</w:t>
      </w:r>
      <w:r w:rsidR="00556548" w:rsidRPr="000B60B1">
        <w:rPr>
          <w:b/>
          <w:lang w:val="ro-RO"/>
        </w:rPr>
        <w:tab/>
      </w:r>
      <w:r w:rsidR="00556548" w:rsidRPr="000B60B1">
        <w:rPr>
          <w:b/>
          <w:lang w:val="ro-RO"/>
        </w:rPr>
        <w:tab/>
      </w:r>
      <w:r w:rsidR="00556548" w:rsidRPr="000B60B1">
        <w:rPr>
          <w:b/>
          <w:lang w:val="ro-RO"/>
        </w:rPr>
        <w:tab/>
      </w:r>
      <w:r w:rsidR="001804DF" w:rsidRPr="000B60B1">
        <w:rPr>
          <w:b/>
          <w:lang w:val="ro-RO"/>
        </w:rPr>
        <w:tab/>
      </w:r>
      <w:r w:rsidR="001804DF" w:rsidRPr="000B60B1">
        <w:rPr>
          <w:b/>
          <w:lang w:val="ro-RO"/>
        </w:rPr>
        <w:tab/>
      </w:r>
      <w:r w:rsidR="001804DF" w:rsidRPr="000B60B1">
        <w:rPr>
          <w:b/>
          <w:lang w:val="ro-RO"/>
        </w:rPr>
        <w:tab/>
      </w:r>
      <w:r w:rsidR="001804DF" w:rsidRPr="000B60B1">
        <w:rPr>
          <w:b/>
          <w:lang w:val="ro-RO"/>
        </w:rPr>
        <w:tab/>
      </w:r>
      <w:r w:rsidR="00556548" w:rsidRPr="000B60B1">
        <w:rPr>
          <w:b/>
          <w:lang w:val="ro-RO"/>
        </w:rPr>
        <w:tab/>
      </w:r>
      <w:r w:rsidR="008370FA" w:rsidRPr="000B60B1">
        <w:rPr>
          <w:b/>
          <w:lang w:val="ro-RO"/>
        </w:rPr>
        <w:t xml:space="preserve">  </w:t>
      </w:r>
      <w:r w:rsidR="002C43E3" w:rsidRPr="000B60B1">
        <w:rPr>
          <w:b/>
          <w:lang w:val="ro-RO"/>
        </w:rPr>
        <w:t xml:space="preserve"> </w:t>
      </w:r>
      <w:r w:rsidR="001804DF" w:rsidRPr="000B60B1">
        <w:rPr>
          <w:b/>
          <w:caps/>
          <w:lang w:val="ro-RO"/>
        </w:rPr>
        <w:t>RUBEN LAȚCĂU</w:t>
      </w:r>
    </w:p>
    <w:p w14:paraId="0F3D553C" w14:textId="77777777" w:rsidR="0094163C" w:rsidRPr="000B60B1" w:rsidRDefault="002C43E3" w:rsidP="00556548">
      <w:pPr>
        <w:rPr>
          <w:b/>
          <w:caps/>
          <w:lang w:val="ro-RO"/>
        </w:rPr>
      </w:pPr>
      <w:r w:rsidRPr="000B60B1">
        <w:rPr>
          <w:b/>
          <w:lang w:val="ro-RO"/>
        </w:rPr>
        <w:tab/>
      </w:r>
      <w:r w:rsidRPr="000B60B1">
        <w:rPr>
          <w:b/>
          <w:lang w:val="ro-RO"/>
        </w:rPr>
        <w:tab/>
      </w:r>
      <w:r w:rsidRPr="000B60B1">
        <w:rPr>
          <w:b/>
          <w:lang w:val="ro-RO"/>
        </w:rPr>
        <w:tab/>
      </w:r>
      <w:r w:rsidRPr="000B60B1">
        <w:rPr>
          <w:b/>
          <w:lang w:val="ro-RO"/>
        </w:rPr>
        <w:tab/>
      </w:r>
      <w:r w:rsidRPr="000B60B1">
        <w:rPr>
          <w:b/>
          <w:lang w:val="ro-RO"/>
        </w:rPr>
        <w:tab/>
      </w:r>
      <w:r w:rsidRPr="000B60B1">
        <w:rPr>
          <w:b/>
          <w:lang w:val="ro-RO"/>
        </w:rPr>
        <w:tab/>
        <w:t xml:space="preserve">   </w:t>
      </w:r>
      <w:r w:rsidR="0094163C" w:rsidRPr="000B60B1">
        <w:rPr>
          <w:b/>
          <w:caps/>
          <w:lang w:val="ro-RO"/>
        </w:rPr>
        <w:tab/>
      </w:r>
    </w:p>
    <w:p w14:paraId="3EFB8A08" w14:textId="77777777" w:rsidR="00B919ED" w:rsidRPr="000B60B1" w:rsidRDefault="0094163C" w:rsidP="00B5400E">
      <w:pPr>
        <w:ind w:firstLine="720"/>
        <w:rPr>
          <w:b/>
          <w:lang w:val="ro-RO"/>
        </w:rPr>
      </w:pPr>
      <w:r w:rsidRPr="000B60B1">
        <w:rPr>
          <w:b/>
          <w:lang w:val="ro-RO"/>
        </w:rPr>
        <w:tab/>
      </w:r>
      <w:r w:rsidRPr="000B60B1">
        <w:rPr>
          <w:b/>
          <w:lang w:val="ro-RO"/>
        </w:rPr>
        <w:tab/>
      </w:r>
      <w:r w:rsidRPr="000B60B1">
        <w:rPr>
          <w:b/>
          <w:lang w:val="ro-RO"/>
        </w:rPr>
        <w:tab/>
      </w:r>
      <w:r w:rsidRPr="000B60B1">
        <w:rPr>
          <w:b/>
          <w:lang w:val="ro-RO"/>
        </w:rPr>
        <w:tab/>
      </w:r>
    </w:p>
    <w:p w14:paraId="52EB2754" w14:textId="77777777" w:rsidR="00B919ED" w:rsidRPr="000B60B1" w:rsidRDefault="00B919ED" w:rsidP="00B5400E">
      <w:pPr>
        <w:ind w:firstLine="720"/>
        <w:rPr>
          <w:b/>
          <w:lang w:val="ro-RO"/>
        </w:rPr>
      </w:pPr>
    </w:p>
    <w:p w14:paraId="225093DD" w14:textId="77777777" w:rsidR="000970A8" w:rsidRPr="000B60B1" w:rsidRDefault="000970A8" w:rsidP="00B5400E">
      <w:pPr>
        <w:ind w:firstLine="720"/>
        <w:rPr>
          <w:b/>
          <w:lang w:val="ro-RO"/>
        </w:rPr>
      </w:pPr>
    </w:p>
    <w:p w14:paraId="084550AB" w14:textId="77777777" w:rsidR="003A453C" w:rsidRPr="000B60B1" w:rsidRDefault="003A453C" w:rsidP="00B5400E">
      <w:pPr>
        <w:ind w:firstLine="720"/>
        <w:rPr>
          <w:b/>
          <w:lang w:val="ro-RO"/>
        </w:rPr>
      </w:pPr>
    </w:p>
    <w:p w14:paraId="66345941" w14:textId="77777777" w:rsidR="003A453C" w:rsidRPr="000B60B1" w:rsidRDefault="003A453C" w:rsidP="00B5400E">
      <w:pPr>
        <w:ind w:firstLine="720"/>
        <w:rPr>
          <w:b/>
          <w:lang w:val="ro-RO"/>
        </w:rPr>
      </w:pPr>
    </w:p>
    <w:p w14:paraId="0151081B" w14:textId="77777777" w:rsidR="003A453C" w:rsidRPr="000B60B1" w:rsidRDefault="003A453C" w:rsidP="00B5400E">
      <w:pPr>
        <w:ind w:firstLine="720"/>
        <w:rPr>
          <w:b/>
          <w:lang w:val="ro-RO"/>
        </w:rPr>
      </w:pPr>
    </w:p>
    <w:p w14:paraId="2F6AA4B7" w14:textId="77777777" w:rsidR="003A453C" w:rsidRPr="000B60B1" w:rsidRDefault="003A453C" w:rsidP="00B5400E">
      <w:pPr>
        <w:ind w:firstLine="720"/>
        <w:rPr>
          <w:b/>
          <w:lang w:val="ro-RO"/>
        </w:rPr>
      </w:pPr>
    </w:p>
    <w:p w14:paraId="293DCAA9" w14:textId="77777777" w:rsidR="003A453C" w:rsidRPr="000B60B1" w:rsidRDefault="003A453C" w:rsidP="00B5400E">
      <w:pPr>
        <w:ind w:firstLine="720"/>
        <w:rPr>
          <w:b/>
          <w:lang w:val="ro-RO"/>
        </w:rPr>
      </w:pPr>
    </w:p>
    <w:p w14:paraId="4294887D" w14:textId="77777777" w:rsidR="00F82DD6" w:rsidRPr="000B60B1" w:rsidRDefault="00F82DD6" w:rsidP="00B5400E">
      <w:pPr>
        <w:ind w:firstLine="720"/>
        <w:rPr>
          <w:b/>
          <w:lang w:val="ro-RO"/>
        </w:rPr>
      </w:pPr>
    </w:p>
    <w:p w14:paraId="14DCB832" w14:textId="77777777" w:rsidR="0084307C" w:rsidRPr="000B60B1" w:rsidRDefault="0084307C" w:rsidP="0084307C">
      <w:pPr>
        <w:rPr>
          <w:sz w:val="20"/>
          <w:szCs w:val="20"/>
          <w:lang w:val="ro-RO"/>
        </w:rPr>
      </w:pPr>
    </w:p>
    <w:p w14:paraId="0E7B2387" w14:textId="77777777" w:rsidR="0084307C" w:rsidRPr="000B60B1" w:rsidRDefault="0084307C" w:rsidP="0084307C">
      <w:pPr>
        <w:rPr>
          <w:sz w:val="20"/>
          <w:szCs w:val="20"/>
          <w:lang w:val="ro-RO"/>
        </w:rPr>
      </w:pPr>
    </w:p>
    <w:p w14:paraId="40469617" w14:textId="77777777" w:rsidR="0084307C" w:rsidRPr="000B60B1" w:rsidRDefault="0084307C" w:rsidP="0084307C">
      <w:pPr>
        <w:rPr>
          <w:sz w:val="20"/>
          <w:szCs w:val="20"/>
          <w:lang w:val="ro-RO"/>
        </w:rPr>
      </w:pPr>
    </w:p>
    <w:p w14:paraId="5766895F" w14:textId="77777777" w:rsidR="0084307C" w:rsidRPr="000B60B1" w:rsidRDefault="0084307C" w:rsidP="0084307C">
      <w:pPr>
        <w:rPr>
          <w:sz w:val="20"/>
          <w:szCs w:val="20"/>
          <w:lang w:val="ro-RO"/>
        </w:rPr>
      </w:pPr>
    </w:p>
    <w:p w14:paraId="05F539AD" w14:textId="77777777" w:rsidR="0084307C" w:rsidRPr="000B60B1" w:rsidRDefault="0084307C" w:rsidP="0084307C">
      <w:pPr>
        <w:rPr>
          <w:sz w:val="20"/>
          <w:szCs w:val="20"/>
          <w:lang w:val="ro-RO"/>
        </w:rPr>
      </w:pPr>
    </w:p>
    <w:p w14:paraId="75744C52" w14:textId="77777777" w:rsidR="0084307C" w:rsidRPr="000B60B1" w:rsidRDefault="0084307C" w:rsidP="0084307C">
      <w:pPr>
        <w:rPr>
          <w:sz w:val="20"/>
          <w:szCs w:val="20"/>
          <w:lang w:val="ro-RO"/>
        </w:rPr>
      </w:pPr>
    </w:p>
    <w:p w14:paraId="7D4FCA9A" w14:textId="77777777" w:rsidR="0084307C" w:rsidRPr="000B60B1" w:rsidRDefault="0084307C" w:rsidP="0084307C">
      <w:pPr>
        <w:rPr>
          <w:sz w:val="20"/>
          <w:szCs w:val="20"/>
          <w:lang w:val="ro-RO"/>
        </w:rPr>
      </w:pPr>
    </w:p>
    <w:p w14:paraId="543AFE22" w14:textId="77777777" w:rsidR="0084307C" w:rsidRPr="000B60B1" w:rsidRDefault="0084307C" w:rsidP="0084307C">
      <w:pPr>
        <w:rPr>
          <w:sz w:val="20"/>
          <w:szCs w:val="20"/>
          <w:lang w:val="ro-RO"/>
        </w:rPr>
      </w:pPr>
    </w:p>
    <w:p w14:paraId="4EF76378" w14:textId="77777777" w:rsidR="0084307C" w:rsidRPr="000B60B1" w:rsidRDefault="0084307C" w:rsidP="0084307C">
      <w:pPr>
        <w:rPr>
          <w:sz w:val="20"/>
          <w:szCs w:val="20"/>
          <w:lang w:val="ro-RO"/>
        </w:rPr>
      </w:pPr>
    </w:p>
    <w:p w14:paraId="0AAA0B58" w14:textId="77777777" w:rsidR="0084307C" w:rsidRPr="000B60B1" w:rsidRDefault="0084307C" w:rsidP="0084307C">
      <w:pPr>
        <w:rPr>
          <w:sz w:val="20"/>
          <w:szCs w:val="20"/>
          <w:lang w:val="ro-RO"/>
        </w:rPr>
      </w:pPr>
    </w:p>
    <w:p w14:paraId="57450E1B" w14:textId="6A8B3911" w:rsidR="0094163C" w:rsidRPr="000B60B1" w:rsidRDefault="0084307C" w:rsidP="0084307C">
      <w:pPr>
        <w:rPr>
          <w:color w:val="C0504D"/>
          <w:sz w:val="20"/>
          <w:szCs w:val="20"/>
          <w:lang w:val="ro-RO"/>
        </w:rPr>
      </w:pPr>
      <w:r w:rsidRPr="000B60B1">
        <w:rPr>
          <w:sz w:val="20"/>
          <w:szCs w:val="20"/>
          <w:lang w:val="ro-RO"/>
        </w:rPr>
        <w:t>N</w:t>
      </w:r>
      <w:r w:rsidR="0094163C" w:rsidRPr="000B60B1">
        <w:rPr>
          <w:sz w:val="20"/>
          <w:szCs w:val="20"/>
          <w:lang w:val="ro-RO"/>
        </w:rPr>
        <w:t>OTĂ: Elementele de natură tehnică, de detaliu, se vor regăsi în raportul de specialitate si, dacă se impune,  în nota de fundamentare.</w:t>
      </w:r>
      <w:r w:rsidR="0094163C" w:rsidRPr="000B60B1">
        <w:rPr>
          <w:sz w:val="20"/>
          <w:szCs w:val="20"/>
          <w:lang w:val="ro-RO"/>
        </w:rPr>
        <w:tab/>
      </w:r>
      <w:r w:rsidR="0094163C" w:rsidRPr="000B60B1">
        <w:rPr>
          <w:sz w:val="20"/>
          <w:szCs w:val="20"/>
          <w:lang w:val="ro-RO"/>
        </w:rPr>
        <w:tab/>
      </w:r>
      <w:r w:rsidR="0094163C" w:rsidRPr="000B60B1">
        <w:rPr>
          <w:sz w:val="20"/>
          <w:szCs w:val="20"/>
          <w:lang w:val="ro-RO"/>
        </w:rPr>
        <w:tab/>
      </w:r>
      <w:r w:rsidR="0094163C" w:rsidRPr="000B60B1">
        <w:rPr>
          <w:sz w:val="20"/>
          <w:szCs w:val="20"/>
          <w:lang w:val="ro-RO"/>
        </w:rPr>
        <w:tab/>
      </w:r>
    </w:p>
    <w:sectPr w:rsidR="0094163C" w:rsidRPr="000B60B1" w:rsidSect="00725362">
      <w:footerReference w:type="default" r:id="rId7"/>
      <w:pgSz w:w="12240" w:h="15840"/>
      <w:pgMar w:top="1135" w:right="1041" w:bottom="1134" w:left="1417" w:header="708"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63734" w14:textId="77777777" w:rsidR="00DC0E4A" w:rsidRDefault="00DC0E4A" w:rsidP="0079056E">
      <w:r>
        <w:separator/>
      </w:r>
    </w:p>
  </w:endnote>
  <w:endnote w:type="continuationSeparator" w:id="0">
    <w:p w14:paraId="2586AF5B" w14:textId="77777777" w:rsidR="00DC0E4A" w:rsidRDefault="00DC0E4A" w:rsidP="00790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93C3" w14:textId="77777777" w:rsidR="0079056E" w:rsidRDefault="0079056E">
    <w:pPr>
      <w:pStyle w:val="Subsol"/>
    </w:pPr>
    <w:r>
      <w:rPr>
        <w:sz w:val="22"/>
        <w:szCs w:val="22"/>
        <w:lang w:val="ro-RO"/>
      </w:rPr>
      <w:tab/>
    </w:r>
    <w:r>
      <w:rPr>
        <w:sz w:val="22"/>
        <w:szCs w:val="22"/>
        <w:lang w:val="ro-RO"/>
      </w:rPr>
      <w:tab/>
    </w:r>
    <w:r w:rsidRPr="00B5400E">
      <w:rPr>
        <w:sz w:val="22"/>
        <w:szCs w:val="22"/>
        <w:lang w:val="ro-RO"/>
      </w:rPr>
      <w:t>Cod FO53-03,Ver.3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B14D4" w14:textId="77777777" w:rsidR="00DC0E4A" w:rsidRDefault="00DC0E4A" w:rsidP="0079056E">
      <w:r>
        <w:separator/>
      </w:r>
    </w:p>
  </w:footnote>
  <w:footnote w:type="continuationSeparator" w:id="0">
    <w:p w14:paraId="1232AB7A" w14:textId="77777777" w:rsidR="00DC0E4A" w:rsidRDefault="00DC0E4A" w:rsidP="00790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4F4E"/>
    <w:multiLevelType w:val="hybridMultilevel"/>
    <w:tmpl w:val="6CDCC142"/>
    <w:lvl w:ilvl="0" w:tplc="0418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 w15:restartNumberingAfterBreak="0">
    <w:nsid w:val="06D07ED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BC0017B"/>
    <w:multiLevelType w:val="hybridMultilevel"/>
    <w:tmpl w:val="5E28827C"/>
    <w:lvl w:ilvl="0" w:tplc="8D9873AE">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31839E5"/>
    <w:multiLevelType w:val="hybridMultilevel"/>
    <w:tmpl w:val="8B104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B0211D"/>
    <w:multiLevelType w:val="hybridMultilevel"/>
    <w:tmpl w:val="74FEC514"/>
    <w:lvl w:ilvl="0" w:tplc="0D76A8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07556"/>
    <w:multiLevelType w:val="hybridMultilevel"/>
    <w:tmpl w:val="E736C41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B3B323D"/>
    <w:multiLevelType w:val="hybridMultilevel"/>
    <w:tmpl w:val="64CC596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63DC4AB8"/>
    <w:multiLevelType w:val="hybridMultilevel"/>
    <w:tmpl w:val="8298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2381707">
    <w:abstractNumId w:val="10"/>
  </w:num>
  <w:num w:numId="2" w16cid:durableId="3439553">
    <w:abstractNumId w:val="2"/>
  </w:num>
  <w:num w:numId="3" w16cid:durableId="679091446">
    <w:abstractNumId w:val="7"/>
  </w:num>
  <w:num w:numId="4" w16cid:durableId="1969167188">
    <w:abstractNumId w:val="1"/>
  </w:num>
  <w:num w:numId="5" w16cid:durableId="816454544">
    <w:abstractNumId w:val="9"/>
  </w:num>
  <w:num w:numId="6" w16cid:durableId="314072250">
    <w:abstractNumId w:val="6"/>
  </w:num>
  <w:num w:numId="7" w16cid:durableId="964895302">
    <w:abstractNumId w:val="5"/>
  </w:num>
  <w:num w:numId="8" w16cid:durableId="822238458">
    <w:abstractNumId w:val="3"/>
  </w:num>
  <w:num w:numId="9" w16cid:durableId="1012802382">
    <w:abstractNumId w:val="8"/>
  </w:num>
  <w:num w:numId="10" w16cid:durableId="1606114511">
    <w:abstractNumId w:val="4"/>
  </w:num>
  <w:num w:numId="11" w16cid:durableId="158853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055A"/>
    <w:rsid w:val="00035BBB"/>
    <w:rsid w:val="00050D4D"/>
    <w:rsid w:val="00072601"/>
    <w:rsid w:val="00080D28"/>
    <w:rsid w:val="00084520"/>
    <w:rsid w:val="00091198"/>
    <w:rsid w:val="000970A8"/>
    <w:rsid w:val="000A12C5"/>
    <w:rsid w:val="000A620B"/>
    <w:rsid w:val="000A729A"/>
    <w:rsid w:val="000B0931"/>
    <w:rsid w:val="000B60B1"/>
    <w:rsid w:val="000E3CF1"/>
    <w:rsid w:val="000F3406"/>
    <w:rsid w:val="000F4C93"/>
    <w:rsid w:val="000F751C"/>
    <w:rsid w:val="0011044D"/>
    <w:rsid w:val="00120E50"/>
    <w:rsid w:val="00126BA6"/>
    <w:rsid w:val="001310D7"/>
    <w:rsid w:val="00131B66"/>
    <w:rsid w:val="00155A12"/>
    <w:rsid w:val="00162AC8"/>
    <w:rsid w:val="001804DF"/>
    <w:rsid w:val="001E3A71"/>
    <w:rsid w:val="001F78C6"/>
    <w:rsid w:val="002207BA"/>
    <w:rsid w:val="00225AB9"/>
    <w:rsid w:val="00233596"/>
    <w:rsid w:val="00237B0E"/>
    <w:rsid w:val="00237DF9"/>
    <w:rsid w:val="002441ED"/>
    <w:rsid w:val="00250855"/>
    <w:rsid w:val="00251F5E"/>
    <w:rsid w:val="00275248"/>
    <w:rsid w:val="00287B39"/>
    <w:rsid w:val="0029042D"/>
    <w:rsid w:val="002919FB"/>
    <w:rsid w:val="002A163B"/>
    <w:rsid w:val="002B0168"/>
    <w:rsid w:val="002C43E3"/>
    <w:rsid w:val="002F50F5"/>
    <w:rsid w:val="00307C76"/>
    <w:rsid w:val="003112B1"/>
    <w:rsid w:val="0031574A"/>
    <w:rsid w:val="00322FE9"/>
    <w:rsid w:val="003366DE"/>
    <w:rsid w:val="00350E86"/>
    <w:rsid w:val="00380CDA"/>
    <w:rsid w:val="003953FA"/>
    <w:rsid w:val="003A453C"/>
    <w:rsid w:val="003A46DD"/>
    <w:rsid w:val="003B52EF"/>
    <w:rsid w:val="003D17DC"/>
    <w:rsid w:val="003D3267"/>
    <w:rsid w:val="003F7017"/>
    <w:rsid w:val="00421F27"/>
    <w:rsid w:val="00421F3F"/>
    <w:rsid w:val="00433B75"/>
    <w:rsid w:val="00453676"/>
    <w:rsid w:val="00457F38"/>
    <w:rsid w:val="00491AD7"/>
    <w:rsid w:val="0049309F"/>
    <w:rsid w:val="004A10C8"/>
    <w:rsid w:val="004B0385"/>
    <w:rsid w:val="004D0802"/>
    <w:rsid w:val="004D1C73"/>
    <w:rsid w:val="004E0C24"/>
    <w:rsid w:val="004E4C72"/>
    <w:rsid w:val="005005E5"/>
    <w:rsid w:val="00513A09"/>
    <w:rsid w:val="00556548"/>
    <w:rsid w:val="0055669B"/>
    <w:rsid w:val="00563CF1"/>
    <w:rsid w:val="00574EC9"/>
    <w:rsid w:val="005B39BF"/>
    <w:rsid w:val="005C7E04"/>
    <w:rsid w:val="005E2AE2"/>
    <w:rsid w:val="005E3A5E"/>
    <w:rsid w:val="005F163E"/>
    <w:rsid w:val="005F26D4"/>
    <w:rsid w:val="00603903"/>
    <w:rsid w:val="006331A5"/>
    <w:rsid w:val="00655511"/>
    <w:rsid w:val="00660FD4"/>
    <w:rsid w:val="00672AAD"/>
    <w:rsid w:val="006736E0"/>
    <w:rsid w:val="006B135B"/>
    <w:rsid w:val="006C4EBB"/>
    <w:rsid w:val="006C61EC"/>
    <w:rsid w:val="006D6192"/>
    <w:rsid w:val="006E14CE"/>
    <w:rsid w:val="006E1587"/>
    <w:rsid w:val="006E1903"/>
    <w:rsid w:val="006F28CD"/>
    <w:rsid w:val="00702703"/>
    <w:rsid w:val="00707CEE"/>
    <w:rsid w:val="00725362"/>
    <w:rsid w:val="00727AF5"/>
    <w:rsid w:val="00775FF6"/>
    <w:rsid w:val="0079056E"/>
    <w:rsid w:val="00793BB4"/>
    <w:rsid w:val="007E4DF4"/>
    <w:rsid w:val="007F1B42"/>
    <w:rsid w:val="0080721B"/>
    <w:rsid w:val="00811E27"/>
    <w:rsid w:val="008259F1"/>
    <w:rsid w:val="00825DA2"/>
    <w:rsid w:val="008347D4"/>
    <w:rsid w:val="008370FA"/>
    <w:rsid w:val="00841A58"/>
    <w:rsid w:val="0084307C"/>
    <w:rsid w:val="00861168"/>
    <w:rsid w:val="008740B7"/>
    <w:rsid w:val="00874DCB"/>
    <w:rsid w:val="008B303B"/>
    <w:rsid w:val="008B5B03"/>
    <w:rsid w:val="008C111F"/>
    <w:rsid w:val="008D5990"/>
    <w:rsid w:val="008E0C05"/>
    <w:rsid w:val="008E39BD"/>
    <w:rsid w:val="008F055A"/>
    <w:rsid w:val="00901F7F"/>
    <w:rsid w:val="00904F35"/>
    <w:rsid w:val="00923998"/>
    <w:rsid w:val="0094163C"/>
    <w:rsid w:val="009543BE"/>
    <w:rsid w:val="009813B5"/>
    <w:rsid w:val="009A68F7"/>
    <w:rsid w:val="009C5D12"/>
    <w:rsid w:val="00A246DE"/>
    <w:rsid w:val="00A6319D"/>
    <w:rsid w:val="00A64B07"/>
    <w:rsid w:val="00A820AD"/>
    <w:rsid w:val="00A91841"/>
    <w:rsid w:val="00A91FDC"/>
    <w:rsid w:val="00AE5D43"/>
    <w:rsid w:val="00AE6A8B"/>
    <w:rsid w:val="00AF68C0"/>
    <w:rsid w:val="00B07F8B"/>
    <w:rsid w:val="00B27D89"/>
    <w:rsid w:val="00B478D4"/>
    <w:rsid w:val="00B5400E"/>
    <w:rsid w:val="00B919ED"/>
    <w:rsid w:val="00BA0F90"/>
    <w:rsid w:val="00BD5B09"/>
    <w:rsid w:val="00C0120A"/>
    <w:rsid w:val="00C21961"/>
    <w:rsid w:val="00C75706"/>
    <w:rsid w:val="00C762CB"/>
    <w:rsid w:val="00C76935"/>
    <w:rsid w:val="00CB14B1"/>
    <w:rsid w:val="00CC0641"/>
    <w:rsid w:val="00CC4CB4"/>
    <w:rsid w:val="00CE7FEB"/>
    <w:rsid w:val="00CF0A74"/>
    <w:rsid w:val="00D12678"/>
    <w:rsid w:val="00D575CA"/>
    <w:rsid w:val="00D7530E"/>
    <w:rsid w:val="00D80CBA"/>
    <w:rsid w:val="00D936AB"/>
    <w:rsid w:val="00DB2263"/>
    <w:rsid w:val="00DC0E4A"/>
    <w:rsid w:val="00DC620D"/>
    <w:rsid w:val="00DD0003"/>
    <w:rsid w:val="00DD2612"/>
    <w:rsid w:val="00DD4BCD"/>
    <w:rsid w:val="00DE6F32"/>
    <w:rsid w:val="00DE7D74"/>
    <w:rsid w:val="00E46A09"/>
    <w:rsid w:val="00E64045"/>
    <w:rsid w:val="00E745DF"/>
    <w:rsid w:val="00E76612"/>
    <w:rsid w:val="00E80D5F"/>
    <w:rsid w:val="00E912F2"/>
    <w:rsid w:val="00E965C0"/>
    <w:rsid w:val="00EC47EE"/>
    <w:rsid w:val="00ED40B1"/>
    <w:rsid w:val="00EE0B68"/>
    <w:rsid w:val="00EE39B4"/>
    <w:rsid w:val="00EF00F4"/>
    <w:rsid w:val="00F57DCB"/>
    <w:rsid w:val="00F6595D"/>
    <w:rsid w:val="00F67558"/>
    <w:rsid w:val="00F82DD6"/>
    <w:rsid w:val="00F91B3E"/>
    <w:rsid w:val="00F95AB0"/>
    <w:rsid w:val="00FA3B66"/>
    <w:rsid w:val="00FA5B29"/>
    <w:rsid w:val="00FA5E49"/>
    <w:rsid w:val="00FB76DA"/>
    <w:rsid w:val="00FC19EE"/>
    <w:rsid w:val="00FD2A74"/>
    <w:rsid w:val="00FE4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9203F6"/>
  <w15:docId w15:val="{CD6445BA-2367-4736-9FD4-622972FF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5A"/>
    <w:rPr>
      <w:rFonts w:eastAsia="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ist Paragraph1,Forth level,List1,body 2,List Paragraph11,Listă colorată - Accentuare 11,Bullet,Citation List,Akapit z listą BS,Outlines a.b.c.,List_Paragraph,Multilevel para_II,Akapit z lista BS,numbered list,2,OBC Bullet"/>
    <w:basedOn w:val="Normal"/>
    <w:link w:val="ListparagrafCaracter"/>
    <w:qFormat/>
    <w:rsid w:val="008F055A"/>
    <w:pPr>
      <w:spacing w:after="200" w:line="276" w:lineRule="auto"/>
      <w:ind w:left="720"/>
      <w:contextualSpacing/>
    </w:pPr>
    <w:rPr>
      <w:rFonts w:ascii="Calibri" w:eastAsia="Calibri" w:hAnsi="Calibri"/>
      <w:sz w:val="22"/>
      <w:szCs w:val="22"/>
      <w:lang w:val="ro-RO"/>
    </w:rPr>
  </w:style>
  <w:style w:type="paragraph" w:styleId="Frspaiere">
    <w:name w:val="No Spacing"/>
    <w:uiPriority w:val="99"/>
    <w:qFormat/>
    <w:rsid w:val="008F055A"/>
    <w:rPr>
      <w:rFonts w:ascii="Calibri" w:hAnsi="Calibri"/>
      <w:lang w:val="ro-RO"/>
    </w:rPr>
  </w:style>
  <w:style w:type="paragraph" w:styleId="Antet">
    <w:name w:val="header"/>
    <w:basedOn w:val="Normal"/>
    <w:link w:val="AntetCaracter"/>
    <w:uiPriority w:val="99"/>
    <w:semiHidden/>
    <w:unhideWhenUsed/>
    <w:rsid w:val="0079056E"/>
    <w:pPr>
      <w:tabs>
        <w:tab w:val="center" w:pos="4680"/>
        <w:tab w:val="right" w:pos="9360"/>
      </w:tabs>
    </w:pPr>
  </w:style>
  <w:style w:type="character" w:customStyle="1" w:styleId="AntetCaracter">
    <w:name w:val="Antet Caracter"/>
    <w:basedOn w:val="Fontdeparagrafimplicit"/>
    <w:link w:val="Antet"/>
    <w:uiPriority w:val="99"/>
    <w:semiHidden/>
    <w:rsid w:val="0079056E"/>
    <w:rPr>
      <w:rFonts w:eastAsia="Times New Roman"/>
      <w:sz w:val="24"/>
      <w:szCs w:val="24"/>
    </w:rPr>
  </w:style>
  <w:style w:type="paragraph" w:styleId="Subsol">
    <w:name w:val="footer"/>
    <w:basedOn w:val="Normal"/>
    <w:link w:val="SubsolCaracter"/>
    <w:uiPriority w:val="99"/>
    <w:semiHidden/>
    <w:unhideWhenUsed/>
    <w:rsid w:val="0079056E"/>
    <w:pPr>
      <w:tabs>
        <w:tab w:val="center" w:pos="4680"/>
        <w:tab w:val="right" w:pos="9360"/>
      </w:tabs>
    </w:pPr>
  </w:style>
  <w:style w:type="character" w:customStyle="1" w:styleId="SubsolCaracter">
    <w:name w:val="Subsol Caracter"/>
    <w:basedOn w:val="Fontdeparagrafimplicit"/>
    <w:link w:val="Subsol"/>
    <w:uiPriority w:val="99"/>
    <w:semiHidden/>
    <w:rsid w:val="0079056E"/>
    <w:rPr>
      <w:rFonts w:eastAsia="Times New Roman"/>
      <w:sz w:val="24"/>
      <w:szCs w:val="24"/>
    </w:r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numbered list Caracter"/>
    <w:link w:val="Listparagraf"/>
    <w:qFormat/>
    <w:locked/>
    <w:rsid w:val="00B478D4"/>
    <w:rPr>
      <w:rFonts w:ascii="Calibri" w:hAnsi="Calibri"/>
      <w:lang w:val="ro-RO"/>
    </w:rPr>
  </w:style>
  <w:style w:type="character" w:customStyle="1" w:styleId="spar">
    <w:name w:val="s_par"/>
    <w:basedOn w:val="Fontdeparagrafimplicit"/>
    <w:rsid w:val="00DD4BCD"/>
  </w:style>
  <w:style w:type="character" w:customStyle="1" w:styleId="highlightred">
    <w:name w:val="highlightred"/>
    <w:basedOn w:val="Fontdeparagrafimplicit"/>
    <w:rsid w:val="00DD4BCD"/>
  </w:style>
  <w:style w:type="character" w:customStyle="1" w:styleId="highlight">
    <w:name w:val="highlight"/>
    <w:basedOn w:val="Fontdeparagrafimplicit"/>
    <w:rsid w:val="00DD4BCD"/>
  </w:style>
  <w:style w:type="character" w:customStyle="1" w:styleId="saln">
    <w:name w:val="s_aln"/>
    <w:basedOn w:val="Fontdeparagrafimplicit"/>
    <w:rsid w:val="00660FD4"/>
  </w:style>
  <w:style w:type="character" w:customStyle="1" w:styleId="salnbdy">
    <w:name w:val="s_aln_bdy"/>
    <w:basedOn w:val="Fontdeparagrafimplicit"/>
    <w:rsid w:val="00660FD4"/>
  </w:style>
  <w:style w:type="character" w:customStyle="1" w:styleId="salnttl">
    <w:name w:val="s_aln_ttl"/>
    <w:basedOn w:val="Fontdeparagrafimplicit"/>
    <w:rsid w:val="00660FD4"/>
  </w:style>
  <w:style w:type="paragraph" w:styleId="NormalWeb">
    <w:name w:val="Normal (Web)"/>
    <w:basedOn w:val="Normal"/>
    <w:uiPriority w:val="99"/>
    <w:unhideWhenUsed/>
    <w:rsid w:val="00727AF5"/>
    <w:pPr>
      <w:spacing w:before="100" w:beforeAutospacing="1" w:after="100" w:afterAutospacing="1"/>
    </w:pPr>
    <w:rPr>
      <w:rFonts w:ascii="Times" w:eastAsia="MS Mincho" w:hAnsi="Times"/>
      <w:sz w:val="20"/>
      <w:szCs w:val="20"/>
    </w:rPr>
  </w:style>
  <w:style w:type="paragraph" w:styleId="TextnBalon">
    <w:name w:val="Balloon Text"/>
    <w:basedOn w:val="Normal"/>
    <w:link w:val="TextnBalonCaracter"/>
    <w:uiPriority w:val="99"/>
    <w:semiHidden/>
    <w:unhideWhenUsed/>
    <w:rsid w:val="00E76612"/>
    <w:rPr>
      <w:rFonts w:ascii="Tahoma" w:hAnsi="Tahoma" w:cs="Tahoma"/>
      <w:sz w:val="16"/>
      <w:szCs w:val="16"/>
      <w:lang w:val="ro-RO"/>
    </w:rPr>
  </w:style>
  <w:style w:type="character" w:customStyle="1" w:styleId="TextnBalonCaracter">
    <w:name w:val="Text în Balon Caracter"/>
    <w:basedOn w:val="Fontdeparagrafimplicit"/>
    <w:link w:val="TextnBalon"/>
    <w:uiPriority w:val="99"/>
    <w:semiHidden/>
    <w:rsid w:val="00E76612"/>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679</Words>
  <Characters>3943</Characters>
  <Application>Microsoft Office Word</Application>
  <DocSecurity>0</DocSecurity>
  <Lines>32</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PMT</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rcanceal</dc:creator>
  <cp:lastModifiedBy>Adriana DEACONU</cp:lastModifiedBy>
  <cp:revision>5</cp:revision>
  <cp:lastPrinted>2023-09-11T06:35:00Z</cp:lastPrinted>
  <dcterms:created xsi:type="dcterms:W3CDTF">2023-08-26T20:53:00Z</dcterms:created>
  <dcterms:modified xsi:type="dcterms:W3CDTF">2023-09-11T06:35:00Z</dcterms:modified>
</cp:coreProperties>
</file>