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B5" w:rsidRPr="009247B5" w:rsidRDefault="009247B5" w:rsidP="009247B5">
      <w:pPr>
        <w:spacing w:after="0"/>
        <w:rPr>
          <w:rFonts w:ascii="Times New Roman" w:hAnsi="Times New Roman" w:cs="Times New Roman"/>
        </w:rPr>
      </w:pPr>
      <w:r w:rsidRPr="009247B5">
        <w:rPr>
          <w:rFonts w:ascii="Times New Roman" w:hAnsi="Times New Roman" w:cs="Times New Roman"/>
        </w:rPr>
        <w:t xml:space="preserve">CONSILIUL LOCAL AL MUNICIPIULUI TIMIŞOARA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9247B5">
        <w:rPr>
          <w:rFonts w:ascii="Times New Roman" w:hAnsi="Times New Roman" w:cs="Times New Roman"/>
          <w:b/>
        </w:rPr>
        <w:t xml:space="preserve">Aprobat,  </w:t>
      </w:r>
    </w:p>
    <w:p w:rsidR="009247B5" w:rsidRPr="009247B5" w:rsidRDefault="009247B5" w:rsidP="009247B5">
      <w:pPr>
        <w:spacing w:after="0"/>
        <w:rPr>
          <w:rFonts w:ascii="Times New Roman" w:hAnsi="Times New Roman" w:cs="Times New Roman"/>
        </w:rPr>
      </w:pPr>
      <w:r w:rsidRPr="009247B5">
        <w:rPr>
          <w:rFonts w:ascii="Times New Roman" w:hAnsi="Times New Roman" w:cs="Times New Roman"/>
        </w:rPr>
        <w:t xml:space="preserve">Direcţia  de Asistenţă Socială Comunitară Timişoara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9247B5">
        <w:rPr>
          <w:rFonts w:ascii="Times New Roman" w:hAnsi="Times New Roman" w:cs="Times New Roman"/>
        </w:rPr>
        <w:t xml:space="preserve">   PRIMAR </w:t>
      </w:r>
    </w:p>
    <w:p w:rsidR="009247B5" w:rsidRPr="009247B5" w:rsidRDefault="009247B5" w:rsidP="009247B5">
      <w:pPr>
        <w:spacing w:after="0"/>
        <w:rPr>
          <w:rFonts w:ascii="Times New Roman" w:hAnsi="Times New Roman" w:cs="Times New Roman"/>
        </w:rPr>
      </w:pPr>
      <w:r w:rsidRPr="009247B5">
        <w:rPr>
          <w:rFonts w:ascii="Times New Roman" w:hAnsi="Times New Roman" w:cs="Times New Roman"/>
        </w:rPr>
        <w:t xml:space="preserve">Nr. </w:t>
      </w:r>
      <w:r w:rsidR="0015348E">
        <w:rPr>
          <w:rFonts w:ascii="Times New Roman" w:hAnsi="Times New Roman" w:cs="Times New Roman"/>
        </w:rPr>
        <w:t>4157/28.09.2015</w:t>
      </w:r>
      <w:r w:rsidRPr="009247B5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="00AC6915">
        <w:rPr>
          <w:rFonts w:ascii="Times New Roman" w:hAnsi="Times New Roman" w:cs="Times New Roman"/>
        </w:rPr>
        <w:t xml:space="preserve">                                   </w:t>
      </w:r>
      <w:r w:rsidRPr="009247B5">
        <w:rPr>
          <w:rFonts w:ascii="Times New Roman" w:hAnsi="Times New Roman" w:cs="Times New Roman"/>
        </w:rPr>
        <w:t xml:space="preserve"> NICOLAE ROBU</w:t>
      </w:r>
    </w:p>
    <w:p w:rsidR="009247B5" w:rsidRPr="009247B5" w:rsidRDefault="009247B5" w:rsidP="009247B5">
      <w:pPr>
        <w:spacing w:after="0"/>
        <w:rPr>
          <w:rFonts w:ascii="Times New Roman" w:hAnsi="Times New Roman" w:cs="Times New Roman"/>
        </w:rPr>
      </w:pPr>
    </w:p>
    <w:p w:rsidR="009247B5" w:rsidRPr="009247B5" w:rsidRDefault="009247B5" w:rsidP="009247B5">
      <w:pPr>
        <w:spacing w:after="0"/>
        <w:jc w:val="center"/>
        <w:rPr>
          <w:rFonts w:ascii="Times New Roman" w:hAnsi="Times New Roman" w:cs="Times New Roman"/>
          <w:b/>
        </w:rPr>
      </w:pPr>
      <w:r w:rsidRPr="009247B5">
        <w:rPr>
          <w:rFonts w:ascii="Times New Roman" w:hAnsi="Times New Roman" w:cs="Times New Roman"/>
          <w:b/>
        </w:rPr>
        <w:t>R E F E R A T</w:t>
      </w:r>
    </w:p>
    <w:p w:rsidR="00656A44" w:rsidRDefault="009247B5" w:rsidP="00A812C6">
      <w:pPr>
        <w:spacing w:after="0"/>
        <w:jc w:val="center"/>
        <w:rPr>
          <w:rFonts w:ascii="Times New Roman" w:hAnsi="Times New Roman" w:cs="Times New Roman"/>
          <w:b/>
        </w:rPr>
      </w:pPr>
      <w:r w:rsidRPr="009247B5">
        <w:rPr>
          <w:rFonts w:ascii="Times New Roman" w:hAnsi="Times New Roman" w:cs="Times New Roman"/>
          <w:b/>
        </w:rPr>
        <w:t xml:space="preserve">privind </w:t>
      </w:r>
      <w:r w:rsidRPr="009247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reglementarea</w:t>
      </w:r>
      <w:r w:rsidR="00426A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procedurilor de parcurs în vederea</w:t>
      </w:r>
      <w:r w:rsidRPr="009247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acordării subvențiilor din bugetul local în baza Legii nr. 34/1998 privind acordarea unor subvenții asociațiilor și fundațiilor române cu personalitate juridică, care înființează și administrează unități de asistență socială</w:t>
      </w:r>
    </w:p>
    <w:p w:rsidR="00A812C6" w:rsidRPr="00A812C6" w:rsidRDefault="00A812C6" w:rsidP="00A812C6">
      <w:pPr>
        <w:spacing w:after="0"/>
        <w:jc w:val="center"/>
        <w:rPr>
          <w:rFonts w:ascii="Times New Roman" w:hAnsi="Times New Roman" w:cs="Times New Roman"/>
          <w:b/>
        </w:rPr>
      </w:pPr>
    </w:p>
    <w:p w:rsidR="00FB2A90" w:rsidRPr="001C3E78" w:rsidRDefault="00FB2A90" w:rsidP="002B7E98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1C3E78">
        <w:rPr>
          <w:rFonts w:ascii="Times New Roman" w:hAnsi="Times New Roman" w:cs="Times New Roman"/>
        </w:rPr>
        <w:t>Direcția de Asistență Socială Comunitară a Municipiului Timișoara</w:t>
      </w:r>
      <w:r w:rsidR="00CB43B0">
        <w:rPr>
          <w:rFonts w:ascii="Times New Roman" w:hAnsi="Times New Roman" w:cs="Times New Roman"/>
        </w:rPr>
        <w:t xml:space="preserve"> </w:t>
      </w:r>
      <w:r w:rsidR="00AD2AE2">
        <w:rPr>
          <w:rFonts w:ascii="Times New Roman" w:hAnsi="Times New Roman" w:cs="Times New Roman"/>
        </w:rPr>
        <w:t>ca</w:t>
      </w:r>
      <w:r w:rsidRPr="001C3E78">
        <w:rPr>
          <w:rFonts w:ascii="Times New Roman" w:hAnsi="Times New Roman" w:cs="Times New Roman"/>
        </w:rPr>
        <w:t xml:space="preserve"> serviciu public </w:t>
      </w:r>
      <w:r w:rsidR="00793051">
        <w:rPr>
          <w:rFonts w:ascii="Times New Roman" w:hAnsi="Times New Roman" w:cs="Times New Roman"/>
        </w:rPr>
        <w:t xml:space="preserve">de asistență socială care </w:t>
      </w:r>
      <w:r w:rsidRPr="001C3E78">
        <w:rPr>
          <w:rFonts w:ascii="Times New Roman" w:hAnsi="Times New Roman" w:cs="Times New Roman"/>
        </w:rPr>
        <w:t>funcţionează sub autoritatea Consiliului L</w:t>
      </w:r>
      <w:r w:rsidR="007D6904">
        <w:rPr>
          <w:rFonts w:ascii="Times New Roman" w:hAnsi="Times New Roman" w:cs="Times New Roman"/>
        </w:rPr>
        <w:t>ocal al Municipiului Timişoara, furnizează</w:t>
      </w:r>
      <w:r w:rsidRPr="001C3E78">
        <w:rPr>
          <w:rFonts w:ascii="Times New Roman" w:hAnsi="Times New Roman" w:cs="Times New Roman"/>
        </w:rPr>
        <w:t xml:space="preserve"> servicii sociale ș</w:t>
      </w:r>
      <w:r w:rsidR="007D6904">
        <w:rPr>
          <w:rFonts w:ascii="Times New Roman" w:hAnsi="Times New Roman" w:cs="Times New Roman"/>
        </w:rPr>
        <w:t>i acordă beneficii sociale pentru cetățenii municipiului Timișoara aflați în situații de dificultate socială.</w:t>
      </w:r>
    </w:p>
    <w:p w:rsidR="000626D6" w:rsidRPr="001C3E78" w:rsidRDefault="00C72314" w:rsidP="002B7E98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1C3E78">
        <w:rPr>
          <w:rFonts w:ascii="Times New Roman" w:hAnsi="Times New Roman" w:cs="Times New Roman"/>
        </w:rPr>
        <w:t xml:space="preserve">Pentru </w:t>
      </w:r>
      <w:r w:rsidR="009B7044">
        <w:rPr>
          <w:rFonts w:ascii="Times New Roman" w:hAnsi="Times New Roman" w:cs="Times New Roman"/>
        </w:rPr>
        <w:t>a completa serviciile sociale furnizate de</w:t>
      </w:r>
      <w:r w:rsidR="009B7044" w:rsidRPr="009B7044">
        <w:rPr>
          <w:rFonts w:ascii="Times New Roman" w:hAnsi="Times New Roman" w:cs="Times New Roman"/>
        </w:rPr>
        <w:t xml:space="preserve"> </w:t>
      </w:r>
      <w:r w:rsidR="009B7044" w:rsidRPr="001C3E78">
        <w:rPr>
          <w:rFonts w:ascii="Times New Roman" w:hAnsi="Times New Roman" w:cs="Times New Roman"/>
        </w:rPr>
        <w:t>Direcția de Asistență Socială Comunitară</w:t>
      </w:r>
      <w:r w:rsidR="009B7044">
        <w:rPr>
          <w:rFonts w:ascii="Times New Roman" w:hAnsi="Times New Roman" w:cs="Times New Roman"/>
        </w:rPr>
        <w:t xml:space="preserve"> și </w:t>
      </w:r>
      <w:r w:rsidRPr="001C3E78">
        <w:rPr>
          <w:rFonts w:ascii="Times New Roman" w:hAnsi="Times New Roman" w:cs="Times New Roman"/>
        </w:rPr>
        <w:t xml:space="preserve">a veni în sprijinul organizațiilor neguvernamentale care furnizează servicii sociale pentru cetățenii municipiului Timișoara, </w:t>
      </w:r>
      <w:r w:rsidR="009B7044">
        <w:rPr>
          <w:rFonts w:ascii="Times New Roman" w:hAnsi="Times New Roman" w:cs="Times New Roman"/>
        </w:rPr>
        <w:t>au fost</w:t>
      </w:r>
      <w:r w:rsidRPr="001C3E78">
        <w:rPr>
          <w:rFonts w:ascii="Times New Roman" w:hAnsi="Times New Roman" w:cs="Times New Roman"/>
        </w:rPr>
        <w:t xml:space="preserve"> încheiate</w:t>
      </w:r>
      <w:r w:rsidR="00985782" w:rsidRPr="001C3E78">
        <w:rPr>
          <w:rFonts w:ascii="Times New Roman" w:hAnsi="Times New Roman" w:cs="Times New Roman"/>
        </w:rPr>
        <w:t xml:space="preserve"> </w:t>
      </w:r>
      <w:r w:rsidRPr="001C3E78">
        <w:rPr>
          <w:rFonts w:ascii="Times New Roman" w:hAnsi="Times New Roman" w:cs="Times New Roman"/>
        </w:rPr>
        <w:t xml:space="preserve">convenții de parteneriat </w:t>
      </w:r>
      <w:r w:rsidR="00783D52" w:rsidRPr="001C3E78">
        <w:rPr>
          <w:rFonts w:ascii="Times New Roman" w:hAnsi="Times New Roman" w:cs="Times New Roman"/>
        </w:rPr>
        <w:t xml:space="preserve">între Consiliul Local și </w:t>
      </w:r>
      <w:r w:rsidR="00FB2A90" w:rsidRPr="001C3E78">
        <w:rPr>
          <w:rFonts w:ascii="Times New Roman" w:hAnsi="Times New Roman" w:cs="Times New Roman"/>
        </w:rPr>
        <w:t>furnizori privați</w:t>
      </w:r>
      <w:r w:rsidR="00783D52" w:rsidRPr="001C3E78">
        <w:rPr>
          <w:rFonts w:ascii="Times New Roman" w:hAnsi="Times New Roman" w:cs="Times New Roman"/>
        </w:rPr>
        <w:t xml:space="preserve"> de se</w:t>
      </w:r>
      <w:r w:rsidR="000626D6" w:rsidRPr="001C3E78">
        <w:rPr>
          <w:rFonts w:ascii="Times New Roman" w:hAnsi="Times New Roman" w:cs="Times New Roman"/>
        </w:rPr>
        <w:t>r</w:t>
      </w:r>
      <w:r w:rsidR="00783D52" w:rsidRPr="001C3E78">
        <w:rPr>
          <w:rFonts w:ascii="Times New Roman" w:hAnsi="Times New Roman" w:cs="Times New Roman"/>
        </w:rPr>
        <w:t>vicii sociale</w:t>
      </w:r>
      <w:r w:rsidR="000626D6" w:rsidRPr="001C3E78">
        <w:rPr>
          <w:rFonts w:ascii="Times New Roman" w:hAnsi="Times New Roman" w:cs="Times New Roman"/>
        </w:rPr>
        <w:t>, prin care se acordă</w:t>
      </w:r>
      <w:r w:rsidR="00FB2A90" w:rsidRPr="001C3E78">
        <w:rPr>
          <w:rFonts w:ascii="Times New Roman" w:hAnsi="Times New Roman" w:cs="Times New Roman"/>
        </w:rPr>
        <w:t xml:space="preserve"> cofinanțări pentru furnizarea </w:t>
      </w:r>
      <w:bookmarkStart w:id="0" w:name="_GoBack"/>
      <w:bookmarkEnd w:id="0"/>
      <w:r w:rsidR="00FB2A90" w:rsidRPr="001C3E78">
        <w:rPr>
          <w:rFonts w:ascii="Times New Roman" w:hAnsi="Times New Roman" w:cs="Times New Roman"/>
        </w:rPr>
        <w:t xml:space="preserve">anumitor tipuri de servicii. </w:t>
      </w:r>
      <w:r w:rsidR="00985782" w:rsidRPr="001C3E78">
        <w:rPr>
          <w:rFonts w:ascii="Times New Roman" w:hAnsi="Times New Roman" w:cs="Times New Roman"/>
        </w:rPr>
        <w:t xml:space="preserve">Aceste convenții </w:t>
      </w:r>
      <w:r w:rsidR="009B7044">
        <w:rPr>
          <w:rFonts w:ascii="Times New Roman" w:hAnsi="Times New Roman" w:cs="Times New Roman"/>
        </w:rPr>
        <w:t>au fost</w:t>
      </w:r>
      <w:r w:rsidR="00CA6F08">
        <w:rPr>
          <w:rFonts w:ascii="Times New Roman" w:hAnsi="Times New Roman" w:cs="Times New Roman"/>
        </w:rPr>
        <w:t xml:space="preserve"> încheiate în baza Legii nr. 215/2001 a </w:t>
      </w:r>
      <w:r w:rsidR="00985782" w:rsidRPr="001C3E78">
        <w:rPr>
          <w:rFonts w:ascii="Times New Roman" w:hAnsi="Times New Roman" w:cs="Times New Roman"/>
        </w:rPr>
        <w:t>administrației p</w:t>
      </w:r>
      <w:r w:rsidR="00163C8C">
        <w:rPr>
          <w:rFonts w:ascii="Times New Roman" w:hAnsi="Times New Roman" w:cs="Times New Roman"/>
        </w:rPr>
        <w:t>ublice locale și a Legii nr. 292</w:t>
      </w:r>
      <w:r w:rsidR="00985782" w:rsidRPr="001C3E78">
        <w:rPr>
          <w:rFonts w:ascii="Times New Roman" w:hAnsi="Times New Roman" w:cs="Times New Roman"/>
        </w:rPr>
        <w:t>/2011-</w:t>
      </w:r>
      <w:r w:rsidR="00CA6F08">
        <w:rPr>
          <w:rFonts w:ascii="Times New Roman" w:hAnsi="Times New Roman" w:cs="Times New Roman"/>
        </w:rPr>
        <w:t xml:space="preserve"> </w:t>
      </w:r>
      <w:r w:rsidR="00985782" w:rsidRPr="001C3E78">
        <w:rPr>
          <w:rFonts w:ascii="Times New Roman" w:hAnsi="Times New Roman" w:cs="Times New Roman"/>
        </w:rPr>
        <w:t xml:space="preserve">asistenței sociale. </w:t>
      </w:r>
      <w:r w:rsidR="008E518B">
        <w:rPr>
          <w:rFonts w:ascii="Times New Roman" w:hAnsi="Times New Roman" w:cs="Times New Roman"/>
        </w:rPr>
        <w:t>Până în prezent au fost</w:t>
      </w:r>
      <w:r w:rsidR="00796B5F">
        <w:rPr>
          <w:rFonts w:ascii="Times New Roman" w:hAnsi="Times New Roman" w:cs="Times New Roman"/>
        </w:rPr>
        <w:t xml:space="preserve"> cofinanțate un număr de</w:t>
      </w:r>
      <w:r w:rsidR="000626D6" w:rsidRPr="001C3E78">
        <w:rPr>
          <w:rFonts w:ascii="Times New Roman" w:hAnsi="Times New Roman" w:cs="Times New Roman"/>
        </w:rPr>
        <w:t xml:space="preserve"> </w:t>
      </w:r>
      <w:r w:rsidR="00977327">
        <w:rPr>
          <w:rFonts w:ascii="Times New Roman" w:hAnsi="Times New Roman" w:cs="Times New Roman"/>
        </w:rPr>
        <w:t xml:space="preserve">10 </w:t>
      </w:r>
      <w:r w:rsidR="008E518B">
        <w:rPr>
          <w:rFonts w:ascii="Times New Roman" w:hAnsi="Times New Roman" w:cs="Times New Roman"/>
        </w:rPr>
        <w:t>organizații neguvernamentale din bugetul local.</w:t>
      </w:r>
    </w:p>
    <w:p w:rsidR="004304E2" w:rsidRPr="001C3E78" w:rsidRDefault="00BA58BD" w:rsidP="002B7E98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0626D6" w:rsidRPr="001C3E78">
        <w:rPr>
          <w:rFonts w:ascii="Times New Roman" w:hAnsi="Times New Roman" w:cs="Times New Roman"/>
        </w:rPr>
        <w:t xml:space="preserve">ofinanțările acordate </w:t>
      </w:r>
      <w:r w:rsidR="004304E2" w:rsidRPr="001C3E78">
        <w:rPr>
          <w:rFonts w:ascii="Times New Roman" w:hAnsi="Times New Roman" w:cs="Times New Roman"/>
        </w:rPr>
        <w:t>organiz</w:t>
      </w:r>
      <w:r>
        <w:rPr>
          <w:rFonts w:ascii="Times New Roman" w:hAnsi="Times New Roman" w:cs="Times New Roman"/>
        </w:rPr>
        <w:t>ațiilor neguvernamentale au acoperit</w:t>
      </w:r>
      <w:r w:rsidR="000626D6" w:rsidRPr="001C3E78">
        <w:rPr>
          <w:rFonts w:ascii="Times New Roman" w:hAnsi="Times New Roman" w:cs="Times New Roman"/>
        </w:rPr>
        <w:t xml:space="preserve"> unele costuri </w:t>
      </w:r>
      <w:r w:rsidR="004304E2" w:rsidRPr="001C3E78">
        <w:rPr>
          <w:rFonts w:ascii="Times New Roman" w:hAnsi="Times New Roman" w:cs="Times New Roman"/>
        </w:rPr>
        <w:t xml:space="preserve">legate de furnizarea serviciilor sociale și </w:t>
      </w:r>
      <w:r>
        <w:rPr>
          <w:rFonts w:ascii="Times New Roman" w:hAnsi="Times New Roman" w:cs="Times New Roman"/>
        </w:rPr>
        <w:t>au fost</w:t>
      </w:r>
      <w:r w:rsidR="000626D6" w:rsidRPr="001C3E78">
        <w:rPr>
          <w:rFonts w:ascii="Times New Roman" w:hAnsi="Times New Roman" w:cs="Times New Roman"/>
        </w:rPr>
        <w:t xml:space="preserve"> acordate în funcție de nevoile identificate </w:t>
      </w:r>
      <w:r w:rsidR="004304E2" w:rsidRPr="001C3E78">
        <w:rPr>
          <w:rFonts w:ascii="Times New Roman" w:hAnsi="Times New Roman" w:cs="Times New Roman"/>
        </w:rPr>
        <w:t>în comunitate,</w:t>
      </w:r>
      <w:r w:rsidR="00196F1A">
        <w:rPr>
          <w:rFonts w:ascii="Times New Roman" w:hAnsi="Times New Roman" w:cs="Times New Roman"/>
        </w:rPr>
        <w:t xml:space="preserve"> </w:t>
      </w:r>
      <w:r w:rsidR="004304E2" w:rsidRPr="001C3E78">
        <w:rPr>
          <w:rFonts w:ascii="Times New Roman" w:hAnsi="Times New Roman" w:cs="Times New Roman"/>
        </w:rPr>
        <w:t>const</w:t>
      </w:r>
      <w:r>
        <w:rPr>
          <w:rFonts w:ascii="Times New Roman" w:hAnsi="Times New Roman" w:cs="Times New Roman"/>
        </w:rPr>
        <w:t>ituind</w:t>
      </w:r>
      <w:r w:rsidR="004304E2" w:rsidRPr="001C3E78">
        <w:rPr>
          <w:rFonts w:ascii="Times New Roman" w:hAnsi="Times New Roman" w:cs="Times New Roman"/>
        </w:rPr>
        <w:t xml:space="preserve"> un instrument de creştere a calităţii</w:t>
      </w:r>
      <w:r>
        <w:rPr>
          <w:rFonts w:ascii="Times New Roman" w:hAnsi="Times New Roman" w:cs="Times New Roman"/>
        </w:rPr>
        <w:t xml:space="preserve"> serviciilor oferite populației vulnerabile.</w:t>
      </w:r>
    </w:p>
    <w:p w:rsidR="004304E2" w:rsidRDefault="00196F1A" w:rsidP="002B7E98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 Decizia nr. 40/2015 a Camerei</w:t>
      </w:r>
      <w:r w:rsidR="001C3E78">
        <w:rPr>
          <w:rFonts w:ascii="Times New Roman" w:hAnsi="Times New Roman" w:cs="Times New Roman"/>
        </w:rPr>
        <w:t xml:space="preserve"> de Conturi</w:t>
      </w:r>
      <w:r w:rsidR="005D28C1">
        <w:rPr>
          <w:rFonts w:ascii="Times New Roman" w:hAnsi="Times New Roman" w:cs="Times New Roman"/>
        </w:rPr>
        <w:t xml:space="preserve"> a Județului Timiș</w:t>
      </w:r>
      <w:r w:rsidR="00CE1DAD">
        <w:rPr>
          <w:rFonts w:ascii="Times New Roman" w:hAnsi="Times New Roman" w:cs="Times New Roman"/>
        </w:rPr>
        <w:t xml:space="preserve"> emisă în urma misiunii de control realizată în cadrul Unității Administrativ Teritoriale Timișoara</w:t>
      </w:r>
      <w:r>
        <w:rPr>
          <w:rFonts w:ascii="Times New Roman" w:hAnsi="Times New Roman" w:cs="Times New Roman"/>
        </w:rPr>
        <w:t xml:space="preserve">, </w:t>
      </w:r>
      <w:r w:rsidR="003F53BF">
        <w:rPr>
          <w:rFonts w:ascii="Times New Roman" w:hAnsi="Times New Roman" w:cs="Times New Roman"/>
        </w:rPr>
        <w:t>a fost dispusă</w:t>
      </w:r>
      <w:r>
        <w:rPr>
          <w:rFonts w:ascii="Times New Roman" w:hAnsi="Times New Roman" w:cs="Times New Roman"/>
        </w:rPr>
        <w:t xml:space="preserve"> </w:t>
      </w:r>
      <w:r w:rsidR="003C5E83">
        <w:rPr>
          <w:rFonts w:ascii="Times New Roman" w:hAnsi="Times New Roman" w:cs="Times New Roman"/>
        </w:rPr>
        <w:t>o măsură</w:t>
      </w:r>
      <w:r>
        <w:rPr>
          <w:rFonts w:ascii="Times New Roman" w:hAnsi="Times New Roman" w:cs="Times New Roman"/>
        </w:rPr>
        <w:t xml:space="preserve"> </w:t>
      </w:r>
      <w:r w:rsidR="00DA405D">
        <w:rPr>
          <w:rFonts w:ascii="Times New Roman" w:hAnsi="Times New Roman" w:cs="Times New Roman"/>
        </w:rPr>
        <w:t xml:space="preserve">în vederea </w:t>
      </w:r>
      <w:r w:rsidR="005D28C1">
        <w:rPr>
          <w:rFonts w:ascii="Times New Roman" w:hAnsi="Times New Roman" w:cs="Times New Roman"/>
        </w:rPr>
        <w:t>optimizări</w:t>
      </w:r>
      <w:r w:rsidR="0088795B">
        <w:rPr>
          <w:rFonts w:ascii="Times New Roman" w:hAnsi="Times New Roman" w:cs="Times New Roman"/>
        </w:rPr>
        <w:t xml:space="preserve">i activității de </w:t>
      </w:r>
      <w:r w:rsidR="005D28C1">
        <w:rPr>
          <w:rFonts w:ascii="Times New Roman" w:hAnsi="Times New Roman" w:cs="Times New Roman"/>
        </w:rPr>
        <w:t xml:space="preserve">finanțare a </w:t>
      </w:r>
      <w:r w:rsidR="003D45A4">
        <w:rPr>
          <w:rFonts w:ascii="Times New Roman" w:hAnsi="Times New Roman" w:cs="Times New Roman"/>
        </w:rPr>
        <w:t>serviciilor de asistență socială</w:t>
      </w:r>
      <w:r w:rsidR="005D28C1">
        <w:rPr>
          <w:rFonts w:ascii="Times New Roman" w:hAnsi="Times New Roman" w:cs="Times New Roman"/>
        </w:rPr>
        <w:t xml:space="preserve"> </w:t>
      </w:r>
      <w:r w:rsidR="0088795B">
        <w:rPr>
          <w:rFonts w:ascii="Times New Roman" w:hAnsi="Times New Roman" w:cs="Times New Roman"/>
        </w:rPr>
        <w:t>furnizate de asociații și fundații prin elaborarea unei proceduri de lucru cu privire la contractarea și finanțarea asistenței sociale în conformitate cu cadrul legal aplicabil.</w:t>
      </w:r>
    </w:p>
    <w:p w:rsidR="00585239" w:rsidRPr="007606A2" w:rsidRDefault="00633301" w:rsidP="002B7E98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Pentru aplicarea</w:t>
      </w:r>
      <w:r w:rsidR="002734EE">
        <w:rPr>
          <w:rFonts w:ascii="Times New Roman" w:hAnsi="Times New Roman" w:cs="Times New Roman"/>
        </w:rPr>
        <w:t xml:space="preserve"> Deciziei nr. 40/2015</w:t>
      </w:r>
      <w:r>
        <w:rPr>
          <w:rFonts w:ascii="Times New Roman" w:hAnsi="Times New Roman" w:cs="Times New Roman"/>
        </w:rPr>
        <w:t xml:space="preserve"> a Camerei de Conturi a Județului Ti</w:t>
      </w:r>
      <w:r w:rsidR="001B107A">
        <w:rPr>
          <w:rFonts w:ascii="Times New Roman" w:hAnsi="Times New Roman" w:cs="Times New Roman"/>
        </w:rPr>
        <w:t xml:space="preserve">miș propunem aplicarea unei </w:t>
      </w:r>
      <w:r>
        <w:rPr>
          <w:rFonts w:ascii="Times New Roman" w:hAnsi="Times New Roman" w:cs="Times New Roman"/>
        </w:rPr>
        <w:t xml:space="preserve">proceduri care să reglementeze subvenționarea asociațiilor și fundațiilor care </w:t>
      </w:r>
      <w:r w:rsidRPr="00F84CEF">
        <w:rPr>
          <w:rFonts w:ascii="Times New Roman" w:hAnsi="Times New Roman" w:cs="Times New Roman"/>
          <w:bCs/>
          <w:color w:val="000000"/>
        </w:rPr>
        <w:t>înființează și administrează unități de asistență socială</w:t>
      </w:r>
      <w:r>
        <w:rPr>
          <w:rFonts w:ascii="Times New Roman" w:hAnsi="Times New Roman" w:cs="Times New Roman"/>
          <w:bCs/>
          <w:color w:val="000000"/>
        </w:rPr>
        <w:t xml:space="preserve"> într-un mod transparent, asigurând condiții egale tuturor solicitanților.</w:t>
      </w:r>
      <w:r w:rsidR="007606A2">
        <w:rPr>
          <w:rFonts w:ascii="Times New Roman" w:hAnsi="Times New Roman" w:cs="Times New Roman"/>
        </w:rPr>
        <w:t xml:space="preserve"> </w:t>
      </w:r>
      <w:r w:rsidR="005B6D7D">
        <w:rPr>
          <w:rFonts w:ascii="Times New Roman" w:hAnsi="Times New Roman" w:cs="Times New Roman"/>
        </w:rPr>
        <w:t xml:space="preserve">Astfel, considerăm </w:t>
      </w:r>
      <w:r w:rsidR="00F84CEF" w:rsidRPr="00F84CEF">
        <w:rPr>
          <w:rFonts w:ascii="Times New Roman" w:hAnsi="Times New Roman" w:cs="Times New Roman"/>
        </w:rPr>
        <w:t xml:space="preserve">prevederile </w:t>
      </w:r>
      <w:r w:rsidR="00F84CEF" w:rsidRPr="00F84CEF">
        <w:rPr>
          <w:rFonts w:ascii="Times New Roman" w:hAnsi="Times New Roman" w:cs="Times New Roman"/>
          <w:bCs/>
          <w:color w:val="000000"/>
        </w:rPr>
        <w:t>Legii nr. 34/1998 privind acordarea unor subvenții asociațiilor și fundațiilor române cu personalitate juridică, care înființează și administrează unități de asistență socială</w:t>
      </w:r>
      <w:r w:rsidR="00F84CEF">
        <w:rPr>
          <w:rFonts w:ascii="Times New Roman" w:hAnsi="Times New Roman" w:cs="Times New Roman"/>
          <w:color w:val="000000"/>
        </w:rPr>
        <w:t xml:space="preserve"> și</w:t>
      </w:r>
      <w:r w:rsidR="00F84CEF" w:rsidRPr="00F84CEF">
        <w:rPr>
          <w:rFonts w:ascii="Times New Roman" w:hAnsi="Times New Roman" w:cs="Times New Roman"/>
          <w:color w:val="000000"/>
        </w:rPr>
        <w:t xml:space="preserve"> </w:t>
      </w:r>
      <w:r w:rsidR="00C3539D">
        <w:rPr>
          <w:rFonts w:ascii="Times New Roman" w:hAnsi="Times New Roman" w:cs="Times New Roman"/>
          <w:color w:val="000000"/>
        </w:rPr>
        <w:t>Norma metodologică</w:t>
      </w:r>
      <w:r w:rsidR="00F84CEF" w:rsidRPr="00F84CEF">
        <w:rPr>
          <w:rFonts w:ascii="Times New Roman" w:hAnsi="Times New Roman" w:cs="Times New Roman"/>
          <w:color w:val="000000"/>
        </w:rPr>
        <w:t xml:space="preserve"> de aplicare a prevederilor Legii nr. 34/1998</w:t>
      </w:r>
      <w:r w:rsidR="00F84CEF">
        <w:rPr>
          <w:rFonts w:ascii="Times New Roman" w:hAnsi="Times New Roman" w:cs="Times New Roman"/>
          <w:color w:val="000000"/>
        </w:rPr>
        <w:t xml:space="preserve"> aprobată prin </w:t>
      </w:r>
      <w:r w:rsidR="00F84CEF" w:rsidRPr="00F84CEF">
        <w:rPr>
          <w:rFonts w:ascii="Times New Roman" w:hAnsi="Times New Roman" w:cs="Times New Roman"/>
          <w:color w:val="000000"/>
        </w:rPr>
        <w:t>H.G. nr. 1153/2001</w:t>
      </w:r>
      <w:r w:rsidR="005B6D7D">
        <w:rPr>
          <w:rFonts w:ascii="Times New Roman" w:hAnsi="Times New Roman" w:cs="Times New Roman"/>
          <w:color w:val="000000"/>
        </w:rPr>
        <w:t xml:space="preserve"> ca fiind cadrul legal propice pentru </w:t>
      </w:r>
      <w:r w:rsidR="00F67F6B">
        <w:rPr>
          <w:rFonts w:ascii="Times New Roman" w:hAnsi="Times New Roman" w:cs="Times New Roman"/>
          <w:color w:val="000000"/>
        </w:rPr>
        <w:t xml:space="preserve">o colaborare </w:t>
      </w:r>
      <w:r w:rsidR="0044583A">
        <w:rPr>
          <w:rFonts w:ascii="Times New Roman" w:hAnsi="Times New Roman" w:cs="Times New Roman"/>
          <w:color w:val="000000"/>
        </w:rPr>
        <w:t xml:space="preserve">optimă </w:t>
      </w:r>
      <w:r w:rsidR="00F67F6B">
        <w:rPr>
          <w:rFonts w:ascii="Times New Roman" w:hAnsi="Times New Roman" w:cs="Times New Roman"/>
          <w:color w:val="000000"/>
        </w:rPr>
        <w:t>între autoritățile publice locale ale Municipiului Timișoara și asociațiile și fundațiile care înființează și administrează unități</w:t>
      </w:r>
      <w:r w:rsidR="00F67F6B" w:rsidRPr="00F67F6B">
        <w:rPr>
          <w:rFonts w:ascii="Times New Roman" w:hAnsi="Times New Roman" w:cs="Times New Roman"/>
          <w:bCs/>
          <w:color w:val="000000"/>
        </w:rPr>
        <w:t xml:space="preserve"> </w:t>
      </w:r>
      <w:r w:rsidR="00F67F6B" w:rsidRPr="00F84CEF">
        <w:rPr>
          <w:rFonts w:ascii="Times New Roman" w:hAnsi="Times New Roman" w:cs="Times New Roman"/>
          <w:bCs/>
          <w:color w:val="000000"/>
        </w:rPr>
        <w:t>de asistență socială</w:t>
      </w:r>
      <w:r w:rsidR="00F67F6B">
        <w:rPr>
          <w:rFonts w:ascii="Times New Roman" w:hAnsi="Times New Roman" w:cs="Times New Roman"/>
          <w:bCs/>
          <w:color w:val="000000"/>
        </w:rPr>
        <w:t>.</w:t>
      </w:r>
    </w:p>
    <w:p w:rsidR="002734EE" w:rsidRDefault="002734EE" w:rsidP="002B7E98">
      <w:pPr>
        <w:pStyle w:val="alignmentl"/>
        <w:spacing w:before="0" w:beforeAutospacing="0" w:after="240" w:afterAutospacing="0"/>
        <w:jc w:val="both"/>
        <w:rPr>
          <w:i/>
          <w:sz w:val="22"/>
          <w:szCs w:val="22"/>
        </w:rPr>
      </w:pPr>
      <w:r w:rsidRPr="002734EE">
        <w:rPr>
          <w:bCs/>
          <w:color w:val="000000"/>
          <w:sz w:val="22"/>
          <w:szCs w:val="22"/>
        </w:rPr>
        <w:t>Conform</w:t>
      </w:r>
      <w:r w:rsidR="00177A3E">
        <w:rPr>
          <w:bCs/>
          <w:color w:val="000000"/>
          <w:sz w:val="22"/>
          <w:szCs w:val="22"/>
        </w:rPr>
        <w:t xml:space="preserve"> art. 1, alin. (1) și (3) din Legea nr. 34/1998, precum și conform</w:t>
      </w:r>
      <w:r w:rsidRPr="002734EE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art. </w:t>
      </w:r>
      <w:r w:rsidR="001679FD">
        <w:rPr>
          <w:bCs/>
          <w:color w:val="000000"/>
          <w:sz w:val="22"/>
          <w:szCs w:val="22"/>
        </w:rPr>
        <w:t xml:space="preserve">1 și art. </w:t>
      </w:r>
      <w:r>
        <w:rPr>
          <w:bCs/>
          <w:color w:val="000000"/>
          <w:sz w:val="22"/>
          <w:szCs w:val="22"/>
        </w:rPr>
        <w:t>2 din Norma</w:t>
      </w:r>
      <w:r w:rsidRPr="002734EE">
        <w:rPr>
          <w:color w:val="000000"/>
        </w:rPr>
        <w:t xml:space="preserve"> </w:t>
      </w:r>
      <w:r w:rsidRPr="002734EE">
        <w:rPr>
          <w:color w:val="000000"/>
          <w:sz w:val="22"/>
          <w:szCs w:val="22"/>
        </w:rPr>
        <w:t>metodologică de aplicare a prevederilor Legii nr. 34/1998</w:t>
      </w:r>
      <w:r w:rsidRPr="002734EE">
        <w:rPr>
          <w:bCs/>
          <w:color w:val="000000"/>
          <w:sz w:val="22"/>
          <w:szCs w:val="22"/>
        </w:rPr>
        <w:t xml:space="preserve">, </w:t>
      </w:r>
      <w:r w:rsidRPr="002734EE">
        <w:rPr>
          <w:sz w:val="22"/>
          <w:szCs w:val="22"/>
        </w:rPr>
        <w:t xml:space="preserve">asociaţiile şi fundaţiile </w:t>
      </w:r>
      <w:r w:rsidR="001679FD" w:rsidRPr="001679FD">
        <w:rPr>
          <w:sz w:val="22"/>
          <w:szCs w:val="22"/>
        </w:rPr>
        <w:t>române cu personalitate juridică, care înfiinţează şi administrează unităţi de asistenţă socială</w:t>
      </w:r>
      <w:r w:rsidR="001679FD" w:rsidRPr="002734EE">
        <w:rPr>
          <w:sz w:val="22"/>
          <w:szCs w:val="22"/>
        </w:rPr>
        <w:t xml:space="preserve"> </w:t>
      </w:r>
      <w:r w:rsidRPr="002734EE">
        <w:rPr>
          <w:sz w:val="22"/>
          <w:szCs w:val="22"/>
        </w:rPr>
        <w:t xml:space="preserve">pot primi subvenţii </w:t>
      </w:r>
      <w:r w:rsidR="001679FD">
        <w:rPr>
          <w:sz w:val="22"/>
          <w:szCs w:val="22"/>
        </w:rPr>
        <w:t>de la bugetele locale, în condițiile legii</w:t>
      </w:r>
      <w:r>
        <w:rPr>
          <w:sz w:val="22"/>
          <w:szCs w:val="22"/>
        </w:rPr>
        <w:t xml:space="preserve">. Capitolul II </w:t>
      </w:r>
      <w:r w:rsidR="006814B6">
        <w:rPr>
          <w:sz w:val="22"/>
          <w:szCs w:val="22"/>
        </w:rPr>
        <w:t>al aceluiași act normativ</w:t>
      </w:r>
      <w:r w:rsidR="006D2A2E">
        <w:rPr>
          <w:sz w:val="22"/>
          <w:szCs w:val="22"/>
        </w:rPr>
        <w:t xml:space="preserve"> </w:t>
      </w:r>
      <w:r w:rsidR="006814B6">
        <w:rPr>
          <w:sz w:val="22"/>
          <w:szCs w:val="22"/>
        </w:rPr>
        <w:t>reglementează procedura de solicitare a subvenției, iar Capitolul III precizează rolul Comisiei de evaluare și selec</w:t>
      </w:r>
      <w:r w:rsidR="00ED0808">
        <w:rPr>
          <w:sz w:val="22"/>
          <w:szCs w:val="22"/>
        </w:rPr>
        <w:t>ționare a asociațiilor și fundaț</w:t>
      </w:r>
      <w:r w:rsidR="006814B6">
        <w:rPr>
          <w:sz w:val="22"/>
          <w:szCs w:val="22"/>
        </w:rPr>
        <w:t>iilor, criteriile pe baza căror</w:t>
      </w:r>
      <w:r w:rsidR="006D2A2E">
        <w:rPr>
          <w:sz w:val="22"/>
          <w:szCs w:val="22"/>
        </w:rPr>
        <w:t xml:space="preserve">a aceasta face selecția și </w:t>
      </w:r>
      <w:r w:rsidR="006814B6">
        <w:rPr>
          <w:sz w:val="22"/>
          <w:szCs w:val="22"/>
        </w:rPr>
        <w:t>aspecte</w:t>
      </w:r>
      <w:r w:rsidR="006D2A2E">
        <w:rPr>
          <w:sz w:val="22"/>
          <w:szCs w:val="22"/>
        </w:rPr>
        <w:t>le procedurale ale procesului de evaluare și selecționare.</w:t>
      </w:r>
      <w:r w:rsidR="002A1B30">
        <w:rPr>
          <w:sz w:val="22"/>
          <w:szCs w:val="22"/>
        </w:rPr>
        <w:t xml:space="preserve"> Același act normativ detaliază în următoarele două capitole modalitatea de acordare a subvenției precum și</w:t>
      </w:r>
      <w:r w:rsidR="007C0E5E">
        <w:rPr>
          <w:sz w:val="22"/>
          <w:szCs w:val="22"/>
        </w:rPr>
        <w:t xml:space="preserve"> </w:t>
      </w:r>
      <w:r w:rsidR="002A1B30">
        <w:rPr>
          <w:sz w:val="22"/>
          <w:szCs w:val="22"/>
        </w:rPr>
        <w:t>verificarea a</w:t>
      </w:r>
      <w:r w:rsidR="007C0E5E">
        <w:rPr>
          <w:sz w:val="22"/>
          <w:szCs w:val="22"/>
        </w:rPr>
        <w:t>cordării serviciilor de asistenț</w:t>
      </w:r>
      <w:r w:rsidR="002A1B30">
        <w:rPr>
          <w:sz w:val="22"/>
          <w:szCs w:val="22"/>
        </w:rPr>
        <w:t>ă socială și a utilizării subvenției.</w:t>
      </w:r>
      <w:r w:rsidR="00DC51E9">
        <w:rPr>
          <w:sz w:val="22"/>
          <w:szCs w:val="22"/>
        </w:rPr>
        <w:t xml:space="preserve"> </w:t>
      </w:r>
      <w:r w:rsidR="00637FED">
        <w:rPr>
          <w:sz w:val="22"/>
          <w:szCs w:val="22"/>
        </w:rPr>
        <w:t>Norma metodologică de aplicare a Legii nr. 34/1998</w:t>
      </w:r>
      <w:r w:rsidR="00DC51E9">
        <w:rPr>
          <w:sz w:val="22"/>
          <w:szCs w:val="22"/>
        </w:rPr>
        <w:t xml:space="preserve"> prevede la art. 5, alin. (2) următorele: </w:t>
      </w:r>
      <w:r w:rsidR="00DC51E9" w:rsidRPr="00DC51E9">
        <w:rPr>
          <w:i/>
          <w:sz w:val="22"/>
          <w:szCs w:val="22"/>
        </w:rPr>
        <w:t>”Componenţa, modul de organizare şi de funcţionare a comisiei, precum şi grila de evaluare a asociaţiilor şi fundaţiilor în vederea acordării subvenţiei se stabilesc prin hotărâre a consiliului local</w:t>
      </w:r>
      <w:r w:rsidR="00DC51E9">
        <w:rPr>
          <w:i/>
          <w:sz w:val="22"/>
          <w:szCs w:val="22"/>
        </w:rPr>
        <w:t>.</w:t>
      </w:r>
      <w:r w:rsidR="00DC51E9" w:rsidRPr="00DC51E9">
        <w:rPr>
          <w:i/>
          <w:sz w:val="22"/>
          <w:szCs w:val="22"/>
        </w:rPr>
        <w:t>”</w:t>
      </w:r>
    </w:p>
    <w:p w:rsidR="002B4833" w:rsidRDefault="002B4833" w:rsidP="002B7E98">
      <w:pPr>
        <w:pStyle w:val="alignmentl"/>
        <w:spacing w:before="0" w:beforeAutospacing="0" w:after="240" w:afterAutospacing="0"/>
        <w:jc w:val="both"/>
        <w:rPr>
          <w:color w:val="000000"/>
          <w:sz w:val="22"/>
          <w:szCs w:val="22"/>
        </w:rPr>
      </w:pPr>
      <w:r w:rsidRPr="002B4833">
        <w:rPr>
          <w:sz w:val="22"/>
          <w:szCs w:val="22"/>
        </w:rPr>
        <w:t>În baza celor prez</w:t>
      </w:r>
      <w:r w:rsidR="00A423BB">
        <w:rPr>
          <w:sz w:val="22"/>
          <w:szCs w:val="22"/>
        </w:rPr>
        <w:t>entate și în conformitate cu</w:t>
      </w:r>
      <w:r w:rsidR="006604A3">
        <w:rPr>
          <w:sz w:val="22"/>
          <w:szCs w:val="22"/>
        </w:rPr>
        <w:t xml:space="preserve"> </w:t>
      </w:r>
      <w:r w:rsidR="006604A3" w:rsidRPr="006604A3">
        <w:rPr>
          <w:color w:val="000000"/>
          <w:sz w:val="22"/>
          <w:szCs w:val="22"/>
        </w:rPr>
        <w:t xml:space="preserve">prevederile </w:t>
      </w:r>
      <w:r w:rsidR="006604A3" w:rsidRPr="006604A3">
        <w:rPr>
          <w:bCs/>
          <w:color w:val="000000"/>
          <w:sz w:val="22"/>
          <w:szCs w:val="22"/>
        </w:rPr>
        <w:t>Legii nr. 34/1998 privind acordarea unor subvenții asociațiilor și fundațiilor române cu personalitate juridică, care înființează și administrează unități de asistență socială</w:t>
      </w:r>
      <w:r w:rsidR="006604A3" w:rsidRPr="006604A3">
        <w:rPr>
          <w:color w:val="000000"/>
          <w:sz w:val="22"/>
          <w:szCs w:val="22"/>
        </w:rPr>
        <w:t>, ale Normei metodologice de aplicare a prevederilor Legii nr. 34/1998</w:t>
      </w:r>
      <w:r w:rsidR="006604A3">
        <w:rPr>
          <w:color w:val="000000"/>
          <w:sz w:val="22"/>
          <w:szCs w:val="22"/>
        </w:rPr>
        <w:t xml:space="preserve"> </w:t>
      </w:r>
      <w:r w:rsidR="006604A3">
        <w:rPr>
          <w:color w:val="000000"/>
          <w:sz w:val="22"/>
          <w:szCs w:val="22"/>
        </w:rPr>
        <w:lastRenderedPageBreak/>
        <w:t xml:space="preserve">aprobată prin </w:t>
      </w:r>
      <w:r w:rsidR="006604A3" w:rsidRPr="006604A3">
        <w:rPr>
          <w:color w:val="000000"/>
          <w:sz w:val="22"/>
          <w:szCs w:val="22"/>
        </w:rPr>
        <w:t>H.G. nr. 1153/2001</w:t>
      </w:r>
      <w:r w:rsidR="006604A3">
        <w:rPr>
          <w:color w:val="000000"/>
          <w:sz w:val="22"/>
          <w:szCs w:val="22"/>
        </w:rPr>
        <w:t>,</w:t>
      </w:r>
      <w:r w:rsidRPr="002B4833">
        <w:rPr>
          <w:sz w:val="22"/>
          <w:szCs w:val="22"/>
        </w:rPr>
        <w:t xml:space="preserve"> </w:t>
      </w:r>
      <w:r w:rsidRPr="002B4833">
        <w:rPr>
          <w:color w:val="000000"/>
          <w:sz w:val="22"/>
          <w:szCs w:val="22"/>
        </w:rPr>
        <w:t>art. 36 alin</w:t>
      </w:r>
      <w:r w:rsidR="006604A3">
        <w:rPr>
          <w:color w:val="000000"/>
          <w:sz w:val="22"/>
          <w:szCs w:val="22"/>
        </w:rPr>
        <w:t>.</w:t>
      </w:r>
      <w:r w:rsidRPr="002B4833">
        <w:rPr>
          <w:color w:val="000000"/>
          <w:sz w:val="22"/>
          <w:szCs w:val="22"/>
        </w:rPr>
        <w:t xml:space="preserve"> (2) lit. d), </w:t>
      </w:r>
      <w:r w:rsidRPr="002B4833">
        <w:rPr>
          <w:rFonts w:eastAsia="Calibri"/>
          <w:sz w:val="22"/>
          <w:szCs w:val="22"/>
        </w:rPr>
        <w:t>alin. (6) lit. a) pct.2</w:t>
      </w:r>
      <w:r w:rsidRPr="002B4833">
        <w:rPr>
          <w:color w:val="000000"/>
          <w:sz w:val="22"/>
          <w:szCs w:val="22"/>
        </w:rPr>
        <w:t xml:space="preserve"> și art. 45 din Legea nr.215/2001 privind administraţia publică locală</w:t>
      </w:r>
      <w:r w:rsidR="003B6867">
        <w:rPr>
          <w:color w:val="000000"/>
          <w:sz w:val="22"/>
          <w:szCs w:val="22"/>
        </w:rPr>
        <w:t>,</w:t>
      </w:r>
    </w:p>
    <w:p w:rsidR="003B6867" w:rsidRDefault="003B6867" w:rsidP="002B7E98">
      <w:pPr>
        <w:pStyle w:val="alignmentl"/>
        <w:spacing w:before="0" w:beforeAutospacing="0" w:after="240" w:afterAutospacing="0"/>
        <w:jc w:val="both"/>
        <w:rPr>
          <w:color w:val="000000"/>
          <w:sz w:val="22"/>
          <w:szCs w:val="22"/>
        </w:rPr>
      </w:pPr>
    </w:p>
    <w:p w:rsidR="003B6867" w:rsidRPr="00612114" w:rsidRDefault="003B6867" w:rsidP="003B6867">
      <w:pPr>
        <w:pStyle w:val="alignmentl"/>
        <w:spacing w:before="0" w:beforeAutospacing="0" w:after="240" w:afterAutospacing="0"/>
        <w:jc w:val="center"/>
        <w:rPr>
          <w:b/>
          <w:color w:val="000000"/>
          <w:sz w:val="22"/>
          <w:szCs w:val="22"/>
        </w:rPr>
      </w:pPr>
      <w:r w:rsidRPr="00612114">
        <w:rPr>
          <w:b/>
          <w:color w:val="000000"/>
          <w:sz w:val="22"/>
          <w:szCs w:val="22"/>
        </w:rPr>
        <w:t>PROPUNEM:</w:t>
      </w:r>
    </w:p>
    <w:p w:rsidR="004221EB" w:rsidRDefault="004221EB" w:rsidP="00FD7B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Aprobarea constituirii</w:t>
      </w:r>
      <w:r w:rsidRPr="004221EB">
        <w:rPr>
          <w:rFonts w:ascii="Times New Roman" w:hAnsi="Times New Roman" w:cs="Times New Roman"/>
          <w:color w:val="000000"/>
          <w:sz w:val="24"/>
          <w:szCs w:val="24"/>
        </w:rPr>
        <w:t xml:space="preserve"> Comisiei de evaluare și selecționare a asociațiilor și fundațiilor române cu personalitate juridică, care înființează și</w:t>
      </w:r>
      <w:r w:rsidRPr="004221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administrează unități de asistență socială, care pot primi subvenții de la bugetul local</w:t>
      </w:r>
      <w:r w:rsidR="006533A0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4221EB" w:rsidRPr="004221EB" w:rsidRDefault="004221EB" w:rsidP="00FD7B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Aprobarea</w:t>
      </w:r>
      <w:r w:rsidRPr="004221EB">
        <w:rPr>
          <w:rFonts w:ascii="Times New Roman" w:hAnsi="Times New Roman" w:cs="Times New Roman"/>
          <w:color w:val="000000"/>
          <w:sz w:val="24"/>
          <w:szCs w:val="24"/>
        </w:rPr>
        <w:t xml:space="preserve"> Regulamentul</w:t>
      </w:r>
      <w:r>
        <w:rPr>
          <w:rFonts w:ascii="Times New Roman" w:hAnsi="Times New Roman" w:cs="Times New Roman"/>
          <w:color w:val="000000"/>
          <w:sz w:val="24"/>
          <w:szCs w:val="24"/>
        </w:rPr>
        <w:t>ui</w:t>
      </w:r>
      <w:r w:rsidRPr="004221EB">
        <w:rPr>
          <w:rFonts w:ascii="Times New Roman" w:hAnsi="Times New Roman" w:cs="Times New Roman"/>
          <w:color w:val="000000"/>
          <w:sz w:val="24"/>
          <w:szCs w:val="24"/>
        </w:rPr>
        <w:t xml:space="preserve"> de organizare și funcționare al comisiei;</w:t>
      </w:r>
    </w:p>
    <w:p w:rsidR="004221EB" w:rsidRPr="004221EB" w:rsidRDefault="004221EB" w:rsidP="00FD7B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1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Aprobarea Grilei</w:t>
      </w:r>
      <w:r w:rsidR="00921B02">
        <w:rPr>
          <w:rFonts w:ascii="Times New Roman" w:hAnsi="Times New Roman" w:cs="Times New Roman"/>
          <w:color w:val="000000"/>
          <w:sz w:val="24"/>
          <w:szCs w:val="24"/>
        </w:rPr>
        <w:t xml:space="preserve"> de evaluare și Criteriilor</w:t>
      </w:r>
      <w:r w:rsidRPr="004221EB">
        <w:rPr>
          <w:rFonts w:ascii="Times New Roman" w:hAnsi="Times New Roman" w:cs="Times New Roman"/>
          <w:color w:val="000000"/>
          <w:sz w:val="24"/>
          <w:szCs w:val="24"/>
        </w:rPr>
        <w:t xml:space="preserve"> de evaluare și selecționare a asociațiilor și fundațiilor;</w:t>
      </w:r>
    </w:p>
    <w:p w:rsidR="004221EB" w:rsidRDefault="00AB7D1A" w:rsidP="00FD7B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100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probare</w:t>
      </w:r>
      <w:r w:rsidR="006533A0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liniilor</w:t>
      </w:r>
      <w:r w:rsidR="004221EB" w:rsidRPr="004221EB">
        <w:rPr>
          <w:rFonts w:ascii="Times New Roman" w:hAnsi="Times New Roman" w:cs="Times New Roman"/>
          <w:color w:val="000000"/>
          <w:sz w:val="24"/>
          <w:szCs w:val="24"/>
        </w:rPr>
        <w:t xml:space="preserve"> prioritare pentru subvenționarea din bugetul local în anul 2016, a asociațiilor și fundațiilor care acordă servicii de asistență socială;</w:t>
      </w:r>
    </w:p>
    <w:p w:rsidR="00DB02A7" w:rsidRDefault="00DB02A7" w:rsidP="00DB0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2A7" w:rsidRDefault="00DB02A7" w:rsidP="00DB0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2A7" w:rsidRDefault="00DB02A7" w:rsidP="00DB0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2A7" w:rsidRDefault="00DB02A7" w:rsidP="00DB0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2A7" w:rsidRDefault="00DB02A7" w:rsidP="00DB0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Viceprimar,                                                                     Director executiv,</w:t>
      </w:r>
    </w:p>
    <w:p w:rsidR="00DB02A7" w:rsidRDefault="00DB02A7" w:rsidP="00DB0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Trian Stoia                                                                       Maria Stoianov</w:t>
      </w:r>
    </w:p>
    <w:p w:rsidR="00DB02A7" w:rsidRDefault="00DB02A7" w:rsidP="00DB0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2A7" w:rsidRDefault="00DB02A7" w:rsidP="00DB0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2A7" w:rsidRDefault="00DB02A7" w:rsidP="00DB0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02A7" w:rsidRDefault="00DB02A7" w:rsidP="00DB0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DB02A7" w:rsidRDefault="00DB02A7" w:rsidP="00DB0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Serviciul juridic al PMT                                                           Avizat juridic,</w:t>
      </w:r>
    </w:p>
    <w:p w:rsidR="00DB02A7" w:rsidRPr="00DB02A7" w:rsidRDefault="00DB02A7" w:rsidP="00DB0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Andrei Ioan Ursoiu</w:t>
      </w:r>
    </w:p>
    <w:p w:rsidR="004221EB" w:rsidRDefault="00DB02A7" w:rsidP="003B6867">
      <w:pPr>
        <w:pStyle w:val="alignmentl"/>
        <w:spacing w:before="0" w:beforeAutospacing="0" w:after="24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DB02A7" w:rsidRDefault="00DB02A7" w:rsidP="003B6867">
      <w:pPr>
        <w:pStyle w:val="alignmentl"/>
        <w:spacing w:before="0" w:beforeAutospacing="0" w:after="240" w:afterAutospacing="0"/>
        <w:jc w:val="center"/>
        <w:rPr>
          <w:sz w:val="22"/>
          <w:szCs w:val="22"/>
        </w:rPr>
      </w:pPr>
    </w:p>
    <w:p w:rsidR="00DB02A7" w:rsidRDefault="00DB02A7" w:rsidP="00DB02A7">
      <w:pPr>
        <w:pStyle w:val="alignmentl"/>
        <w:spacing w:before="0" w:beforeAutospacing="0" w:after="0" w:afterAutospacing="0"/>
        <w:jc w:val="center"/>
      </w:pPr>
      <w:r>
        <w:rPr>
          <w:sz w:val="22"/>
          <w:szCs w:val="22"/>
        </w:rPr>
        <w:t xml:space="preserve">                                                                      </w:t>
      </w:r>
      <w:r w:rsidRPr="00DB02A7">
        <w:t xml:space="preserve">        </w:t>
      </w:r>
      <w:r>
        <w:t xml:space="preserve">                      </w:t>
      </w:r>
    </w:p>
    <w:p w:rsidR="00DB02A7" w:rsidRPr="00DB02A7" w:rsidRDefault="00DB02A7" w:rsidP="00DB02A7">
      <w:pPr>
        <w:pStyle w:val="alignmentl"/>
        <w:spacing w:before="0" w:beforeAutospacing="0" w:after="0" w:afterAutospacing="0"/>
        <w:jc w:val="both"/>
      </w:pPr>
      <w:r>
        <w:t xml:space="preserve">     </w:t>
      </w:r>
      <w:r w:rsidR="002C70B0">
        <w:t>Pentru secretar</w:t>
      </w:r>
      <w:r>
        <w:t xml:space="preserve">                                                                             </w:t>
      </w:r>
      <w:r w:rsidRPr="00DB02A7">
        <w:t>Inspector,</w:t>
      </w:r>
    </w:p>
    <w:p w:rsidR="00DB02A7" w:rsidRPr="00DB02A7" w:rsidRDefault="002C70B0" w:rsidP="002C70B0">
      <w:pPr>
        <w:pStyle w:val="alignmentl"/>
        <w:spacing w:before="0" w:beforeAutospacing="0" w:after="0" w:afterAutospacing="0"/>
      </w:pPr>
      <w:r>
        <w:t xml:space="preserve">      Simona Drăgoi</w:t>
      </w:r>
      <w:r w:rsidR="00DB02A7">
        <w:t xml:space="preserve">                                                                         </w:t>
      </w:r>
      <w:r w:rsidR="00DB02A7" w:rsidRPr="00DB02A7">
        <w:t>Stîngu Georgeta</w:t>
      </w:r>
    </w:p>
    <w:p w:rsidR="002734EE" w:rsidRPr="001C3E78" w:rsidRDefault="002734EE" w:rsidP="000B3E2A">
      <w:pPr>
        <w:jc w:val="both"/>
        <w:rPr>
          <w:rFonts w:ascii="Times New Roman" w:hAnsi="Times New Roman" w:cs="Times New Roman"/>
        </w:rPr>
      </w:pPr>
    </w:p>
    <w:p w:rsidR="004304E2" w:rsidRPr="001C3E78" w:rsidRDefault="004304E2" w:rsidP="000B3E2A">
      <w:pPr>
        <w:jc w:val="both"/>
        <w:rPr>
          <w:rFonts w:ascii="Times New Roman" w:hAnsi="Times New Roman" w:cs="Times New Roman"/>
        </w:rPr>
      </w:pPr>
    </w:p>
    <w:p w:rsidR="004304E2" w:rsidRPr="001C3E78" w:rsidRDefault="004304E2" w:rsidP="000B3E2A">
      <w:pPr>
        <w:jc w:val="both"/>
        <w:rPr>
          <w:rFonts w:ascii="Times New Roman" w:hAnsi="Times New Roman" w:cs="Times New Roman"/>
        </w:rPr>
      </w:pPr>
    </w:p>
    <w:p w:rsidR="00783D52" w:rsidRPr="001C3E78" w:rsidRDefault="00783D52" w:rsidP="000B3E2A">
      <w:pPr>
        <w:jc w:val="both"/>
        <w:rPr>
          <w:rFonts w:ascii="Times New Roman" w:hAnsi="Times New Roman" w:cs="Times New Roman"/>
        </w:rPr>
      </w:pPr>
    </w:p>
    <w:sectPr w:rsidR="00783D52" w:rsidRPr="001C3E78" w:rsidSect="00A812C6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D75D8"/>
    <w:multiLevelType w:val="hybridMultilevel"/>
    <w:tmpl w:val="7B38BAC6"/>
    <w:lvl w:ilvl="0" w:tplc="EBBE5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B46E2"/>
    <w:rsid w:val="000626D6"/>
    <w:rsid w:val="000B3E2A"/>
    <w:rsid w:val="000D192B"/>
    <w:rsid w:val="000F5F9A"/>
    <w:rsid w:val="00102F76"/>
    <w:rsid w:val="0015348E"/>
    <w:rsid w:val="00163C8C"/>
    <w:rsid w:val="001679FD"/>
    <w:rsid w:val="00177A3E"/>
    <w:rsid w:val="00196F1A"/>
    <w:rsid w:val="001B107A"/>
    <w:rsid w:val="001C3E78"/>
    <w:rsid w:val="001D036A"/>
    <w:rsid w:val="00266409"/>
    <w:rsid w:val="002734EE"/>
    <w:rsid w:val="002A1B30"/>
    <w:rsid w:val="002B4833"/>
    <w:rsid w:val="002B546B"/>
    <w:rsid w:val="002B7E98"/>
    <w:rsid w:val="002C70B0"/>
    <w:rsid w:val="00305553"/>
    <w:rsid w:val="00314855"/>
    <w:rsid w:val="00317F53"/>
    <w:rsid w:val="00355C88"/>
    <w:rsid w:val="00355E25"/>
    <w:rsid w:val="00357EAC"/>
    <w:rsid w:val="003B6867"/>
    <w:rsid w:val="003C5E83"/>
    <w:rsid w:val="003D1B77"/>
    <w:rsid w:val="003D45A4"/>
    <w:rsid w:val="003D480E"/>
    <w:rsid w:val="003F53BF"/>
    <w:rsid w:val="004221EB"/>
    <w:rsid w:val="00426A37"/>
    <w:rsid w:val="004304E2"/>
    <w:rsid w:val="0044583A"/>
    <w:rsid w:val="004616AD"/>
    <w:rsid w:val="004E126B"/>
    <w:rsid w:val="0051006D"/>
    <w:rsid w:val="00516DBF"/>
    <w:rsid w:val="00585239"/>
    <w:rsid w:val="005B6D7D"/>
    <w:rsid w:val="005D28C1"/>
    <w:rsid w:val="00602475"/>
    <w:rsid w:val="00612114"/>
    <w:rsid w:val="00633301"/>
    <w:rsid w:val="00637FED"/>
    <w:rsid w:val="006533A0"/>
    <w:rsid w:val="00656A44"/>
    <w:rsid w:val="006604A3"/>
    <w:rsid w:val="006814B6"/>
    <w:rsid w:val="006C4FD6"/>
    <w:rsid w:val="006D2A2E"/>
    <w:rsid w:val="00754993"/>
    <w:rsid w:val="007606A2"/>
    <w:rsid w:val="00783D52"/>
    <w:rsid w:val="00793051"/>
    <w:rsid w:val="00796B5F"/>
    <w:rsid w:val="007B0FF9"/>
    <w:rsid w:val="007C0E5E"/>
    <w:rsid w:val="007D6904"/>
    <w:rsid w:val="00837100"/>
    <w:rsid w:val="008649F1"/>
    <w:rsid w:val="0088795B"/>
    <w:rsid w:val="008C4A31"/>
    <w:rsid w:val="008E518B"/>
    <w:rsid w:val="00921B02"/>
    <w:rsid w:val="009247B5"/>
    <w:rsid w:val="00952280"/>
    <w:rsid w:val="00965871"/>
    <w:rsid w:val="00977327"/>
    <w:rsid w:val="00984A69"/>
    <w:rsid w:val="00985782"/>
    <w:rsid w:val="009B7044"/>
    <w:rsid w:val="00A423BB"/>
    <w:rsid w:val="00A812C6"/>
    <w:rsid w:val="00A93AF1"/>
    <w:rsid w:val="00AB7D1A"/>
    <w:rsid w:val="00AC6915"/>
    <w:rsid w:val="00AD2AE2"/>
    <w:rsid w:val="00B351C1"/>
    <w:rsid w:val="00BA58BD"/>
    <w:rsid w:val="00C3539D"/>
    <w:rsid w:val="00C72314"/>
    <w:rsid w:val="00C91ED0"/>
    <w:rsid w:val="00CA6F08"/>
    <w:rsid w:val="00CB43B0"/>
    <w:rsid w:val="00CB46E2"/>
    <w:rsid w:val="00CE1DAD"/>
    <w:rsid w:val="00CE4749"/>
    <w:rsid w:val="00D94FFA"/>
    <w:rsid w:val="00DA405D"/>
    <w:rsid w:val="00DB02A7"/>
    <w:rsid w:val="00DC51E9"/>
    <w:rsid w:val="00E92F14"/>
    <w:rsid w:val="00ED0808"/>
    <w:rsid w:val="00F67F6B"/>
    <w:rsid w:val="00F84CEF"/>
    <w:rsid w:val="00FA2848"/>
    <w:rsid w:val="00FB2A90"/>
    <w:rsid w:val="00FC1FD6"/>
    <w:rsid w:val="00FD7BEC"/>
    <w:rsid w:val="00FE4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gnmentl">
    <w:name w:val="alignment_l"/>
    <w:basedOn w:val="Normal"/>
    <w:rsid w:val="0027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4221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EAB02-9B68-409B-8ADD-14064EE1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898</Words>
  <Characters>5213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Muntiu-Marilena</cp:lastModifiedBy>
  <cp:revision>84</cp:revision>
  <cp:lastPrinted>2015-09-30T10:48:00Z</cp:lastPrinted>
  <dcterms:created xsi:type="dcterms:W3CDTF">2015-09-22T11:01:00Z</dcterms:created>
  <dcterms:modified xsi:type="dcterms:W3CDTF">2015-09-30T10:50:00Z</dcterms:modified>
</cp:coreProperties>
</file>